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9127" w14:textId="038F720A" w:rsidR="00982453" w:rsidRDefault="004C38F7" w:rsidP="003D5D75">
      <w:pPr>
        <w:pStyle w:val="Heading1"/>
      </w:pPr>
      <w:r>
        <w:t>Comments on Video Set 2</w:t>
      </w:r>
    </w:p>
    <w:p w14:paraId="72A1EEE0" w14:textId="04FFFB0F" w:rsidR="000D27C5" w:rsidRPr="000D27C5" w:rsidRDefault="000D27C5" w:rsidP="000D27C5">
      <w:r>
        <w:t xml:space="preserve">Comments following the EOWG survey of </w:t>
      </w:r>
      <w:r w:rsidR="00690BB6">
        <w:t>4</w:t>
      </w:r>
      <w:r>
        <w:t>-</w:t>
      </w:r>
      <w:r w:rsidR="00690BB6">
        <w:t>1</w:t>
      </w:r>
      <w:r>
        <w:t xml:space="preserve">1 </w:t>
      </w:r>
      <w:r w:rsidR="00690BB6">
        <w:t>Dec</w:t>
      </w:r>
      <w:r>
        <w:t xml:space="preserve">ember, and teleconference call on </w:t>
      </w:r>
      <w:r w:rsidR="00690BB6">
        <w:t>13 Dec</w:t>
      </w:r>
      <w:r>
        <w:t>ember.</w:t>
      </w:r>
    </w:p>
    <w:p w14:paraId="3F245BA3" w14:textId="4BCDCDBB" w:rsidR="003D5D75" w:rsidRDefault="000D27C5" w:rsidP="000D27C5">
      <w:pPr>
        <w:pStyle w:val="Heading2"/>
      </w:pPr>
      <w:r>
        <w:t>All Videos:</w:t>
      </w:r>
    </w:p>
    <w:p w14:paraId="026D317E" w14:textId="54C28250" w:rsidR="000D27C5" w:rsidRDefault="00CE7DFC" w:rsidP="001E16D8">
      <w:pPr>
        <w:pStyle w:val="ListParagraph"/>
        <w:numPr>
          <w:ilvl w:val="0"/>
          <w:numId w:val="2"/>
        </w:numPr>
      </w:pPr>
      <w:r>
        <w:t>In several areas</w:t>
      </w:r>
      <w:r w:rsidR="005976AA">
        <w:t>,</w:t>
      </w:r>
      <w:r>
        <w:t xml:space="preserve"> the voice-over was not synchronized with the visuals but this is </w:t>
      </w:r>
      <w:r w:rsidR="00FA7B18">
        <w:t xml:space="preserve">probably </w:t>
      </w:r>
      <w:r>
        <w:t>only until we have the final voice – please make sure correct synchronization in the next revision.</w:t>
      </w:r>
    </w:p>
    <w:p w14:paraId="67FF9A7E" w14:textId="74BB3CAD" w:rsidR="00465AD1" w:rsidRDefault="005F0621" w:rsidP="001E16D8">
      <w:pPr>
        <w:pStyle w:val="ListParagraph"/>
        <w:numPr>
          <w:ilvl w:val="0"/>
          <w:numId w:val="2"/>
        </w:numPr>
      </w:pPr>
      <w:r>
        <w:t xml:space="preserve">Disability icons: please use the blue background used on resource titles and throughout (note these icons mostly appear in “essential for some …” sequence but </w:t>
      </w:r>
      <w:r w:rsidR="0007570D">
        <w:t>also inside Video 2 at 0:11</w:t>
      </w:r>
      <w:r>
        <w:t>)</w:t>
      </w:r>
    </w:p>
    <w:p w14:paraId="3DEA1496" w14:textId="4E9AAC2E" w:rsidR="005F0621" w:rsidRDefault="005F0621" w:rsidP="005F0621">
      <w:pPr>
        <w:pStyle w:val="ListParagraph"/>
        <w:numPr>
          <w:ilvl w:val="0"/>
          <w:numId w:val="2"/>
        </w:numPr>
      </w:pPr>
      <w:r>
        <w:t>“Essential for some …” sequence</w:t>
      </w:r>
      <w:r w:rsidR="0007570D">
        <w:t>:</w:t>
      </w:r>
    </w:p>
    <w:p w14:paraId="54624965" w14:textId="4D636675" w:rsidR="005F0621" w:rsidRPr="00BE757B" w:rsidRDefault="005F0621" w:rsidP="005F0621">
      <w:pPr>
        <w:pStyle w:val="ListParagraph"/>
        <w:numPr>
          <w:ilvl w:val="1"/>
          <w:numId w:val="2"/>
        </w:numPr>
      </w:pPr>
      <w:r w:rsidRPr="00BE757B">
        <w:t>Please reduce movement</w:t>
      </w:r>
      <w:r w:rsidR="00A424B1" w:rsidRPr="00BE757B">
        <w:t xml:space="preserve"> slightly</w:t>
      </w:r>
      <w:r w:rsidRPr="00BE757B">
        <w:t xml:space="preserve">, </w:t>
      </w:r>
      <w:r w:rsidR="00FA7B18">
        <w:t>specifically</w:t>
      </w:r>
      <w:r w:rsidRPr="00BE757B">
        <w:t xml:space="preserve"> the flashy/bouncy-like movement of the icons in th</w:t>
      </w:r>
      <w:r w:rsidR="00A424B1" w:rsidRPr="00BE757B">
        <w:t xml:space="preserve">e center before </w:t>
      </w:r>
      <w:r w:rsidR="00BE757B" w:rsidRPr="00BE757B">
        <w:t xml:space="preserve">they </w:t>
      </w:r>
      <w:r w:rsidR="00A424B1" w:rsidRPr="00BE757B">
        <w:t xml:space="preserve">jump </w:t>
      </w:r>
      <w:r w:rsidRPr="00BE757B">
        <w:t>out of the computer screen</w:t>
      </w:r>
    </w:p>
    <w:p w14:paraId="70367241" w14:textId="0A65C571" w:rsidR="005F0621" w:rsidRDefault="005F0621" w:rsidP="005F0621">
      <w:pPr>
        <w:pStyle w:val="ListParagraph"/>
        <w:numPr>
          <w:ilvl w:val="1"/>
          <w:numId w:val="2"/>
        </w:numPr>
      </w:pPr>
      <w:r>
        <w:t xml:space="preserve">Please change order </w:t>
      </w:r>
      <w:r w:rsidR="00FA7B18">
        <w:t xml:space="preserve">of the icons </w:t>
      </w:r>
      <w:r>
        <w:t>from left to right as: hand, eye, brain, ear, mouth</w:t>
      </w:r>
    </w:p>
    <w:p w14:paraId="70BB0C78" w14:textId="4D9CD8EA" w:rsidR="005F0621" w:rsidRDefault="005F0621" w:rsidP="005F0621">
      <w:pPr>
        <w:pStyle w:val="ListParagraph"/>
        <w:numPr>
          <w:ilvl w:val="1"/>
          <w:numId w:val="2"/>
        </w:numPr>
      </w:pPr>
      <w:r>
        <w:t xml:space="preserve">Icons should not overlap with </w:t>
      </w:r>
      <w:r w:rsidR="00A424B1">
        <w:t xml:space="preserve">(touch) </w:t>
      </w:r>
      <w:r w:rsidR="00FA7B18">
        <w:t>the computer (should be</w:t>
      </w:r>
      <w:r>
        <w:t xml:space="preserve"> like in Video 2 at 0:11</w:t>
      </w:r>
      <w:r w:rsidR="00FA7B18">
        <w:t>)</w:t>
      </w:r>
    </w:p>
    <w:p w14:paraId="153A70C9" w14:textId="11B56982" w:rsidR="00FA7B18" w:rsidRDefault="00FA7B18" w:rsidP="005F0621">
      <w:pPr>
        <w:pStyle w:val="ListParagraph"/>
        <w:numPr>
          <w:ilvl w:val="1"/>
          <w:numId w:val="2"/>
        </w:numPr>
      </w:pPr>
      <w:r>
        <w:t>Please ensure this scene is consistent in all videos (at the end, and in Video 2 at 0:11)</w:t>
      </w:r>
    </w:p>
    <w:p w14:paraId="7D8E956C" w14:textId="3429604F" w:rsidR="005F0621" w:rsidRDefault="0007570D" w:rsidP="001E16D8">
      <w:pPr>
        <w:pStyle w:val="ListParagraph"/>
        <w:numPr>
          <w:ilvl w:val="0"/>
          <w:numId w:val="2"/>
        </w:numPr>
      </w:pPr>
      <w:r>
        <w:t>End-plates:</w:t>
      </w:r>
    </w:p>
    <w:p w14:paraId="1F4C875C" w14:textId="7CB49F3C" w:rsidR="0007570D" w:rsidRDefault="0007570D" w:rsidP="0007570D">
      <w:pPr>
        <w:pStyle w:val="ListParagraph"/>
        <w:numPr>
          <w:ilvl w:val="1"/>
          <w:numId w:val="2"/>
        </w:numPr>
      </w:pPr>
      <w:r w:rsidRPr="00F76845">
        <w:t>Please put name of the video on top and the URL on bottom. Make the name of the video large and bold, and</w:t>
      </w:r>
      <w:r w:rsidR="00F76845">
        <w:t xml:space="preserve"> the URL</w:t>
      </w:r>
      <w:r w:rsidRPr="00F76845">
        <w:t xml:space="preserve"> smaller</w:t>
      </w:r>
      <w:r w:rsidR="00F76845">
        <w:t xml:space="preserve"> further below</w:t>
      </w:r>
      <w:r w:rsidRPr="00F76845">
        <w:t>.</w:t>
      </w:r>
      <w:r w:rsidR="00F76845">
        <w:t xml:space="preserve"> Use these video names:</w:t>
      </w:r>
    </w:p>
    <w:p w14:paraId="384DC067" w14:textId="3147A4A1" w:rsidR="00F76845" w:rsidRDefault="00F76845" w:rsidP="00F76845">
      <w:pPr>
        <w:pStyle w:val="ListParagraph"/>
        <w:numPr>
          <w:ilvl w:val="2"/>
          <w:numId w:val="2"/>
        </w:numPr>
      </w:pPr>
      <w:r>
        <w:t>Video 1: Evaluation Resources</w:t>
      </w:r>
    </w:p>
    <w:p w14:paraId="24839286" w14:textId="6FFFF7E4" w:rsidR="00F76845" w:rsidRDefault="00F76845" w:rsidP="00F76845">
      <w:pPr>
        <w:pStyle w:val="ListParagraph"/>
        <w:numPr>
          <w:ilvl w:val="2"/>
          <w:numId w:val="2"/>
        </w:numPr>
      </w:pPr>
      <w:r>
        <w:t>Video 2: Easy Checks</w:t>
      </w:r>
    </w:p>
    <w:p w14:paraId="7046863C" w14:textId="77777777" w:rsidR="00F76845" w:rsidRDefault="00F76845" w:rsidP="00F76845">
      <w:pPr>
        <w:pStyle w:val="ListParagraph"/>
        <w:numPr>
          <w:ilvl w:val="2"/>
          <w:numId w:val="2"/>
        </w:numPr>
      </w:pPr>
      <w:r>
        <w:t>Video 3: Evaluation Tools</w:t>
      </w:r>
    </w:p>
    <w:p w14:paraId="49D5C61C" w14:textId="3F811FC4" w:rsidR="00F76845" w:rsidRDefault="00F76845" w:rsidP="00F76845">
      <w:pPr>
        <w:pStyle w:val="ListParagraph"/>
        <w:numPr>
          <w:ilvl w:val="2"/>
          <w:numId w:val="2"/>
        </w:numPr>
      </w:pPr>
      <w:r>
        <w:t>Video 4: Conformance Evaluation</w:t>
      </w:r>
    </w:p>
    <w:p w14:paraId="57AC6B2F" w14:textId="46825D41" w:rsidR="00F76845" w:rsidRDefault="00F76845" w:rsidP="00F76845">
      <w:pPr>
        <w:pStyle w:val="ListParagraph"/>
        <w:numPr>
          <w:ilvl w:val="2"/>
          <w:numId w:val="2"/>
        </w:numPr>
      </w:pPr>
      <w:r>
        <w:t>Video 5: Involving Users</w:t>
      </w:r>
    </w:p>
    <w:p w14:paraId="12406C98" w14:textId="2FB5AFED" w:rsidR="00FA7B18" w:rsidRDefault="00FA7B18" w:rsidP="00FA7B18">
      <w:pPr>
        <w:pStyle w:val="ListParagraph"/>
        <w:numPr>
          <w:ilvl w:val="1"/>
          <w:numId w:val="2"/>
        </w:numPr>
      </w:pPr>
      <w:r>
        <w:t>Please send a preview of the end-plates before incorporating them into the videos</w:t>
      </w:r>
    </w:p>
    <w:p w14:paraId="632F9F11" w14:textId="6E7DBD3E" w:rsidR="003D5D75" w:rsidRDefault="003D5D75" w:rsidP="000D27C5">
      <w:pPr>
        <w:pStyle w:val="Heading2"/>
      </w:pPr>
      <w:r>
        <w:t>Video 1</w:t>
      </w:r>
    </w:p>
    <w:p w14:paraId="4BC1A7E6" w14:textId="16173033" w:rsidR="007F2AE9" w:rsidRDefault="007F2AE9" w:rsidP="007F2AE9">
      <w:pPr>
        <w:pStyle w:val="ListParagraph"/>
        <w:numPr>
          <w:ilvl w:val="0"/>
          <w:numId w:val="1"/>
        </w:numPr>
      </w:pPr>
      <w:r>
        <w:t xml:space="preserve">0:03 Blinking cursor at the end of the title is overlapping the last letter of the title. </w:t>
      </w:r>
      <w:r w:rsidR="00FA7B18">
        <w:t>Please c</w:t>
      </w:r>
      <w:r>
        <w:t xml:space="preserve">hange </w:t>
      </w:r>
      <w:r w:rsidR="00FA7B18">
        <w:t xml:space="preserve">this </w:t>
      </w:r>
      <w:r>
        <w:t xml:space="preserve">so it </w:t>
      </w:r>
      <w:r w:rsidR="00FA7B18">
        <w:t>appears</w:t>
      </w:r>
      <w:r>
        <w:t xml:space="preserve"> like </w:t>
      </w:r>
      <w:r w:rsidR="00FA7B18">
        <w:t xml:space="preserve">in </w:t>
      </w:r>
      <w:r>
        <w:t>videos 3 and 5.</w:t>
      </w:r>
    </w:p>
    <w:p w14:paraId="74183BF6" w14:textId="5D296F0B" w:rsidR="00465AD1" w:rsidRDefault="00465AD1" w:rsidP="007F2AE9">
      <w:pPr>
        <w:pStyle w:val="ListParagraph"/>
        <w:numPr>
          <w:ilvl w:val="0"/>
          <w:numId w:val="1"/>
        </w:numPr>
      </w:pPr>
      <w:r>
        <w:t xml:space="preserve">0:07 </w:t>
      </w:r>
      <w:r w:rsidR="006771D2">
        <w:t>Use a slightly darker gray</w:t>
      </w:r>
      <w:r w:rsidR="00FF62BF">
        <w:t xml:space="preserve"> for the word “</w:t>
      </w:r>
      <w:r w:rsidR="006771D2">
        <w:t>evaluation</w:t>
      </w:r>
      <w:r w:rsidR="00FF62BF">
        <w:t>”,</w:t>
      </w:r>
      <w:r w:rsidR="006771D2">
        <w:t xml:space="preserve"> to keep sufficient contrast of 4.5:1</w:t>
      </w:r>
    </w:p>
    <w:p w14:paraId="3908B6F1" w14:textId="7F63DEEA" w:rsidR="00465AD1" w:rsidRDefault="00465AD1" w:rsidP="007F2AE9">
      <w:pPr>
        <w:pStyle w:val="ListParagraph"/>
        <w:numPr>
          <w:ilvl w:val="0"/>
          <w:numId w:val="1"/>
        </w:numPr>
      </w:pPr>
      <w:r>
        <w:t xml:space="preserve">0:11-0:20 </w:t>
      </w:r>
      <w:r w:rsidR="006771D2">
        <w:t>U</w:t>
      </w:r>
      <w:r>
        <w:t>se a slightly darker gray (but keep idea of content being gray for “draft”)</w:t>
      </w:r>
      <w:r w:rsidR="006771D2">
        <w:t xml:space="preserve">, to </w:t>
      </w:r>
      <w:r w:rsidR="00696C19">
        <w:t>ensure</w:t>
      </w:r>
      <w:r w:rsidR="006771D2">
        <w:t xml:space="preserve"> sufficient contrast of 3:1 (since this is graphics rather than text, 3:1 instead of 4.5:1 is sufficient)</w:t>
      </w:r>
    </w:p>
    <w:p w14:paraId="2607A1D9" w14:textId="51682FE5" w:rsidR="00465AD1" w:rsidRDefault="00465AD1" w:rsidP="007F2AE9">
      <w:pPr>
        <w:pStyle w:val="ListParagraph"/>
        <w:numPr>
          <w:ilvl w:val="0"/>
          <w:numId w:val="1"/>
        </w:numPr>
      </w:pPr>
      <w:r>
        <w:t xml:space="preserve">0:34 </w:t>
      </w:r>
      <w:r w:rsidR="006771D2">
        <w:t>Put</w:t>
      </w:r>
      <w:r>
        <w:t xml:space="preserve"> the entire heading</w:t>
      </w:r>
      <w:r w:rsidR="006771D2">
        <w:t xml:space="preserve"> “Easy Checks – A First Review of Web Accessibility”</w:t>
      </w:r>
      <w:r>
        <w:t xml:space="preserve"> one line</w:t>
      </w:r>
      <w:r w:rsidR="006771D2">
        <w:t>,</w:t>
      </w:r>
      <w:r w:rsidR="00696C19">
        <w:t xml:space="preserve"> like in Video 2 (see below); please use en-dash between the words “Checks” and “A” in this sentence</w:t>
      </w:r>
    </w:p>
    <w:p w14:paraId="2502381D" w14:textId="4D4B8B36" w:rsidR="00696C19" w:rsidRDefault="00696C19" w:rsidP="007F2AE9">
      <w:pPr>
        <w:pStyle w:val="ListParagraph"/>
        <w:numPr>
          <w:ilvl w:val="0"/>
          <w:numId w:val="1"/>
        </w:numPr>
      </w:pPr>
      <w:r>
        <w:t>0:40-0:49 Use a slightly darker green (for checkmark) to ensure sufficient contrast of at least 3:1</w:t>
      </w:r>
    </w:p>
    <w:p w14:paraId="3197DFD0" w14:textId="6C65424C" w:rsidR="000C028B" w:rsidRDefault="000C028B" w:rsidP="007F2AE9">
      <w:pPr>
        <w:pStyle w:val="ListParagraph"/>
        <w:numPr>
          <w:ilvl w:val="0"/>
          <w:numId w:val="1"/>
        </w:numPr>
      </w:pPr>
      <w:r>
        <w:t>1:15</w:t>
      </w:r>
      <w:r w:rsidR="00FA7B18">
        <w:t>-1:45</w:t>
      </w:r>
      <w:r>
        <w:t xml:space="preserve"> Due to the animation</w:t>
      </w:r>
      <w:r w:rsidR="00FA7B18">
        <w:t xml:space="preserve"> at 1:15</w:t>
      </w:r>
      <w:r>
        <w:t xml:space="preserve">, the background here changes to white and remains like this for </w:t>
      </w:r>
      <w:r w:rsidR="00FA7B18">
        <w:t>~30 seconds</w:t>
      </w:r>
      <w:r>
        <w:t xml:space="preserve"> – can this be changed </w:t>
      </w:r>
      <w:r w:rsidR="00A424B1">
        <w:t xml:space="preserve">back to blue </w:t>
      </w:r>
      <w:r>
        <w:t>earlier</w:t>
      </w:r>
      <w:r w:rsidR="00A424B1">
        <w:t>,</w:t>
      </w:r>
      <w:r>
        <w:t xml:space="preserve"> to avoid this </w:t>
      </w:r>
      <w:r w:rsidR="00FA7B18">
        <w:t xml:space="preserve">style </w:t>
      </w:r>
      <w:r>
        <w:t>inconsistency?</w:t>
      </w:r>
    </w:p>
    <w:p w14:paraId="7C041158" w14:textId="77777777" w:rsidR="00FA7B18" w:rsidRDefault="00FA7B18" w:rsidP="00FA7B18">
      <w:pPr>
        <w:pStyle w:val="ListParagraph"/>
        <w:numPr>
          <w:ilvl w:val="0"/>
          <w:numId w:val="1"/>
        </w:numPr>
      </w:pPr>
      <w:r>
        <w:t>1:35 Related to the comment above, the people here appear without white boxes (as they then appear in Video 3 at 1:10). We prefer the white boxes and blueish video background if possible.</w:t>
      </w:r>
    </w:p>
    <w:p w14:paraId="618C1A9F" w14:textId="1D510D5A" w:rsidR="006B6D69" w:rsidRDefault="006B6D69" w:rsidP="007F2AE9">
      <w:pPr>
        <w:pStyle w:val="ListParagraph"/>
        <w:numPr>
          <w:ilvl w:val="0"/>
          <w:numId w:val="1"/>
        </w:numPr>
      </w:pPr>
      <w:r>
        <w:t>1:31 The length</w:t>
      </w:r>
      <w:r w:rsidR="00A424B1">
        <w:t xml:space="preserve"> (width)</w:t>
      </w:r>
      <w:r>
        <w:t xml:space="preserve"> of “Involving Users in Evaluating Web Accessibility” is significantly longer than the length of the block “Involving Users in Web Projects for Better, Easier Accessibility”</w:t>
      </w:r>
      <w:r w:rsidR="00A424B1">
        <w:t>. Yet t</w:t>
      </w:r>
      <w:r>
        <w:t xml:space="preserve">hey appear in close proximity, </w:t>
      </w:r>
      <w:r w:rsidR="00A424B1">
        <w:t>and so it seems</w:t>
      </w:r>
      <w:r>
        <w:t xml:space="preserve"> odd – please have the left edge of the text be the same for both (that is, do not center the block</w:t>
      </w:r>
      <w:r w:rsidR="00D01DD1">
        <w:t xml:space="preserve"> with “Web Project” but place it </w:t>
      </w:r>
      <w:r w:rsidR="00696C19">
        <w:t xml:space="preserve">more </w:t>
      </w:r>
      <w:r w:rsidR="00D01DD1">
        <w:t>to the left)</w:t>
      </w:r>
    </w:p>
    <w:p w14:paraId="74A50E45" w14:textId="29EBAD68" w:rsidR="00FF62BF" w:rsidRDefault="00FF62BF" w:rsidP="007F2AE9">
      <w:pPr>
        <w:pStyle w:val="ListParagraph"/>
        <w:numPr>
          <w:ilvl w:val="0"/>
          <w:numId w:val="1"/>
        </w:numPr>
      </w:pPr>
      <w:r>
        <w:t>1:43 Have only the word “accessibility” appear in</w:t>
      </w:r>
      <w:r w:rsidR="00696C19">
        <w:t>side</w:t>
      </w:r>
      <w:r>
        <w:t xml:space="preserve"> the magnifying lens (</w:t>
      </w:r>
      <w:r w:rsidR="00696C19">
        <w:t>remove “check for”</w:t>
      </w:r>
      <w:r>
        <w:t>)</w:t>
      </w:r>
    </w:p>
    <w:p w14:paraId="47AE8405" w14:textId="5CAC0C90" w:rsidR="005976AA" w:rsidRDefault="005976AA" w:rsidP="007F2AE9">
      <w:pPr>
        <w:pStyle w:val="ListParagraph"/>
        <w:numPr>
          <w:ilvl w:val="0"/>
          <w:numId w:val="1"/>
        </w:numPr>
      </w:pPr>
      <w:r>
        <w:t xml:space="preserve">Note </w:t>
      </w:r>
      <w:r w:rsidR="00E032A2">
        <w:t xml:space="preserve">the </w:t>
      </w:r>
      <w:r>
        <w:t>overall comment on “Essential for some …” sequence and on video end-plates</w:t>
      </w:r>
    </w:p>
    <w:p w14:paraId="50C7E454" w14:textId="77777777" w:rsidR="003D5D75" w:rsidRDefault="003D5D75" w:rsidP="003D5D75">
      <w:pPr>
        <w:pStyle w:val="Heading2"/>
      </w:pPr>
      <w:r>
        <w:lastRenderedPageBreak/>
        <w:t>Video 2</w:t>
      </w:r>
    </w:p>
    <w:p w14:paraId="10EEF79F" w14:textId="5B7189F8" w:rsidR="004C38F7" w:rsidRDefault="004C38F7" w:rsidP="003D5D75">
      <w:pPr>
        <w:pStyle w:val="ListParagraph"/>
        <w:numPr>
          <w:ilvl w:val="0"/>
          <w:numId w:val="1"/>
        </w:numPr>
      </w:pPr>
      <w:r>
        <w:t>0:03 Blinking cursor at the end of the title is overlapping</w:t>
      </w:r>
      <w:r w:rsidR="00FA7B18">
        <w:t xml:space="preserve"> the last letter of the title. Please c</w:t>
      </w:r>
      <w:r>
        <w:t xml:space="preserve">hange </w:t>
      </w:r>
      <w:r w:rsidR="00FA7B18">
        <w:t xml:space="preserve">this </w:t>
      </w:r>
      <w:r>
        <w:t xml:space="preserve">so it </w:t>
      </w:r>
      <w:r w:rsidR="00FA7B18">
        <w:t>appears</w:t>
      </w:r>
      <w:r>
        <w:t xml:space="preserve"> like </w:t>
      </w:r>
      <w:r w:rsidR="00FA7B18">
        <w:t xml:space="preserve">in </w:t>
      </w:r>
      <w:r>
        <w:t>videos 3 and 5.</w:t>
      </w:r>
    </w:p>
    <w:p w14:paraId="3183EFF6" w14:textId="2A70BF42" w:rsidR="00FF62BF" w:rsidRDefault="00FF62BF" w:rsidP="001545B2">
      <w:pPr>
        <w:pStyle w:val="ListParagraph"/>
        <w:numPr>
          <w:ilvl w:val="0"/>
          <w:numId w:val="1"/>
        </w:numPr>
      </w:pPr>
      <w:r>
        <w:t xml:space="preserve">0:07 </w:t>
      </w:r>
      <w:r w:rsidR="001545B2">
        <w:t>Please use color other than gray behind</w:t>
      </w:r>
      <w:r w:rsidR="00696C19">
        <w:t xml:space="preserve"> the word</w:t>
      </w:r>
      <w:r w:rsidR="00696C19">
        <w:t>s</w:t>
      </w:r>
      <w:r>
        <w:t xml:space="preserve"> “new” and “not technical”</w:t>
      </w:r>
      <w:r w:rsidR="001545B2">
        <w:t>, because gray is already used to signal “draft” or “disabled”; Please aim for 7:1 contrast and 4.5:1 minimum</w:t>
      </w:r>
    </w:p>
    <w:p w14:paraId="42661401" w14:textId="0E78DBB4" w:rsidR="001545B2" w:rsidRDefault="001545B2" w:rsidP="001545B2">
      <w:pPr>
        <w:pStyle w:val="ListParagraph"/>
        <w:numPr>
          <w:ilvl w:val="0"/>
          <w:numId w:val="1"/>
        </w:numPr>
      </w:pPr>
      <w:r>
        <w:t>0:1</w:t>
      </w:r>
      <w:r>
        <w:t>0-0:</w:t>
      </w:r>
      <w:r>
        <w:t>13</w:t>
      </w:r>
      <w:r>
        <w:t xml:space="preserve"> Use a slightly darker green (for checkmark) to ensure sufficient contrast of at least 3:1</w:t>
      </w:r>
    </w:p>
    <w:p w14:paraId="54D3F906" w14:textId="0460CEEC" w:rsidR="00F110AE" w:rsidRDefault="004C38F7" w:rsidP="003D5D75">
      <w:pPr>
        <w:pStyle w:val="ListParagraph"/>
        <w:numPr>
          <w:ilvl w:val="0"/>
          <w:numId w:val="1"/>
        </w:numPr>
      </w:pPr>
      <w:r>
        <w:t>0:16 “Easy Checks - A First Review of Accessibility” should have an en-dash: “Easy Checks – A First Review of Accessibility”</w:t>
      </w:r>
    </w:p>
    <w:p w14:paraId="4252B6EF" w14:textId="3D78AF82" w:rsidR="004C38F7" w:rsidRDefault="004C38F7" w:rsidP="003D5D75">
      <w:pPr>
        <w:pStyle w:val="ListParagraph"/>
        <w:numPr>
          <w:ilvl w:val="0"/>
          <w:numId w:val="1"/>
        </w:numPr>
      </w:pPr>
      <w:r>
        <w:t>1:05 “Easy Checks - A First Review of Accessibility” should have an en-dash: “Easy Checks – A First Review of Accessibility”</w:t>
      </w:r>
    </w:p>
    <w:p w14:paraId="2E9D4F6E" w14:textId="77777777" w:rsidR="001545B2" w:rsidRDefault="001545B2" w:rsidP="001545B2">
      <w:pPr>
        <w:pStyle w:val="ListParagraph"/>
        <w:numPr>
          <w:ilvl w:val="0"/>
          <w:numId w:val="1"/>
        </w:numPr>
      </w:pPr>
      <w:r>
        <w:t>0:33-0:47 Use a slightly darker green (for checkmark) to ensure sufficient contrast of at least 3:1</w:t>
      </w:r>
    </w:p>
    <w:p w14:paraId="63FD0AE5" w14:textId="790F7D1E" w:rsidR="001545B2" w:rsidRDefault="001545B2" w:rsidP="001545B2">
      <w:pPr>
        <w:pStyle w:val="ListParagraph"/>
        <w:numPr>
          <w:ilvl w:val="0"/>
          <w:numId w:val="1"/>
        </w:numPr>
      </w:pPr>
      <w:r>
        <w:t>1</w:t>
      </w:r>
      <w:r>
        <w:t>:</w:t>
      </w:r>
      <w:r>
        <w:t>01-1</w:t>
      </w:r>
      <w:r>
        <w:t>:</w:t>
      </w:r>
      <w:r>
        <w:t>03</w:t>
      </w:r>
      <w:r>
        <w:t xml:space="preserve"> Use a slightly darker green (for checkmark) to ensure sufficient contrast of at least 3:1</w:t>
      </w:r>
    </w:p>
    <w:p w14:paraId="7468907F" w14:textId="2AE58411" w:rsidR="00C07A9A" w:rsidRDefault="005976AA" w:rsidP="00630B2A">
      <w:pPr>
        <w:pStyle w:val="ListParagraph"/>
        <w:numPr>
          <w:ilvl w:val="0"/>
          <w:numId w:val="1"/>
        </w:numPr>
      </w:pPr>
      <w:r>
        <w:t xml:space="preserve">Note </w:t>
      </w:r>
      <w:r w:rsidR="00E032A2">
        <w:t xml:space="preserve">the </w:t>
      </w:r>
      <w:r>
        <w:t>overall comment on “Essential for some …” sequence and on video end-plates</w:t>
      </w:r>
    </w:p>
    <w:p w14:paraId="6A7C3E90" w14:textId="77777777" w:rsidR="003D5D75" w:rsidRDefault="003D5D75" w:rsidP="003D5D75">
      <w:pPr>
        <w:pStyle w:val="Heading2"/>
      </w:pPr>
      <w:r>
        <w:t>Video 3</w:t>
      </w:r>
    </w:p>
    <w:p w14:paraId="039CA6B7" w14:textId="6E913316" w:rsidR="00A2642F" w:rsidRDefault="00A2642F" w:rsidP="00A2642F">
      <w:pPr>
        <w:pStyle w:val="ListParagraph"/>
        <w:numPr>
          <w:ilvl w:val="0"/>
          <w:numId w:val="1"/>
        </w:numPr>
      </w:pPr>
      <w:r>
        <w:t>0:</w:t>
      </w:r>
      <w:r>
        <w:t>32</w:t>
      </w:r>
      <w:r>
        <w:t>-0:</w:t>
      </w:r>
      <w:r>
        <w:t>3</w:t>
      </w:r>
      <w:r>
        <w:t>7 Use a slightly darker green (for checkmark) to ensure sufficient contrast of at least 3:1</w:t>
      </w:r>
    </w:p>
    <w:p w14:paraId="69C04C8E" w14:textId="0A30DF76" w:rsidR="004C38F7" w:rsidRDefault="002621BE" w:rsidP="00630B2A">
      <w:pPr>
        <w:pStyle w:val="ListParagraph"/>
        <w:numPr>
          <w:ilvl w:val="0"/>
          <w:numId w:val="1"/>
        </w:numPr>
      </w:pPr>
      <w:r>
        <w:t xml:space="preserve">0:50 Make the purple bubbles </w:t>
      </w:r>
      <w:r w:rsidR="004C38F7">
        <w:t>for “web br</w:t>
      </w:r>
      <w:r>
        <w:t>owser”, “CMS”, and “deployment” equal to or preferably</w:t>
      </w:r>
      <w:r w:rsidR="004C38F7">
        <w:t xml:space="preserve"> smaller t</w:t>
      </w:r>
      <w:r>
        <w:t xml:space="preserve">han the red bubble for “tools” (carry forward size of red bubble until </w:t>
      </w:r>
      <w:r w:rsidR="0064269B">
        <w:t>0:58)</w:t>
      </w:r>
    </w:p>
    <w:p w14:paraId="6FFC1841" w14:textId="187A3304" w:rsidR="002621BE" w:rsidRDefault="002621BE" w:rsidP="00630B2A">
      <w:pPr>
        <w:pStyle w:val="ListParagraph"/>
        <w:numPr>
          <w:ilvl w:val="0"/>
          <w:numId w:val="1"/>
        </w:numPr>
      </w:pPr>
      <w:r>
        <w:t xml:space="preserve">0:57 Please change the direction of the pencil and </w:t>
      </w:r>
      <w:r w:rsidR="00BF0906">
        <w:t>paint</w:t>
      </w:r>
      <w:r>
        <w:t>brush to point down rather than up</w:t>
      </w:r>
    </w:p>
    <w:p w14:paraId="4B2CA204" w14:textId="33CC5C19" w:rsidR="0064269B" w:rsidRDefault="000C028B" w:rsidP="000C028B">
      <w:pPr>
        <w:pStyle w:val="ListParagraph"/>
        <w:numPr>
          <w:ilvl w:val="0"/>
          <w:numId w:val="1"/>
        </w:numPr>
      </w:pPr>
      <w:r>
        <w:t>1:10 Related to comment on Video 1 at 1:35, please use the same style for people (with or with</w:t>
      </w:r>
      <w:r w:rsidR="00A424B1">
        <w:t>out white box around the people)</w:t>
      </w:r>
      <w:r>
        <w:t xml:space="preserve"> preferably with box</w:t>
      </w:r>
      <w:r w:rsidR="00A424B1">
        <w:t>es around them as in this video</w:t>
      </w:r>
    </w:p>
    <w:p w14:paraId="417C3A4E" w14:textId="1AC26F3C" w:rsidR="003D5D75" w:rsidRDefault="00FF62BF" w:rsidP="00933579">
      <w:pPr>
        <w:pStyle w:val="ListParagraph"/>
        <w:numPr>
          <w:ilvl w:val="0"/>
          <w:numId w:val="1"/>
        </w:numPr>
      </w:pPr>
      <w:r>
        <w:t>1:20 Use a darker gray for the binoculars</w:t>
      </w:r>
      <w:r w:rsidR="001E262C">
        <w:t xml:space="preserve"> or select </w:t>
      </w:r>
      <w:r w:rsidR="00A2642F">
        <w:t xml:space="preserve">a </w:t>
      </w:r>
      <w:r w:rsidR="001E262C">
        <w:t>different color (</w:t>
      </w:r>
      <w:r w:rsidR="00A2642F">
        <w:t xml:space="preserve">aim </w:t>
      </w:r>
      <w:r w:rsidR="001E262C">
        <w:t>for contrast of 7:1)</w:t>
      </w:r>
    </w:p>
    <w:p w14:paraId="49529B94" w14:textId="0CE2E030" w:rsidR="001E262C" w:rsidRDefault="001E262C" w:rsidP="00933579">
      <w:pPr>
        <w:pStyle w:val="ListParagraph"/>
        <w:numPr>
          <w:ilvl w:val="0"/>
          <w:numId w:val="1"/>
        </w:numPr>
      </w:pPr>
      <w:r>
        <w:t>1:21-1:28 Please change “Tools” to “Tool” on all documents that appear because it seems that each of these documents is a spec for exactly one tool (also when they come out of the filter)</w:t>
      </w:r>
    </w:p>
    <w:p w14:paraId="76BF4450" w14:textId="4E2B9343" w:rsidR="00A2642F" w:rsidRDefault="00A2642F" w:rsidP="00933579">
      <w:pPr>
        <w:pStyle w:val="ListParagraph"/>
        <w:numPr>
          <w:ilvl w:val="0"/>
          <w:numId w:val="1"/>
        </w:numPr>
      </w:pPr>
      <w:r>
        <w:t>1:</w:t>
      </w:r>
      <w:r>
        <w:t>35</w:t>
      </w:r>
      <w:r>
        <w:t xml:space="preserve"> Have only the word “</w:t>
      </w:r>
      <w:r>
        <w:t>barriers</w:t>
      </w:r>
      <w:r>
        <w:t>” appear inside the magnifying lens (remove “</w:t>
      </w:r>
      <w:r>
        <w:t>accessibility</w:t>
      </w:r>
      <w:r>
        <w:t>”)</w:t>
      </w:r>
    </w:p>
    <w:p w14:paraId="1F46A20B" w14:textId="18EB825D" w:rsidR="005976AA" w:rsidRDefault="005976AA" w:rsidP="00933579">
      <w:pPr>
        <w:pStyle w:val="ListParagraph"/>
        <w:numPr>
          <w:ilvl w:val="0"/>
          <w:numId w:val="1"/>
        </w:numPr>
      </w:pPr>
      <w:r>
        <w:t xml:space="preserve">Note </w:t>
      </w:r>
      <w:r w:rsidR="009331C4">
        <w:t xml:space="preserve">the </w:t>
      </w:r>
      <w:r>
        <w:t>overall comment on “Essential for some …” sequence and on video end-plates</w:t>
      </w:r>
    </w:p>
    <w:p w14:paraId="7F53B653" w14:textId="37D7A013" w:rsidR="003D5D75" w:rsidRDefault="003D5D75" w:rsidP="00B34965">
      <w:pPr>
        <w:pStyle w:val="Heading2"/>
      </w:pPr>
      <w:r>
        <w:t>Video 4</w:t>
      </w:r>
    </w:p>
    <w:p w14:paraId="439D66ED" w14:textId="30D6BCA3" w:rsidR="007F2AE9" w:rsidRDefault="007F2AE9" w:rsidP="003D5D75">
      <w:pPr>
        <w:pStyle w:val="ListParagraph"/>
        <w:numPr>
          <w:ilvl w:val="0"/>
          <w:numId w:val="1"/>
        </w:numPr>
      </w:pPr>
      <w:r>
        <w:t>0:03 Blinking cursor at the end of the title is overlapping</w:t>
      </w:r>
      <w:r w:rsidR="009331C4">
        <w:t xml:space="preserve"> the last letter of the title. Please c</w:t>
      </w:r>
      <w:r>
        <w:t xml:space="preserve">hange </w:t>
      </w:r>
      <w:r w:rsidR="009331C4">
        <w:t xml:space="preserve">this </w:t>
      </w:r>
      <w:r>
        <w:t xml:space="preserve">so it </w:t>
      </w:r>
      <w:r w:rsidR="009331C4">
        <w:t>appears</w:t>
      </w:r>
      <w:r>
        <w:t xml:space="preserve"> like </w:t>
      </w:r>
      <w:r w:rsidR="009331C4">
        <w:t xml:space="preserve">in </w:t>
      </w:r>
      <w:r>
        <w:t>videos 3 and 5.</w:t>
      </w:r>
    </w:p>
    <w:p w14:paraId="57B7D0A7" w14:textId="77777777" w:rsidR="002901C8" w:rsidRDefault="002901C8" w:rsidP="002901C8">
      <w:pPr>
        <w:pStyle w:val="ListParagraph"/>
        <w:numPr>
          <w:ilvl w:val="0"/>
          <w:numId w:val="1"/>
        </w:numPr>
      </w:pPr>
      <w:r>
        <w:t>0:04-0:35 Please use black color for “conformance evaluation”; note, however, that this dark gray meets contrast requirements against this background (could use elsewhere as needed!)</w:t>
      </w:r>
    </w:p>
    <w:p w14:paraId="3A90023C" w14:textId="19519A8C" w:rsidR="00D04823" w:rsidRDefault="00D04823" w:rsidP="003D5D75">
      <w:pPr>
        <w:pStyle w:val="ListParagraph"/>
        <w:numPr>
          <w:ilvl w:val="0"/>
          <w:numId w:val="1"/>
        </w:numPr>
      </w:pPr>
      <w:r>
        <w:t>0:04-0:17 The column growing and zooming on multiple angles is confusing; Please have the complete column with the label “WCAG” at the top from the start of the animation; Make the animation</w:t>
      </w:r>
      <w:r w:rsidR="002901C8">
        <w:t xml:space="preserve"> simply the column getting filled (the current teal/green color has sufficient contrast of 5.9:1); Have another indicator of the growing column, like an arrow upwards or percentage</w:t>
      </w:r>
    </w:p>
    <w:p w14:paraId="112DF75C" w14:textId="10CDC969" w:rsidR="006B6D69" w:rsidRPr="009331C4" w:rsidRDefault="006B6D69" w:rsidP="003D5D75">
      <w:pPr>
        <w:pStyle w:val="ListParagraph"/>
        <w:numPr>
          <w:ilvl w:val="0"/>
          <w:numId w:val="1"/>
        </w:numPr>
      </w:pPr>
      <w:r w:rsidRPr="009331C4">
        <w:t xml:space="preserve">0:35-0:38 The rocket represents “getting started with web accessibility”, which is part of a list – </w:t>
      </w:r>
      <w:r w:rsidR="009331C4">
        <w:t>please</w:t>
      </w:r>
      <w:r w:rsidRPr="009331C4">
        <w:t xml:space="preserve"> keep the other 4 objects</w:t>
      </w:r>
      <w:r w:rsidR="00353544" w:rsidRPr="009331C4">
        <w:t xml:space="preserve"> in this list</w:t>
      </w:r>
      <w:r w:rsidRPr="009331C4">
        <w:t xml:space="preserve"> representing “product” (box), “information” (“I”), “monitor” (magnifying glass), and “procuring” (shopping cart) on the screen</w:t>
      </w:r>
      <w:r w:rsidR="00353544" w:rsidRPr="009331C4">
        <w:t xml:space="preserve"> together</w:t>
      </w:r>
      <w:r w:rsidRPr="009331C4">
        <w:t xml:space="preserve"> with the rocket and with the heading “conformance evaluation</w:t>
      </w:r>
      <w:r w:rsidR="00BF0906">
        <w:t>” (instead of having them disappearing)</w:t>
      </w:r>
      <w:r w:rsidR="00CA1583">
        <w:t>; one idea could be to have the 4 objects get into the rocket (eg.</w:t>
      </w:r>
      <w:r w:rsidR="002901C8">
        <w:t xml:space="preserve"> with side door &amp;</w:t>
      </w:r>
      <w:r w:rsidR="00CA1583">
        <w:t xml:space="preserve"> conveyor belt)</w:t>
      </w:r>
    </w:p>
    <w:p w14:paraId="0BE21A3F" w14:textId="2B88C083" w:rsidR="001E262C" w:rsidRDefault="001E262C" w:rsidP="003D5D75">
      <w:pPr>
        <w:pStyle w:val="ListParagraph"/>
        <w:numPr>
          <w:ilvl w:val="0"/>
          <w:numId w:val="1"/>
        </w:numPr>
      </w:pPr>
      <w:r>
        <w:t>0:44 This also seems to be gray rather than the black used elsewhere (eg. for “Issues” in the prior scene) – please use black here but you can reuse this gray elsewhere, if needed.</w:t>
      </w:r>
    </w:p>
    <w:p w14:paraId="5C00148C" w14:textId="5D443BCA" w:rsidR="00A410AA" w:rsidRDefault="00A410AA" w:rsidP="003D5D75">
      <w:pPr>
        <w:pStyle w:val="ListParagraph"/>
        <w:numPr>
          <w:ilvl w:val="0"/>
          <w:numId w:val="1"/>
        </w:numPr>
      </w:pPr>
      <w:r>
        <w:lastRenderedPageBreak/>
        <w:t>0:50 Please switch vertical order of the paintbrush (for “design”) and code (for “development”) icons to</w:t>
      </w:r>
      <w:r w:rsidR="00BF0906">
        <w:t xml:space="preserve"> match the narration order, change the direction of the paintbrush to point down rather than up, and </w:t>
      </w:r>
      <w:r>
        <w:t xml:space="preserve">ensure </w:t>
      </w:r>
      <w:r w:rsidR="00BF0906">
        <w:t xml:space="preserve">better </w:t>
      </w:r>
      <w:r>
        <w:t>horizontal alignment</w:t>
      </w:r>
      <w:r w:rsidR="00BF0906">
        <w:t xml:space="preserve"> of the icons</w:t>
      </w:r>
    </w:p>
    <w:p w14:paraId="5D6AA246" w14:textId="66A6092A" w:rsidR="00A410AA" w:rsidRDefault="006B6D69" w:rsidP="003D5D75">
      <w:pPr>
        <w:pStyle w:val="ListParagraph"/>
        <w:numPr>
          <w:ilvl w:val="0"/>
          <w:numId w:val="1"/>
        </w:numPr>
      </w:pPr>
      <w:r>
        <w:t xml:space="preserve">0:56 In the last set of comments we requested to have people in front of computers – </w:t>
      </w:r>
      <w:r w:rsidR="00BF0906">
        <w:t>is</w:t>
      </w:r>
      <w:r>
        <w:t xml:space="preserve"> this not possible due to lack of space inside the circle?</w:t>
      </w:r>
    </w:p>
    <w:p w14:paraId="5EEA7935" w14:textId="77777777" w:rsidR="003C37B5" w:rsidRDefault="003C37B5" w:rsidP="003C37B5">
      <w:pPr>
        <w:pStyle w:val="ListParagraph"/>
        <w:numPr>
          <w:ilvl w:val="0"/>
          <w:numId w:val="1"/>
        </w:numPr>
      </w:pPr>
      <w:r>
        <w:t>1:03 Please implement the visual changes as you suggested by email: “change the text in the blue bar to WCAG-EM Website Accessibility Conformance Evaluation Methodology and then have a new image, a computer with magnifying glass in which we can read the word 'evaluation'” (note: please make sure the blue bar uses the same style as in Video 1)</w:t>
      </w:r>
    </w:p>
    <w:p w14:paraId="4EC16002" w14:textId="03ED3562" w:rsidR="0064269B" w:rsidRDefault="004171CB" w:rsidP="003D5D75">
      <w:pPr>
        <w:pStyle w:val="ListParagraph"/>
        <w:numPr>
          <w:ilvl w:val="0"/>
          <w:numId w:val="1"/>
        </w:numPr>
      </w:pPr>
      <w:r>
        <w:t>1:17</w:t>
      </w:r>
      <w:r w:rsidR="0064269B">
        <w:t xml:space="preserve">-1:30 </w:t>
      </w:r>
      <w:r w:rsidR="007F2AE9">
        <w:t>Empty boxes appear before the text appears, please make them appear together as the narrator speaks</w:t>
      </w:r>
      <w:r w:rsidR="00A410AA">
        <w:t>; please ensure better synchronization of appearance with voice-over</w:t>
      </w:r>
    </w:p>
    <w:p w14:paraId="432166FA" w14:textId="781F380C" w:rsidR="002901C8" w:rsidRDefault="004171CB" w:rsidP="00353544">
      <w:pPr>
        <w:pStyle w:val="ListParagraph"/>
        <w:numPr>
          <w:ilvl w:val="0"/>
          <w:numId w:val="1"/>
        </w:numPr>
      </w:pPr>
      <w:r>
        <w:t xml:space="preserve">1:17-1:30 </w:t>
      </w:r>
      <w:r w:rsidR="002901C8">
        <w:t>Use two colors for the boxes: the orange from “evaluate sample” for the box currently being narrated, then the dark blue from “explore assets” when the narration is finished (that is, use orange to highlight the box being current narrated then eventually all boxes are dark blue)</w:t>
      </w:r>
    </w:p>
    <w:p w14:paraId="1DE60829" w14:textId="7447B26E" w:rsidR="003C37B5" w:rsidRDefault="003C37B5" w:rsidP="003C37B5">
      <w:pPr>
        <w:pStyle w:val="ListParagraph"/>
        <w:numPr>
          <w:ilvl w:val="0"/>
          <w:numId w:val="1"/>
        </w:numPr>
      </w:pPr>
      <w:r>
        <w:t>1</w:t>
      </w:r>
      <w:r>
        <w:t>:</w:t>
      </w:r>
      <w:r>
        <w:t>35</w:t>
      </w:r>
      <w:r>
        <w:t>-</w:t>
      </w:r>
      <w:r>
        <w:t>1</w:t>
      </w:r>
      <w:r>
        <w:t>:</w:t>
      </w:r>
      <w:r>
        <w:t>4</w:t>
      </w:r>
      <w:r>
        <w:t>3 Use a slightly darker green (for checkmark) to ensure sufficient contrast of at least 3:1</w:t>
      </w:r>
    </w:p>
    <w:p w14:paraId="5C0BBA09" w14:textId="4F60BE59" w:rsidR="0064269B" w:rsidRDefault="00C3322B" w:rsidP="003D5D75">
      <w:pPr>
        <w:pStyle w:val="ListParagraph"/>
        <w:numPr>
          <w:ilvl w:val="0"/>
          <w:numId w:val="1"/>
        </w:numPr>
      </w:pPr>
      <w:r>
        <w:t>1:48-</w:t>
      </w:r>
      <w:r w:rsidR="0064269B">
        <w:t>1:50 Please have the document fold on the top-right as you have it in other places when you represent documents (also more common than on the bottom-right)</w:t>
      </w:r>
    </w:p>
    <w:p w14:paraId="32087342" w14:textId="3EA4CF9F" w:rsidR="00BF0906" w:rsidRDefault="00C3322B" w:rsidP="003D5D75">
      <w:pPr>
        <w:pStyle w:val="ListParagraph"/>
        <w:numPr>
          <w:ilvl w:val="0"/>
          <w:numId w:val="1"/>
        </w:numPr>
      </w:pPr>
      <w:r>
        <w:t>1:48-</w:t>
      </w:r>
      <w:r w:rsidR="007F2AE9" w:rsidRPr="00BF0906">
        <w:t xml:space="preserve">1:50 </w:t>
      </w:r>
      <w:r w:rsidR="00BF0906">
        <w:t>W</w:t>
      </w:r>
      <w:r w:rsidR="00BF0906" w:rsidRPr="00BF0906">
        <w:t>e prefer something that better resembles computer form and typing</w:t>
      </w:r>
      <w:r w:rsidR="003C37B5" w:rsidRPr="00BF0906">
        <w:t xml:space="preserve"> rather than pen and paper</w:t>
      </w:r>
      <w:r w:rsidR="00BF0906" w:rsidRPr="00BF0906">
        <w:t xml:space="preserve"> (eg. form field</w:t>
      </w:r>
      <w:r w:rsidR="003C37B5">
        <w:t>s on a computer screen</w:t>
      </w:r>
      <w:r w:rsidR="00BF0906" w:rsidRPr="00BF0906">
        <w:t xml:space="preserve"> that get filled out</w:t>
      </w:r>
      <w:r w:rsidR="003C37B5">
        <w:t xml:space="preserve"> with illustrative lines</w:t>
      </w:r>
      <w:r w:rsidR="00BF0906" w:rsidRPr="00BF0906">
        <w:t>)</w:t>
      </w:r>
    </w:p>
    <w:p w14:paraId="5DE129EC" w14:textId="22D44DE4" w:rsidR="00C3322B" w:rsidRDefault="00C3322B" w:rsidP="00C3322B">
      <w:pPr>
        <w:pStyle w:val="ListParagraph"/>
        <w:numPr>
          <w:ilvl w:val="0"/>
          <w:numId w:val="1"/>
        </w:numPr>
      </w:pPr>
      <w:r>
        <w:t xml:space="preserve">1:50-1:52 </w:t>
      </w:r>
      <w:r w:rsidR="003C37B5">
        <w:t>Please use a lighter gray on the progress bar to</w:t>
      </w:r>
      <w:r>
        <w:t xml:space="preserve"> provide sufficient contrast</w:t>
      </w:r>
      <w:r w:rsidR="003C37B5">
        <w:t xml:space="preserve"> of at least 3:1; Please also add the text “download” or a corresponding icon to clarify the meaning of this</w:t>
      </w:r>
    </w:p>
    <w:p w14:paraId="4197DAC9" w14:textId="0CC14E29" w:rsidR="0064269B" w:rsidRDefault="005976AA" w:rsidP="003D5D75">
      <w:pPr>
        <w:pStyle w:val="ListParagraph"/>
        <w:numPr>
          <w:ilvl w:val="0"/>
          <w:numId w:val="1"/>
        </w:numPr>
      </w:pPr>
      <w:r>
        <w:t xml:space="preserve">Note </w:t>
      </w:r>
      <w:r w:rsidR="00BF0906">
        <w:t xml:space="preserve">the </w:t>
      </w:r>
      <w:r>
        <w:t>overall comment on “Essential for some …” sequence and on video end-plates</w:t>
      </w:r>
    </w:p>
    <w:p w14:paraId="263E8071" w14:textId="77777777" w:rsidR="003D5D75" w:rsidRDefault="003D5D75" w:rsidP="003D5D75">
      <w:pPr>
        <w:pStyle w:val="Heading2"/>
      </w:pPr>
      <w:r>
        <w:t>Video 5</w:t>
      </w:r>
    </w:p>
    <w:p w14:paraId="421A097D" w14:textId="35289838" w:rsidR="003D5D75" w:rsidRDefault="006F740E" w:rsidP="003D5D75">
      <w:pPr>
        <w:pStyle w:val="ListParagraph"/>
        <w:numPr>
          <w:ilvl w:val="0"/>
          <w:numId w:val="1"/>
        </w:numPr>
      </w:pPr>
      <w:r w:rsidRPr="00C3322B">
        <w:t>Overall this video seemed more static with less animation of key aspects than other the videos</w:t>
      </w:r>
    </w:p>
    <w:p w14:paraId="5C34CC78" w14:textId="753F44CA" w:rsidR="00E401D9" w:rsidRDefault="00E401D9" w:rsidP="00E401D9">
      <w:pPr>
        <w:pStyle w:val="ListParagraph"/>
        <w:numPr>
          <w:ilvl w:val="0"/>
          <w:numId w:val="1"/>
        </w:numPr>
      </w:pPr>
      <w:r>
        <w:t>Music seems louder in this video than in the other videos; please check audio levels throughout</w:t>
      </w:r>
    </w:p>
    <w:p w14:paraId="0D6FB0BF" w14:textId="772E11A2" w:rsidR="00E401D9" w:rsidRPr="00C3322B" w:rsidRDefault="00E401D9" w:rsidP="003D5D75">
      <w:pPr>
        <w:pStyle w:val="ListParagraph"/>
        <w:numPr>
          <w:ilvl w:val="0"/>
          <w:numId w:val="1"/>
        </w:numPr>
      </w:pPr>
      <w:r>
        <w:t xml:space="preserve">0:17 The </w:t>
      </w:r>
      <w:r w:rsidR="003C37B5">
        <w:t xml:space="preserve">vertical </w:t>
      </w:r>
      <w:r>
        <w:t>alignment of the text on the right (customers, clients, employees, students) is unclear; maybe align with the computer screen</w:t>
      </w:r>
      <w:r w:rsidR="003C37B5">
        <w:t xml:space="preserve"> (fairly centered vertically)</w:t>
      </w:r>
      <w:r>
        <w:t>?</w:t>
      </w:r>
    </w:p>
    <w:p w14:paraId="5B50B132" w14:textId="483D18E9" w:rsidR="006F740E" w:rsidRPr="00C3322B" w:rsidRDefault="006F740E" w:rsidP="003D5D75">
      <w:pPr>
        <w:pStyle w:val="ListParagraph"/>
        <w:numPr>
          <w:ilvl w:val="0"/>
          <w:numId w:val="1"/>
        </w:numPr>
      </w:pPr>
      <w:r w:rsidRPr="00C3322B">
        <w:t xml:space="preserve">0:19-0:25 The crumbling website is </w:t>
      </w:r>
      <w:r w:rsidR="00C3322B" w:rsidRPr="00C3322B">
        <w:t>a good idea</w:t>
      </w:r>
      <w:r w:rsidRPr="00C3322B">
        <w:t xml:space="preserve">, yet the sticker with “accessibility” </w:t>
      </w:r>
      <w:r w:rsidR="00C3322B" w:rsidRPr="00C3322B">
        <w:t xml:space="preserve">is not </w:t>
      </w:r>
      <w:r w:rsidRPr="00C3322B">
        <w:t>clear</w:t>
      </w:r>
      <w:r w:rsidR="00C3322B" w:rsidRPr="00C3322B">
        <w:t>; please refine this concept but keep the crumbling website</w:t>
      </w:r>
    </w:p>
    <w:p w14:paraId="02A35573" w14:textId="4C3AA20B" w:rsidR="006F740E" w:rsidRPr="00C3322B" w:rsidRDefault="006F740E" w:rsidP="0087618F">
      <w:pPr>
        <w:pStyle w:val="ListParagraph"/>
        <w:numPr>
          <w:ilvl w:val="0"/>
          <w:numId w:val="1"/>
        </w:numPr>
      </w:pPr>
      <w:r w:rsidRPr="00C3322B">
        <w:t>0:29</w:t>
      </w:r>
      <w:r w:rsidR="0087618F" w:rsidRPr="00C3322B">
        <w:t>-0:37 Too much movement but it’</w:t>
      </w:r>
      <w:r w:rsidRPr="00C3322B">
        <w:t xml:space="preserve">s not clear enough what is going on; Maybe avoid rotation because you have arrows anyway; Maybe associate the three people from the </w:t>
      </w:r>
      <w:r w:rsidR="0087618F" w:rsidRPr="00C3322B">
        <w:t>prior</w:t>
      </w:r>
      <w:r w:rsidRPr="00C3322B">
        <w:t xml:space="preserve"> scene with the three people in this sce</w:t>
      </w:r>
      <w:r w:rsidR="0087618F" w:rsidRPr="00C3322B">
        <w:t>ne; Better emphasize the people in the process;</w:t>
      </w:r>
    </w:p>
    <w:p w14:paraId="00676707" w14:textId="7397A749" w:rsidR="0087618F" w:rsidRPr="00C3322B" w:rsidRDefault="0087618F" w:rsidP="0087618F">
      <w:pPr>
        <w:pStyle w:val="ListParagraph"/>
        <w:numPr>
          <w:ilvl w:val="0"/>
          <w:numId w:val="1"/>
        </w:numPr>
      </w:pPr>
      <w:r w:rsidRPr="00C3322B">
        <w:t xml:space="preserve">0:29-0:37 </w:t>
      </w:r>
      <w:r w:rsidR="00C3322B" w:rsidRPr="00C3322B">
        <w:t>Please change direction of</w:t>
      </w:r>
      <w:r w:rsidRPr="00C3322B">
        <w:t xml:space="preserve"> </w:t>
      </w:r>
      <w:r w:rsidR="00C3322B" w:rsidRPr="00C3322B">
        <w:t xml:space="preserve">the </w:t>
      </w:r>
      <w:r w:rsidRPr="00C3322B">
        <w:t xml:space="preserve">paintbrush and pen </w:t>
      </w:r>
      <w:r w:rsidR="00C3322B" w:rsidRPr="00C3322B">
        <w:t>to</w:t>
      </w:r>
      <w:r w:rsidRPr="00C3322B">
        <w:t xml:space="preserve"> point down rather than up</w:t>
      </w:r>
    </w:p>
    <w:p w14:paraId="7AC3EF0E" w14:textId="2C348FD0" w:rsidR="0087618F" w:rsidRPr="00C3322B" w:rsidRDefault="00750CD3" w:rsidP="0087618F">
      <w:pPr>
        <w:pStyle w:val="ListParagraph"/>
        <w:numPr>
          <w:ilvl w:val="0"/>
          <w:numId w:val="1"/>
        </w:numPr>
      </w:pPr>
      <w:r w:rsidRPr="00C3322B">
        <w:t>0:37-0:47 Consider representing designers and developers as people (using the usual icon), with disability icons and the icons for assistive technologies appearing, and a lightbulb to represent the designers and developers learning (becoming enlightened)</w:t>
      </w:r>
    </w:p>
    <w:p w14:paraId="777DF04F" w14:textId="6A86ADD5" w:rsidR="00750CD3" w:rsidRPr="00C3322B" w:rsidRDefault="00750CD3" w:rsidP="0087618F">
      <w:pPr>
        <w:pStyle w:val="ListParagraph"/>
        <w:numPr>
          <w:ilvl w:val="0"/>
          <w:numId w:val="1"/>
        </w:numPr>
      </w:pPr>
      <w:r w:rsidRPr="00C3322B">
        <w:t>0:48-0:54 Consider representing the development team (using the usual icon for people), and to represent them getting motivated/excited</w:t>
      </w:r>
      <w:r w:rsidR="00DA21B7" w:rsidRPr="00C3322B">
        <w:t xml:space="preserve"> (eg. they’re bobbing up and down, jitter, etc.)</w:t>
      </w:r>
    </w:p>
    <w:p w14:paraId="1F938EB3" w14:textId="5BF5D45B" w:rsidR="00DA21B7" w:rsidRPr="00C3322B" w:rsidRDefault="00DA21B7" w:rsidP="00DA21B7">
      <w:pPr>
        <w:pStyle w:val="ListParagraph"/>
        <w:numPr>
          <w:ilvl w:val="0"/>
          <w:numId w:val="1"/>
        </w:numPr>
      </w:pPr>
      <w:r w:rsidRPr="00C3322B">
        <w:t>0:54-0:56 Consider representing that development team becoming more efficient (eg. website in a computer screen gets built faster)</w:t>
      </w:r>
    </w:p>
    <w:p w14:paraId="00E09163" w14:textId="57F9E1CD" w:rsidR="00DA21B7" w:rsidRPr="00C3322B" w:rsidRDefault="00DA21B7" w:rsidP="00DA21B7">
      <w:pPr>
        <w:pStyle w:val="ListParagraph"/>
        <w:numPr>
          <w:ilvl w:val="0"/>
          <w:numId w:val="1"/>
        </w:numPr>
      </w:pPr>
      <w:r w:rsidRPr="00C3322B">
        <w:t>0:56-1:01 Consider representing “products work better” (eg. quality seal, check marks, etc.)</w:t>
      </w:r>
    </w:p>
    <w:p w14:paraId="28585289" w14:textId="75609AEA" w:rsidR="00DA21B7" w:rsidRPr="00C3322B" w:rsidRDefault="00DA21B7" w:rsidP="00DA21B7">
      <w:pPr>
        <w:pStyle w:val="ListParagraph"/>
        <w:numPr>
          <w:ilvl w:val="0"/>
          <w:numId w:val="1"/>
        </w:numPr>
      </w:pPr>
      <w:r w:rsidRPr="00C3322B">
        <w:t>1:01-1:05 Consider representing “more audience” (eg. increasing number of people appear)</w:t>
      </w:r>
    </w:p>
    <w:p w14:paraId="1623FDD1" w14:textId="61FF33E7" w:rsidR="00DA21B7" w:rsidRPr="00C3322B" w:rsidRDefault="00DA21B7" w:rsidP="00DA21B7">
      <w:pPr>
        <w:pStyle w:val="ListParagraph"/>
        <w:numPr>
          <w:ilvl w:val="0"/>
          <w:numId w:val="1"/>
        </w:numPr>
      </w:pPr>
      <w:r w:rsidRPr="00C3322B">
        <w:t>1:05-1:08 Consider representing “higher satisfaction” (eg. the audience is smiling/happy)</w:t>
      </w:r>
    </w:p>
    <w:p w14:paraId="1676FF22" w14:textId="313BCFC7" w:rsidR="00DA21B7" w:rsidRPr="00C3322B" w:rsidRDefault="00DA21B7" w:rsidP="00DA21B7">
      <w:pPr>
        <w:pStyle w:val="ListParagraph"/>
        <w:numPr>
          <w:ilvl w:val="0"/>
          <w:numId w:val="1"/>
        </w:numPr>
      </w:pPr>
      <w:r w:rsidRPr="00C3322B">
        <w:lastRenderedPageBreak/>
        <w:t>1:08-1:11 Consider representing “social responsibility” (eg. good reputation, recognition, etc.)</w:t>
      </w:r>
    </w:p>
    <w:p w14:paraId="5E9ED3E4" w14:textId="28A5AEAF" w:rsidR="00DA21B7" w:rsidRPr="00C3322B" w:rsidRDefault="00DA21B7" w:rsidP="00DA21B7">
      <w:pPr>
        <w:pStyle w:val="ListParagraph"/>
        <w:numPr>
          <w:ilvl w:val="0"/>
          <w:numId w:val="1"/>
        </w:numPr>
      </w:pPr>
      <w:r w:rsidRPr="00C3322B">
        <w:t>1:16-1:20 Blue on blue is not sufficient contrast; Process should by cyclic rather than waterfall</w:t>
      </w:r>
    </w:p>
    <w:p w14:paraId="772B47B0" w14:textId="7B20377A" w:rsidR="00DA21B7" w:rsidRPr="00C3322B" w:rsidRDefault="00DA21B7" w:rsidP="00DA21B7">
      <w:pPr>
        <w:pStyle w:val="ListParagraph"/>
        <w:numPr>
          <w:ilvl w:val="0"/>
          <w:numId w:val="1"/>
        </w:numPr>
      </w:pPr>
      <w:r w:rsidRPr="00C3322B">
        <w:t xml:space="preserve">1:16-1:20 </w:t>
      </w:r>
      <w:r w:rsidR="00BE757B" w:rsidRPr="00C3322B">
        <w:t>Consider a different representation altogether; Maybe want to relate this to the scene in 0:29-0:37; Maybe emphasize the guidance aspect (that this resource provides)</w:t>
      </w:r>
    </w:p>
    <w:p w14:paraId="1DFD2FF8" w14:textId="502E6D18" w:rsidR="00BE757B" w:rsidRPr="00C3322B" w:rsidRDefault="00BE757B" w:rsidP="00DA21B7">
      <w:pPr>
        <w:pStyle w:val="ListParagraph"/>
        <w:numPr>
          <w:ilvl w:val="0"/>
          <w:numId w:val="1"/>
        </w:numPr>
      </w:pPr>
      <w:r w:rsidRPr="00C3322B">
        <w:t>1:20-1:40 Unclear what these swapping people represents; Maybe want to highlight a particular stage in the process (relating to the scene in 0:29-0:37); Maybe emphasize guidance aspect</w:t>
      </w:r>
    </w:p>
    <w:p w14:paraId="201C0E2F" w14:textId="1DCFA27E" w:rsidR="00C3322B" w:rsidRPr="00C3322B" w:rsidRDefault="00C3322B" w:rsidP="00C3322B">
      <w:pPr>
        <w:pStyle w:val="ListParagraph"/>
        <w:numPr>
          <w:ilvl w:val="0"/>
          <w:numId w:val="1"/>
        </w:numPr>
      </w:pPr>
      <w:r w:rsidRPr="00C3322B">
        <w:t>Note the overall comment on colors (throughout)</w:t>
      </w:r>
      <w:r w:rsidR="00C25A33">
        <w:t>: for text try to aim for 7:1 with 4.5:1 being the minimum, and for graphics also try to aim for 7:1 with 3:1 being the minimum</w:t>
      </w:r>
      <w:bookmarkStart w:id="0" w:name="_GoBack"/>
      <w:bookmarkEnd w:id="0"/>
    </w:p>
    <w:sectPr w:rsidR="00C3322B" w:rsidRPr="00C33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0E8"/>
    <w:multiLevelType w:val="hybridMultilevel"/>
    <w:tmpl w:val="428E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E471B"/>
    <w:multiLevelType w:val="hybridMultilevel"/>
    <w:tmpl w:val="2A98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5"/>
    <w:rsid w:val="0007570D"/>
    <w:rsid w:val="000B6AC5"/>
    <w:rsid w:val="000C028B"/>
    <w:rsid w:val="000D27C5"/>
    <w:rsid w:val="001545B2"/>
    <w:rsid w:val="0015755F"/>
    <w:rsid w:val="001D2AB3"/>
    <w:rsid w:val="001D53FF"/>
    <w:rsid w:val="001E16D8"/>
    <w:rsid w:val="001E262C"/>
    <w:rsid w:val="001F6FD7"/>
    <w:rsid w:val="00232BBF"/>
    <w:rsid w:val="002621BE"/>
    <w:rsid w:val="00274E22"/>
    <w:rsid w:val="00283D25"/>
    <w:rsid w:val="002901C8"/>
    <w:rsid w:val="002E6691"/>
    <w:rsid w:val="00353544"/>
    <w:rsid w:val="00372501"/>
    <w:rsid w:val="003C37B5"/>
    <w:rsid w:val="003D5D75"/>
    <w:rsid w:val="004171CB"/>
    <w:rsid w:val="0043783A"/>
    <w:rsid w:val="00465AD1"/>
    <w:rsid w:val="004C38F7"/>
    <w:rsid w:val="00584AFA"/>
    <w:rsid w:val="005976AA"/>
    <w:rsid w:val="005F00E5"/>
    <w:rsid w:val="005F0621"/>
    <w:rsid w:val="00630B2A"/>
    <w:rsid w:val="0064269B"/>
    <w:rsid w:val="0066314F"/>
    <w:rsid w:val="006723C5"/>
    <w:rsid w:val="006734AD"/>
    <w:rsid w:val="006771D2"/>
    <w:rsid w:val="00690BB6"/>
    <w:rsid w:val="00696C19"/>
    <w:rsid w:val="006B6D69"/>
    <w:rsid w:val="006D381E"/>
    <w:rsid w:val="006F740E"/>
    <w:rsid w:val="00712D76"/>
    <w:rsid w:val="00713827"/>
    <w:rsid w:val="00717CFA"/>
    <w:rsid w:val="00750CD3"/>
    <w:rsid w:val="007557D5"/>
    <w:rsid w:val="007F2AE9"/>
    <w:rsid w:val="00826457"/>
    <w:rsid w:val="0087618F"/>
    <w:rsid w:val="008B2D4D"/>
    <w:rsid w:val="008B5084"/>
    <w:rsid w:val="008B7421"/>
    <w:rsid w:val="008E554F"/>
    <w:rsid w:val="009123E5"/>
    <w:rsid w:val="0093015D"/>
    <w:rsid w:val="009331C4"/>
    <w:rsid w:val="00933579"/>
    <w:rsid w:val="009F2BFC"/>
    <w:rsid w:val="00A2642F"/>
    <w:rsid w:val="00A410AA"/>
    <w:rsid w:val="00A424B1"/>
    <w:rsid w:val="00B34965"/>
    <w:rsid w:val="00BC1BA6"/>
    <w:rsid w:val="00BD5D23"/>
    <w:rsid w:val="00BE757B"/>
    <w:rsid w:val="00BF0906"/>
    <w:rsid w:val="00BF2A8D"/>
    <w:rsid w:val="00C07A9A"/>
    <w:rsid w:val="00C25A33"/>
    <w:rsid w:val="00C3322B"/>
    <w:rsid w:val="00C61F4F"/>
    <w:rsid w:val="00CA1583"/>
    <w:rsid w:val="00CC293A"/>
    <w:rsid w:val="00CE086F"/>
    <w:rsid w:val="00CE63CB"/>
    <w:rsid w:val="00CE7DFC"/>
    <w:rsid w:val="00CF3F4C"/>
    <w:rsid w:val="00D01DD1"/>
    <w:rsid w:val="00D04823"/>
    <w:rsid w:val="00D3316D"/>
    <w:rsid w:val="00D824A7"/>
    <w:rsid w:val="00DA21B7"/>
    <w:rsid w:val="00DA67A2"/>
    <w:rsid w:val="00E01F49"/>
    <w:rsid w:val="00E032A2"/>
    <w:rsid w:val="00E401D9"/>
    <w:rsid w:val="00EB624E"/>
    <w:rsid w:val="00F110AE"/>
    <w:rsid w:val="00F32FD2"/>
    <w:rsid w:val="00F330FC"/>
    <w:rsid w:val="00F5709B"/>
    <w:rsid w:val="00F76845"/>
    <w:rsid w:val="00F901DE"/>
    <w:rsid w:val="00F97D2F"/>
    <w:rsid w:val="00FA7B18"/>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4D"/>
  <w15:chartTrackingRefBased/>
  <w15:docId w15:val="{5D99E952-8261-4F8C-ADD1-6D58E358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5D7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5D75"/>
    <w:pPr>
      <w:ind w:left="720"/>
      <w:contextualSpacing/>
    </w:pPr>
  </w:style>
  <w:style w:type="character" w:styleId="CommentReference">
    <w:name w:val="annotation reference"/>
    <w:basedOn w:val="DefaultParagraphFont"/>
    <w:uiPriority w:val="99"/>
    <w:semiHidden/>
    <w:unhideWhenUsed/>
    <w:rsid w:val="001E16D8"/>
    <w:rPr>
      <w:sz w:val="16"/>
      <w:szCs w:val="16"/>
    </w:rPr>
  </w:style>
  <w:style w:type="paragraph" w:styleId="CommentText">
    <w:name w:val="annotation text"/>
    <w:basedOn w:val="Normal"/>
    <w:link w:val="CommentTextChar"/>
    <w:uiPriority w:val="99"/>
    <w:semiHidden/>
    <w:unhideWhenUsed/>
    <w:rsid w:val="001E16D8"/>
    <w:pPr>
      <w:spacing w:line="240" w:lineRule="auto"/>
    </w:pPr>
    <w:rPr>
      <w:sz w:val="20"/>
      <w:szCs w:val="20"/>
    </w:rPr>
  </w:style>
  <w:style w:type="character" w:customStyle="1" w:styleId="CommentTextChar">
    <w:name w:val="Comment Text Char"/>
    <w:basedOn w:val="DefaultParagraphFont"/>
    <w:link w:val="CommentText"/>
    <w:uiPriority w:val="99"/>
    <w:semiHidden/>
    <w:rsid w:val="001E16D8"/>
    <w:rPr>
      <w:sz w:val="20"/>
      <w:szCs w:val="20"/>
    </w:rPr>
  </w:style>
  <w:style w:type="paragraph" w:styleId="CommentSubject">
    <w:name w:val="annotation subject"/>
    <w:basedOn w:val="CommentText"/>
    <w:next w:val="CommentText"/>
    <w:link w:val="CommentSubjectChar"/>
    <w:uiPriority w:val="99"/>
    <w:semiHidden/>
    <w:unhideWhenUsed/>
    <w:rsid w:val="001E16D8"/>
    <w:rPr>
      <w:b/>
      <w:bCs/>
    </w:rPr>
  </w:style>
  <w:style w:type="character" w:customStyle="1" w:styleId="CommentSubjectChar">
    <w:name w:val="Comment Subject Char"/>
    <w:basedOn w:val="CommentTextChar"/>
    <w:link w:val="CommentSubject"/>
    <w:uiPriority w:val="99"/>
    <w:semiHidden/>
    <w:rsid w:val="001E16D8"/>
    <w:rPr>
      <w:b/>
      <w:bCs/>
      <w:sz w:val="20"/>
      <w:szCs w:val="20"/>
    </w:rPr>
  </w:style>
  <w:style w:type="paragraph" w:styleId="BalloonText">
    <w:name w:val="Balloon Text"/>
    <w:basedOn w:val="Normal"/>
    <w:link w:val="BalloonTextChar"/>
    <w:uiPriority w:val="99"/>
    <w:semiHidden/>
    <w:unhideWhenUsed/>
    <w:rsid w:val="001E1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D8"/>
    <w:rPr>
      <w:rFonts w:ascii="Segoe UI" w:hAnsi="Segoe UI" w:cs="Segoe UI"/>
      <w:sz w:val="18"/>
      <w:szCs w:val="18"/>
    </w:rPr>
  </w:style>
  <w:style w:type="character" w:styleId="Hyperlink">
    <w:name w:val="Hyperlink"/>
    <w:basedOn w:val="DefaultParagraphFont"/>
    <w:uiPriority w:val="99"/>
    <w:semiHidden/>
    <w:unhideWhenUsed/>
    <w:rsid w:val="00C07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9F415-7FF9-4B72-9B09-BE5F3C7C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6219</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Abou-Zahra</dc:creator>
  <cp:keywords/>
  <dc:description/>
  <cp:lastModifiedBy>Shadi Abou-Zahra</cp:lastModifiedBy>
  <cp:revision>18</cp:revision>
  <dcterms:created xsi:type="dcterms:W3CDTF">2019-12-12T09:02:00Z</dcterms:created>
  <dcterms:modified xsi:type="dcterms:W3CDTF">2020-01-14T14:49:00Z</dcterms:modified>
</cp:coreProperties>
</file>