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CC2019" w:rsidR="005A381B" w:rsidRDefault="00B31881" w:rsidP="00C17BA2">
      <w:pPr>
        <w:pStyle w:val="Title"/>
        <w:jc w:val="left"/>
        <w:rPr>
          <w:lang w:val="en-US"/>
        </w:rPr>
      </w:pPr>
      <w:r w:rsidRPr="00AF054D">
        <w:rPr>
          <w:lang w:val="en-US"/>
        </w:rPr>
        <w:t>Shape the Future: Research and Development Questions in Digital Accessibility</w:t>
      </w:r>
    </w:p>
    <w:p w14:paraId="0AF81A0E" w14:textId="0DFAF881" w:rsidR="0005678D" w:rsidRPr="0005678D" w:rsidRDefault="0005678D" w:rsidP="00ED235E">
      <w:pPr>
        <w:pStyle w:val="NoSpacing"/>
        <w:rPr>
          <w:lang w:val="en-US"/>
        </w:rPr>
      </w:pPr>
      <w:hyperlink r:id="rId5" w:history="1">
        <w:r w:rsidRPr="00107CD2">
          <w:rPr>
            <w:rStyle w:val="Hyperlink"/>
            <w:lang w:val="en-US"/>
          </w:rPr>
          <w:t>https://www.w3.org/WAI/about/projects/wai-coop/symposium1/</w:t>
        </w:r>
      </w:hyperlink>
      <w:r>
        <w:rPr>
          <w:lang w:val="en-US"/>
        </w:rPr>
        <w:t xml:space="preserve"> </w:t>
      </w:r>
    </w:p>
    <w:p w14:paraId="00000002" w14:textId="77777777" w:rsidR="005A381B" w:rsidRPr="00AF054D" w:rsidRDefault="00B31881" w:rsidP="00ED235E">
      <w:pPr>
        <w:pStyle w:val="Heading1"/>
        <w:rPr>
          <w:lang w:val="en-US"/>
        </w:rPr>
      </w:pPr>
      <w:r w:rsidRPr="00AF054D">
        <w:rPr>
          <w:lang w:val="en-US"/>
        </w:rPr>
        <w:t>Call for Submissions</w:t>
      </w:r>
    </w:p>
    <w:p w14:paraId="263D353A" w14:textId="54749177" w:rsidR="00090FD4" w:rsidRPr="00AF054D" w:rsidRDefault="00B31881" w:rsidP="00C17BA2">
      <w:pPr>
        <w:jc w:val="left"/>
        <w:rPr>
          <w:lang w:val="en-US"/>
        </w:rPr>
      </w:pPr>
      <w:r w:rsidRPr="00AF054D">
        <w:rPr>
          <w:lang w:val="en-US"/>
        </w:rPr>
        <w:t>The Web Accessibility Initiative - Communities of Practice (</w:t>
      </w:r>
      <w:hyperlink r:id="rId6" w:history="1">
        <w:r w:rsidRPr="00AF054D">
          <w:rPr>
            <w:rStyle w:val="Hyperlink"/>
            <w:lang w:val="en-US"/>
          </w:rPr>
          <w:t>WAI-</w:t>
        </w:r>
        <w:proofErr w:type="spellStart"/>
        <w:r w:rsidRPr="00AF054D">
          <w:rPr>
            <w:rStyle w:val="Hyperlink"/>
            <w:lang w:val="en-US"/>
          </w:rPr>
          <w:t>CooP</w:t>
        </w:r>
        <w:proofErr w:type="spellEnd"/>
      </w:hyperlink>
      <w:r w:rsidRPr="00AF054D">
        <w:rPr>
          <w:lang w:val="en-US"/>
        </w:rPr>
        <w:t xml:space="preserve">) Project </w:t>
      </w:r>
      <w:r w:rsidR="003A1C87">
        <w:rPr>
          <w:lang w:val="en-US"/>
        </w:rPr>
        <w:t>and the W3C Accessible Platform Architectures (</w:t>
      </w:r>
      <w:hyperlink r:id="rId7" w:history="1">
        <w:r w:rsidR="003A1C87" w:rsidRPr="003A1C87">
          <w:rPr>
            <w:rStyle w:val="Hyperlink"/>
            <w:lang w:val="en-US"/>
          </w:rPr>
          <w:t>APA</w:t>
        </w:r>
      </w:hyperlink>
      <w:r w:rsidR="003A1C87">
        <w:rPr>
          <w:lang w:val="en-US"/>
        </w:rPr>
        <w:t xml:space="preserve">) </w:t>
      </w:r>
      <w:r w:rsidR="0081359F">
        <w:rPr>
          <w:lang w:val="en-US"/>
        </w:rPr>
        <w:t xml:space="preserve">Working Group </w:t>
      </w:r>
      <w:r w:rsidRPr="00AF054D">
        <w:rPr>
          <w:lang w:val="en-US"/>
        </w:rPr>
        <w:t xml:space="preserve">invite researchers, practitioners, and </w:t>
      </w:r>
      <w:r w:rsidR="003A1C87">
        <w:rPr>
          <w:lang w:val="en-US"/>
        </w:rPr>
        <w:t>people</w:t>
      </w:r>
      <w:r w:rsidRPr="00AF054D">
        <w:rPr>
          <w:lang w:val="en-US"/>
        </w:rPr>
        <w:t xml:space="preserve"> with disabilities</w:t>
      </w:r>
      <w:r w:rsidR="00090FD4" w:rsidRPr="00AF054D">
        <w:rPr>
          <w:lang w:val="en-US"/>
        </w:rPr>
        <w:t xml:space="preserve"> to participate in an international online symposium exploring research challenges and opportunities in digital accessibility.</w:t>
      </w:r>
    </w:p>
    <w:p w14:paraId="00000004" w14:textId="1AF3F50A" w:rsidR="005A381B" w:rsidRPr="00AF054D" w:rsidRDefault="00B31881" w:rsidP="00C17BA2">
      <w:pPr>
        <w:jc w:val="left"/>
        <w:rPr>
          <w:lang w:val="en-US"/>
        </w:rPr>
      </w:pPr>
      <w:r w:rsidRPr="00AF054D">
        <w:rPr>
          <w:lang w:val="en-US"/>
        </w:rPr>
        <w:t xml:space="preserve">Symposium date: </w:t>
      </w:r>
      <w:r w:rsidR="006A1C0B" w:rsidRPr="006A1C0B">
        <w:rPr>
          <w:b/>
          <w:bCs/>
          <w:lang w:val="en-US"/>
        </w:rPr>
        <w:t>10</w:t>
      </w:r>
      <w:r w:rsidRPr="006A1C0B">
        <w:rPr>
          <w:b/>
          <w:bCs/>
          <w:lang w:val="en-US"/>
        </w:rPr>
        <w:t xml:space="preserve"> </w:t>
      </w:r>
      <w:r w:rsidRPr="00AF054D">
        <w:rPr>
          <w:b/>
          <w:lang w:val="en-US"/>
        </w:rPr>
        <w:t xml:space="preserve">November 2021 </w:t>
      </w:r>
    </w:p>
    <w:p w14:paraId="00000005" w14:textId="6700EC0B" w:rsidR="005A381B" w:rsidRPr="00AF054D" w:rsidRDefault="00B31881" w:rsidP="00C17BA2">
      <w:pPr>
        <w:jc w:val="left"/>
        <w:rPr>
          <w:lang w:val="en-US"/>
        </w:rPr>
      </w:pPr>
      <w:r w:rsidRPr="00AF054D">
        <w:rPr>
          <w:lang w:val="en-US"/>
        </w:rPr>
        <w:t xml:space="preserve">Paper submission date: </w:t>
      </w:r>
      <w:r w:rsidR="00C07F46">
        <w:rPr>
          <w:b/>
          <w:lang w:val="en-US"/>
        </w:rPr>
        <w:t>6</w:t>
      </w:r>
      <w:r w:rsidRPr="00AF054D">
        <w:rPr>
          <w:b/>
          <w:lang w:val="en-US"/>
        </w:rPr>
        <w:t xml:space="preserve"> October 2021</w:t>
      </w:r>
    </w:p>
    <w:p w14:paraId="00000006" w14:textId="7C582858" w:rsidR="005A381B" w:rsidRPr="00AF054D" w:rsidRDefault="00B31881" w:rsidP="00C17BA2">
      <w:pPr>
        <w:jc w:val="left"/>
        <w:rPr>
          <w:lang w:val="en-US"/>
        </w:rPr>
      </w:pPr>
      <w:r w:rsidRPr="00AF054D">
        <w:rPr>
          <w:lang w:val="en-US"/>
        </w:rPr>
        <w:t xml:space="preserve">Accepted contributions will be </w:t>
      </w:r>
      <w:r w:rsidR="004801D0" w:rsidRPr="00AF054D">
        <w:rPr>
          <w:lang w:val="en-US"/>
        </w:rPr>
        <w:t xml:space="preserve">made </w:t>
      </w:r>
      <w:r w:rsidRPr="00AF054D">
        <w:rPr>
          <w:lang w:val="en-US"/>
        </w:rPr>
        <w:t xml:space="preserve">available on the symposium page and will be open to discussion prior to the symposium </w:t>
      </w:r>
      <w:r w:rsidR="004801D0" w:rsidRPr="00AF054D">
        <w:rPr>
          <w:lang w:val="en-US"/>
        </w:rPr>
        <w:t>through the</w:t>
      </w:r>
      <w:r w:rsidR="0005678D">
        <w:rPr>
          <w:lang w:val="en-US"/>
        </w:rPr>
        <w:t xml:space="preserve"> </w:t>
      </w:r>
      <w:r w:rsidR="0005678D" w:rsidRPr="00ED235E">
        <w:rPr>
          <w:lang w:val="en-US"/>
        </w:rPr>
        <w:t>WAI-</w:t>
      </w:r>
      <w:proofErr w:type="spellStart"/>
      <w:r w:rsidR="0005678D" w:rsidRPr="00ED235E">
        <w:rPr>
          <w:lang w:val="en-US"/>
        </w:rPr>
        <w:t>CooP</w:t>
      </w:r>
      <w:proofErr w:type="spellEnd"/>
      <w:r w:rsidR="0005678D" w:rsidRPr="00ED235E">
        <w:rPr>
          <w:lang w:val="en-US"/>
        </w:rPr>
        <w:t xml:space="preserve"> open forum</w:t>
      </w:r>
      <w:r w:rsidR="0005678D">
        <w:rPr>
          <w:lang w:val="en-US"/>
        </w:rPr>
        <w:t>.</w:t>
      </w:r>
      <w:r w:rsidRPr="00AF054D">
        <w:rPr>
          <w:lang w:val="en-US"/>
        </w:rPr>
        <w:t xml:space="preserve"> Authors of accepted contributions will be invited to participate</w:t>
      </w:r>
      <w:r w:rsidR="004801D0" w:rsidRPr="00AF054D">
        <w:rPr>
          <w:lang w:val="en-US"/>
        </w:rPr>
        <w:t xml:space="preserve"> as panelists</w:t>
      </w:r>
      <w:r w:rsidRPr="00AF054D">
        <w:rPr>
          <w:lang w:val="en-US"/>
        </w:rPr>
        <w:t xml:space="preserve"> in the symposium.</w:t>
      </w:r>
      <w:r w:rsidR="009C27FC" w:rsidRPr="00AF054D">
        <w:rPr>
          <w:lang w:val="en-US"/>
        </w:rPr>
        <w:t xml:space="preserve"> </w:t>
      </w:r>
      <w:r w:rsidR="00DF431D">
        <w:rPr>
          <w:lang w:val="en-US"/>
        </w:rPr>
        <w:t xml:space="preserve">Attendance to </w:t>
      </w:r>
      <w:r w:rsidR="009C27FC" w:rsidRPr="00AF054D">
        <w:rPr>
          <w:lang w:val="en-US"/>
        </w:rPr>
        <w:t>the symposium is open to anyone interested.</w:t>
      </w:r>
    </w:p>
    <w:p w14:paraId="00000007" w14:textId="77777777" w:rsidR="005A381B" w:rsidRPr="00AF054D" w:rsidRDefault="00B31881" w:rsidP="00C17BA2">
      <w:pPr>
        <w:pStyle w:val="Heading1"/>
        <w:jc w:val="left"/>
        <w:rPr>
          <w:lang w:val="en-US"/>
        </w:rPr>
      </w:pPr>
      <w:bookmarkStart w:id="0" w:name="_3r0fbkjpfuka" w:colFirst="0" w:colLast="0"/>
      <w:bookmarkEnd w:id="0"/>
      <w:r w:rsidRPr="00AF054D">
        <w:rPr>
          <w:lang w:val="en-US"/>
        </w:rPr>
        <w:t>Introduction</w:t>
      </w:r>
    </w:p>
    <w:p w14:paraId="4B23B76C" w14:textId="2DE61843" w:rsidR="00666369" w:rsidRDefault="00B31881" w:rsidP="00C17BA2">
      <w:pPr>
        <w:jc w:val="left"/>
        <w:rPr>
          <w:lang w:val="en-US"/>
        </w:rPr>
      </w:pPr>
      <w:r w:rsidRPr="00AF054D">
        <w:rPr>
          <w:lang w:val="en-US"/>
        </w:rPr>
        <w:t>This online symposium brings together researchers, academi</w:t>
      </w:r>
      <w:r w:rsidR="003A1C87">
        <w:rPr>
          <w:lang w:val="en-US"/>
        </w:rPr>
        <w:t>cs</w:t>
      </w:r>
      <w:r w:rsidRPr="00AF054D">
        <w:rPr>
          <w:lang w:val="en-US"/>
        </w:rPr>
        <w:t xml:space="preserve">, industry, government, and </w:t>
      </w:r>
      <w:r w:rsidR="003A1C87">
        <w:rPr>
          <w:lang w:val="en-US"/>
        </w:rPr>
        <w:t xml:space="preserve">people </w:t>
      </w:r>
      <w:r w:rsidRPr="00AF054D">
        <w:rPr>
          <w:lang w:val="en-US"/>
        </w:rPr>
        <w:t>with disabilities,</w:t>
      </w:r>
      <w:r w:rsidR="00666369" w:rsidRPr="00AF054D">
        <w:rPr>
          <w:lang w:val="en-US"/>
        </w:rPr>
        <w:t xml:space="preserve"> to explore the current state-of-the-art in accessibility research, development, and practice to uncover pressing topics for future research and development</w:t>
      </w:r>
      <w:r w:rsidRPr="00AF054D">
        <w:rPr>
          <w:lang w:val="en-US"/>
        </w:rPr>
        <w:t>.</w:t>
      </w:r>
    </w:p>
    <w:p w14:paraId="3B001961" w14:textId="4BB9681C" w:rsidR="009C27FC" w:rsidRDefault="009C27FC" w:rsidP="00C17BA2">
      <w:pPr>
        <w:jc w:val="left"/>
        <w:rPr>
          <w:lang w:val="en-US"/>
        </w:rPr>
      </w:pPr>
      <w:r w:rsidRPr="00AF054D">
        <w:rPr>
          <w:lang w:val="en-US"/>
        </w:rPr>
        <w:t>Another goal of this symposium is</w:t>
      </w:r>
      <w:r w:rsidR="00B31881" w:rsidRPr="00AF054D">
        <w:rPr>
          <w:lang w:val="en-US"/>
        </w:rPr>
        <w:t xml:space="preserve"> to explore </w:t>
      </w:r>
      <w:r w:rsidRPr="00AF054D">
        <w:rPr>
          <w:lang w:val="en-US"/>
        </w:rPr>
        <w:t>potential</w:t>
      </w:r>
      <w:r w:rsidR="00B31881" w:rsidRPr="00AF054D">
        <w:rPr>
          <w:lang w:val="en-US"/>
        </w:rPr>
        <w:t xml:space="preserve"> gap</w:t>
      </w:r>
      <w:r w:rsidRPr="00AF054D">
        <w:rPr>
          <w:lang w:val="en-US"/>
        </w:rPr>
        <w:t>s</w:t>
      </w:r>
      <w:r w:rsidR="00B31881" w:rsidRPr="00AF054D">
        <w:rPr>
          <w:lang w:val="en-US"/>
        </w:rPr>
        <w:t xml:space="preserve"> between the topics discussed by researchers and practitioners.</w:t>
      </w:r>
      <w:r w:rsidR="00AF054D" w:rsidRPr="00AF054D">
        <w:rPr>
          <w:lang w:val="en-US"/>
        </w:rPr>
        <w:t xml:space="preserve"> By increasing awareness to the challenges faced by all communities, collaborations could emerge and improve the current state of accessibility research and practice.</w:t>
      </w:r>
    </w:p>
    <w:p w14:paraId="22DBE9F8" w14:textId="2A0FF471" w:rsidR="00732BDB" w:rsidRDefault="00732BDB" w:rsidP="00C17BA2">
      <w:pPr>
        <w:jc w:val="left"/>
        <w:rPr>
          <w:lang w:val="en-US"/>
        </w:rPr>
      </w:pPr>
      <w:r>
        <w:rPr>
          <w:lang w:val="en-US"/>
        </w:rPr>
        <w:t>We welcome submissions that address, but are not limited to, the following topics:</w:t>
      </w:r>
    </w:p>
    <w:p w14:paraId="6977B4CB" w14:textId="03D2B325" w:rsidR="000C7079" w:rsidRDefault="000C7079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>
        <w:rPr>
          <w:lang w:val="en-US"/>
        </w:rPr>
        <w:t>Application Programming Interfaces (APIs)</w:t>
      </w:r>
    </w:p>
    <w:p w14:paraId="1CF8C605" w14:textId="77777777" w:rsidR="000C7079" w:rsidRPr="00732BDB" w:rsidRDefault="000C7079" w:rsidP="000C7079">
      <w:pPr>
        <w:pStyle w:val="ListParagraph"/>
        <w:numPr>
          <w:ilvl w:val="0"/>
          <w:numId w:val="6"/>
        </w:numPr>
        <w:jc w:val="left"/>
        <w:rPr>
          <w:lang w:val="en-US"/>
        </w:rPr>
      </w:pPr>
      <w:r>
        <w:rPr>
          <w:lang w:val="en-US"/>
        </w:rPr>
        <w:t>Artificial Intelligence (AI)</w:t>
      </w:r>
    </w:p>
    <w:p w14:paraId="0ED17CA5" w14:textId="5BFCDA7D" w:rsidR="000C7079" w:rsidRPr="00732BDB" w:rsidRDefault="000C7079" w:rsidP="000C7079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732BDB">
        <w:rPr>
          <w:lang w:val="en-US"/>
        </w:rPr>
        <w:t xml:space="preserve">Assistive </w:t>
      </w:r>
      <w:r>
        <w:rPr>
          <w:lang w:val="en-US"/>
        </w:rPr>
        <w:t>T</w:t>
      </w:r>
      <w:r w:rsidRPr="00732BDB">
        <w:rPr>
          <w:lang w:val="en-US"/>
        </w:rPr>
        <w:t>echnology</w:t>
      </w:r>
    </w:p>
    <w:p w14:paraId="15A77CB8" w14:textId="35FAE7D3" w:rsidR="000C7079" w:rsidRPr="00732BDB" w:rsidRDefault="000C7079" w:rsidP="000C7079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732BDB">
        <w:rPr>
          <w:lang w:val="en-US"/>
        </w:rPr>
        <w:t xml:space="preserve">Data </w:t>
      </w:r>
      <w:r>
        <w:rPr>
          <w:lang w:val="en-US"/>
        </w:rPr>
        <w:t>V</w:t>
      </w:r>
      <w:r w:rsidRPr="00732BDB">
        <w:rPr>
          <w:lang w:val="en-US"/>
        </w:rPr>
        <w:t xml:space="preserve">isualization </w:t>
      </w:r>
    </w:p>
    <w:p w14:paraId="69CAB1E0" w14:textId="3E9A9C93" w:rsidR="00732BDB" w:rsidRPr="00732BDB" w:rsidRDefault="000C7079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>
        <w:rPr>
          <w:lang w:val="en-US"/>
        </w:rPr>
        <w:t>E</w:t>
      </w:r>
      <w:r w:rsidR="00732BDB" w:rsidRPr="00732BDB">
        <w:rPr>
          <w:lang w:val="en-US"/>
        </w:rPr>
        <w:t>ducation and training</w:t>
      </w:r>
    </w:p>
    <w:p w14:paraId="1CE61414" w14:textId="77777777" w:rsidR="000C7079" w:rsidRPr="00732BDB" w:rsidRDefault="000C7079" w:rsidP="000C7079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732BDB">
        <w:rPr>
          <w:lang w:val="en-US"/>
        </w:rPr>
        <w:t xml:space="preserve">Emerging technologies </w:t>
      </w:r>
    </w:p>
    <w:p w14:paraId="287CA468" w14:textId="307B26D7" w:rsidR="00732BDB" w:rsidRPr="000C7079" w:rsidRDefault="000C7079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0C7079">
        <w:rPr>
          <w:lang w:val="en-US"/>
        </w:rPr>
        <w:t>E</w:t>
      </w:r>
      <w:r w:rsidR="00732BDB" w:rsidRPr="000C7079">
        <w:rPr>
          <w:lang w:val="en-US"/>
        </w:rPr>
        <w:t>valuation</w:t>
      </w:r>
      <w:r w:rsidRPr="000C7079">
        <w:rPr>
          <w:lang w:val="en-US"/>
        </w:rPr>
        <w:t xml:space="preserve">, </w:t>
      </w:r>
      <w:r w:rsidR="00732BDB" w:rsidRPr="000C7079">
        <w:rPr>
          <w:lang w:val="en-US"/>
        </w:rPr>
        <w:t>metrics and scoring</w:t>
      </w:r>
    </w:p>
    <w:p w14:paraId="3E6D804A" w14:textId="77777777" w:rsidR="000C7079" w:rsidRDefault="000C7079" w:rsidP="000C7079">
      <w:pPr>
        <w:pStyle w:val="ListParagraph"/>
        <w:numPr>
          <w:ilvl w:val="0"/>
          <w:numId w:val="6"/>
        </w:numPr>
        <w:jc w:val="left"/>
        <w:rPr>
          <w:lang w:val="en-US"/>
        </w:rPr>
      </w:pPr>
      <w:r>
        <w:rPr>
          <w:lang w:val="en-US"/>
        </w:rPr>
        <w:t>Immersive Environments (XR)</w:t>
      </w:r>
    </w:p>
    <w:p w14:paraId="4E7105EF" w14:textId="07EFF4FF" w:rsidR="00732BDB" w:rsidRPr="00732BDB" w:rsidRDefault="00732BDB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732BDB">
        <w:rPr>
          <w:lang w:val="en-US"/>
        </w:rPr>
        <w:t xml:space="preserve">Machine </w:t>
      </w:r>
      <w:r w:rsidR="000C7079">
        <w:rPr>
          <w:lang w:val="en-US"/>
        </w:rPr>
        <w:t>L</w:t>
      </w:r>
      <w:r w:rsidRPr="00732BDB">
        <w:rPr>
          <w:lang w:val="en-US"/>
        </w:rPr>
        <w:t xml:space="preserve">earning </w:t>
      </w:r>
      <w:r w:rsidR="000C7079">
        <w:rPr>
          <w:lang w:val="en-US"/>
        </w:rPr>
        <w:t>(ML)</w:t>
      </w:r>
    </w:p>
    <w:p w14:paraId="60FD8301" w14:textId="7BBF6A38" w:rsidR="00732BDB" w:rsidRPr="00732BDB" w:rsidRDefault="00732BDB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732BDB">
        <w:rPr>
          <w:lang w:val="en-US"/>
        </w:rPr>
        <w:t xml:space="preserve">Multimodal </w:t>
      </w:r>
      <w:r w:rsidR="000C7079">
        <w:rPr>
          <w:lang w:val="en-US"/>
        </w:rPr>
        <w:t>Interfaces</w:t>
      </w:r>
    </w:p>
    <w:p w14:paraId="7897ADC1" w14:textId="6F0289B5" w:rsidR="00732BDB" w:rsidRPr="00732BDB" w:rsidRDefault="00732BDB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732BDB">
        <w:rPr>
          <w:lang w:val="en-US"/>
        </w:rPr>
        <w:t xml:space="preserve">Natural </w:t>
      </w:r>
      <w:r w:rsidR="000C7079">
        <w:rPr>
          <w:lang w:val="en-US"/>
        </w:rPr>
        <w:t>L</w:t>
      </w:r>
      <w:r w:rsidRPr="00732BDB">
        <w:rPr>
          <w:lang w:val="en-US"/>
        </w:rPr>
        <w:t xml:space="preserve">anguage </w:t>
      </w:r>
      <w:r w:rsidR="000C7079">
        <w:rPr>
          <w:lang w:val="en-US"/>
        </w:rPr>
        <w:t>Interfaces</w:t>
      </w:r>
    </w:p>
    <w:p w14:paraId="6DF1B0A2" w14:textId="4C11808E" w:rsidR="00732BDB" w:rsidRPr="00732BDB" w:rsidRDefault="00732BDB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732BDB">
        <w:rPr>
          <w:lang w:val="en-US"/>
        </w:rPr>
        <w:t xml:space="preserve">Personalization </w:t>
      </w:r>
      <w:r w:rsidR="0099762B" w:rsidRPr="0099762B">
        <w:rPr>
          <w:lang w:val="en-US"/>
        </w:rPr>
        <w:t xml:space="preserve">(supporting information: </w:t>
      </w:r>
      <w:hyperlink r:id="rId8" w:history="1">
        <w:r w:rsidR="0099762B" w:rsidRPr="0099762B">
          <w:rPr>
            <w:rStyle w:val="Hyperlink"/>
            <w:lang w:val="en-US"/>
          </w:rPr>
          <w:t>Personalization Accessibility Task Force</w:t>
        </w:r>
      </w:hyperlink>
      <w:r w:rsidR="0099762B" w:rsidRPr="0099762B">
        <w:rPr>
          <w:lang w:val="en-US"/>
        </w:rPr>
        <w:t xml:space="preserve"> and </w:t>
      </w:r>
      <w:hyperlink r:id="rId9" w:history="1">
        <w:r w:rsidR="0099762B" w:rsidRPr="0099762B">
          <w:rPr>
            <w:rStyle w:val="Hyperlink"/>
            <w:lang w:val="en-US"/>
          </w:rPr>
          <w:t>Making Content Usable for People with Cognitive and Learning Disabilities</w:t>
        </w:r>
      </w:hyperlink>
      <w:r w:rsidR="0099762B" w:rsidRPr="0099762B">
        <w:rPr>
          <w:lang w:val="en-US"/>
        </w:rPr>
        <w:t>)</w:t>
      </w:r>
    </w:p>
    <w:p w14:paraId="6C1229DD" w14:textId="2C5BFB73" w:rsidR="00732BDB" w:rsidRPr="00732BDB" w:rsidRDefault="00732BDB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732BDB">
        <w:rPr>
          <w:lang w:val="en-US"/>
        </w:rPr>
        <w:t xml:space="preserve">Pronunciation </w:t>
      </w:r>
      <w:r w:rsidR="0099762B" w:rsidRPr="0099762B">
        <w:rPr>
          <w:lang w:val="en-US"/>
        </w:rPr>
        <w:t xml:space="preserve">(supporting information: </w:t>
      </w:r>
      <w:hyperlink r:id="rId10" w:history="1">
        <w:r w:rsidR="0099762B" w:rsidRPr="0099762B">
          <w:rPr>
            <w:rStyle w:val="Hyperlink"/>
            <w:lang w:val="en-US"/>
          </w:rPr>
          <w:t>Pronunciation Task Force</w:t>
        </w:r>
      </w:hyperlink>
      <w:r w:rsidR="0099762B" w:rsidRPr="0099762B">
        <w:rPr>
          <w:lang w:val="en-US"/>
        </w:rPr>
        <w:t xml:space="preserve"> and </w:t>
      </w:r>
      <w:hyperlink r:id="rId11" w:history="1">
        <w:r w:rsidR="0099762B" w:rsidRPr="0099762B">
          <w:rPr>
            <w:rStyle w:val="Hyperlink"/>
            <w:lang w:val="en-US"/>
          </w:rPr>
          <w:t>Issues on Pronunciation</w:t>
        </w:r>
      </w:hyperlink>
      <w:r w:rsidR="0099762B" w:rsidRPr="0099762B">
        <w:rPr>
          <w:lang w:val="en-US"/>
        </w:rPr>
        <w:t>)</w:t>
      </w:r>
    </w:p>
    <w:p w14:paraId="0FDCFC99" w14:textId="28FAC55C" w:rsidR="00732BDB" w:rsidRPr="00732BDB" w:rsidRDefault="00732BDB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732BDB">
        <w:rPr>
          <w:lang w:val="en-US"/>
        </w:rPr>
        <w:lastRenderedPageBreak/>
        <w:t xml:space="preserve">Remote </w:t>
      </w:r>
      <w:r w:rsidR="000C7079">
        <w:rPr>
          <w:lang w:val="en-US"/>
        </w:rPr>
        <w:t>Participation</w:t>
      </w:r>
    </w:p>
    <w:p w14:paraId="11FF9153" w14:textId="6914D85F" w:rsidR="000C7079" w:rsidRPr="00732BDB" w:rsidRDefault="000C7079" w:rsidP="00732BDB">
      <w:pPr>
        <w:pStyle w:val="ListParagraph"/>
        <w:numPr>
          <w:ilvl w:val="0"/>
          <w:numId w:val="6"/>
        </w:numPr>
        <w:jc w:val="left"/>
        <w:rPr>
          <w:lang w:val="en-US"/>
        </w:rPr>
      </w:pPr>
      <w:r>
        <w:rPr>
          <w:lang w:val="en-US"/>
        </w:rPr>
        <w:t>User requirements</w:t>
      </w:r>
    </w:p>
    <w:p w14:paraId="3C12EE73" w14:textId="5B4BC2C1" w:rsidR="00AF054D" w:rsidRPr="00AF054D" w:rsidRDefault="00B31881" w:rsidP="00C17BA2">
      <w:pPr>
        <w:jc w:val="left"/>
        <w:rPr>
          <w:lang w:val="en-US"/>
        </w:rPr>
      </w:pPr>
      <w:r w:rsidRPr="00AF054D">
        <w:rPr>
          <w:lang w:val="en-US"/>
        </w:rPr>
        <w:t xml:space="preserve">We </w:t>
      </w:r>
      <w:r w:rsidR="009C27FC" w:rsidRPr="00AF054D">
        <w:rPr>
          <w:lang w:val="en-US"/>
        </w:rPr>
        <w:t>invite</w:t>
      </w:r>
      <w:r w:rsidRPr="00AF054D">
        <w:rPr>
          <w:lang w:val="en-US"/>
        </w:rPr>
        <w:t xml:space="preserve"> position papers discussing these topics </w:t>
      </w:r>
      <w:r w:rsidR="00D36DE8" w:rsidRPr="00AF054D">
        <w:rPr>
          <w:lang w:val="en-US"/>
        </w:rPr>
        <w:t xml:space="preserve">using </w:t>
      </w:r>
      <w:r w:rsidRPr="00AF054D">
        <w:rPr>
          <w:lang w:val="en-US"/>
        </w:rPr>
        <w:t>real-life setting</w:t>
      </w:r>
      <w:r w:rsidR="00D36DE8" w:rsidRPr="00AF054D">
        <w:rPr>
          <w:lang w:val="en-US"/>
        </w:rPr>
        <w:t>s</w:t>
      </w:r>
      <w:r w:rsidRPr="00AF054D">
        <w:rPr>
          <w:lang w:val="en-US"/>
        </w:rPr>
        <w:t xml:space="preserve"> and raising current issues and needs for discussion.</w:t>
      </w:r>
      <w:r w:rsidR="004C4471">
        <w:rPr>
          <w:lang w:val="en-US"/>
        </w:rPr>
        <w:t xml:space="preserve"> After the symposium, t</w:t>
      </w:r>
      <w:r w:rsidR="00AF054D" w:rsidRPr="00AF054D">
        <w:rPr>
          <w:lang w:val="en-US"/>
        </w:rPr>
        <w:t>he WAI-</w:t>
      </w:r>
      <w:proofErr w:type="spellStart"/>
      <w:r w:rsidR="00AF054D" w:rsidRPr="00AF054D">
        <w:rPr>
          <w:lang w:val="en-US"/>
        </w:rPr>
        <w:t>CooP</w:t>
      </w:r>
      <w:proofErr w:type="spellEnd"/>
      <w:r w:rsidR="00AF054D" w:rsidRPr="00AF054D">
        <w:rPr>
          <w:lang w:val="en-US"/>
        </w:rPr>
        <w:t xml:space="preserve"> project will publish a report, consolidating the discussions and findings.</w:t>
      </w:r>
    </w:p>
    <w:p w14:paraId="00000009" w14:textId="77777777" w:rsidR="005A381B" w:rsidRPr="00AF054D" w:rsidRDefault="00B31881" w:rsidP="00C17BA2">
      <w:pPr>
        <w:pStyle w:val="Heading1"/>
        <w:jc w:val="left"/>
        <w:rPr>
          <w:lang w:val="en-US"/>
        </w:rPr>
      </w:pPr>
      <w:bookmarkStart w:id="1" w:name="_squgj41h4ofl" w:colFirst="0" w:colLast="0"/>
      <w:bookmarkEnd w:id="1"/>
      <w:r w:rsidRPr="00AF054D">
        <w:rPr>
          <w:lang w:val="en-US"/>
        </w:rPr>
        <w:t>Important Dates</w:t>
      </w:r>
    </w:p>
    <w:p w14:paraId="0000000A" w14:textId="57192892" w:rsidR="005A381B" w:rsidRPr="00AF054D" w:rsidRDefault="006A1C0B" w:rsidP="00C17BA2">
      <w:pPr>
        <w:numPr>
          <w:ilvl w:val="0"/>
          <w:numId w:val="3"/>
        </w:numPr>
        <w:jc w:val="left"/>
        <w:rPr>
          <w:lang w:val="en-US"/>
        </w:rPr>
      </w:pPr>
      <w:r>
        <w:rPr>
          <w:b/>
          <w:lang w:val="en-US"/>
        </w:rPr>
        <w:t>6</w:t>
      </w:r>
      <w:r w:rsidR="00B31881" w:rsidRPr="00AF054D">
        <w:rPr>
          <w:b/>
          <w:lang w:val="en-US"/>
        </w:rPr>
        <w:t xml:space="preserve"> October</w:t>
      </w:r>
      <w:r>
        <w:rPr>
          <w:b/>
          <w:lang w:val="en-US"/>
        </w:rPr>
        <w:t xml:space="preserve"> 2021</w:t>
      </w:r>
      <w:r w:rsidR="00B31881" w:rsidRPr="00AF054D">
        <w:rPr>
          <w:b/>
          <w:lang w:val="en-US"/>
        </w:rPr>
        <w:t>:</w:t>
      </w:r>
      <w:r w:rsidR="00B31881" w:rsidRPr="00AF054D">
        <w:rPr>
          <w:lang w:val="en-US"/>
        </w:rPr>
        <w:t xml:space="preserve"> Deadline for submissions</w:t>
      </w:r>
    </w:p>
    <w:p w14:paraId="0000000B" w14:textId="7B2E9D23" w:rsidR="005A381B" w:rsidRDefault="006A1C0B" w:rsidP="00C17BA2">
      <w:pPr>
        <w:numPr>
          <w:ilvl w:val="0"/>
          <w:numId w:val="3"/>
        </w:numPr>
        <w:jc w:val="left"/>
        <w:rPr>
          <w:lang w:val="en-US"/>
        </w:rPr>
      </w:pPr>
      <w:r>
        <w:rPr>
          <w:b/>
          <w:lang w:val="en-US"/>
        </w:rPr>
        <w:t>27</w:t>
      </w:r>
      <w:r w:rsidR="00B31881" w:rsidRPr="00AF054D">
        <w:rPr>
          <w:b/>
          <w:lang w:val="en-US"/>
        </w:rPr>
        <w:t xml:space="preserve"> </w:t>
      </w:r>
      <w:r>
        <w:rPr>
          <w:b/>
          <w:lang w:val="en-US"/>
        </w:rPr>
        <w:t>October 2021</w:t>
      </w:r>
      <w:r w:rsidR="00B31881" w:rsidRPr="00AF054D">
        <w:rPr>
          <w:b/>
          <w:lang w:val="en-US"/>
        </w:rPr>
        <w:t>:</w:t>
      </w:r>
      <w:r w:rsidR="00B31881" w:rsidRPr="00AF054D">
        <w:rPr>
          <w:lang w:val="en-US"/>
        </w:rPr>
        <w:t xml:space="preserve"> Author notifications</w:t>
      </w:r>
    </w:p>
    <w:p w14:paraId="4B1DC0DA" w14:textId="3D7A2C29" w:rsidR="00C17BA2" w:rsidRPr="00AF054D" w:rsidRDefault="00C17BA2" w:rsidP="00C17BA2">
      <w:pPr>
        <w:numPr>
          <w:ilvl w:val="0"/>
          <w:numId w:val="3"/>
        </w:numPr>
        <w:jc w:val="left"/>
        <w:rPr>
          <w:lang w:val="en-US"/>
        </w:rPr>
      </w:pPr>
      <w:r>
        <w:rPr>
          <w:b/>
          <w:lang w:val="en-US"/>
        </w:rPr>
        <w:t>7 November 2021:</w:t>
      </w:r>
      <w:r>
        <w:rPr>
          <w:bCs/>
          <w:lang w:val="en-US"/>
        </w:rPr>
        <w:t xml:space="preserve"> Deadline for registration</w:t>
      </w:r>
    </w:p>
    <w:p w14:paraId="0000000D" w14:textId="3703604D" w:rsidR="005A381B" w:rsidRPr="00AF054D" w:rsidRDefault="006A1C0B" w:rsidP="00C17BA2">
      <w:pPr>
        <w:numPr>
          <w:ilvl w:val="0"/>
          <w:numId w:val="3"/>
        </w:numPr>
        <w:jc w:val="left"/>
        <w:rPr>
          <w:lang w:val="en-US"/>
        </w:rPr>
      </w:pPr>
      <w:r>
        <w:rPr>
          <w:b/>
          <w:lang w:val="en-US"/>
        </w:rPr>
        <w:t xml:space="preserve">10 </w:t>
      </w:r>
      <w:r w:rsidR="00B31881" w:rsidRPr="00AF054D">
        <w:rPr>
          <w:b/>
          <w:lang w:val="en-US"/>
        </w:rPr>
        <w:t>November</w:t>
      </w:r>
      <w:r>
        <w:rPr>
          <w:b/>
          <w:lang w:val="en-US"/>
        </w:rPr>
        <w:t xml:space="preserve"> 2021</w:t>
      </w:r>
      <w:r w:rsidR="00B31881" w:rsidRPr="00AF054D">
        <w:rPr>
          <w:b/>
          <w:lang w:val="en-US"/>
        </w:rPr>
        <w:t>:</w:t>
      </w:r>
      <w:r w:rsidR="00B31881" w:rsidRPr="00AF054D">
        <w:rPr>
          <w:lang w:val="en-US"/>
        </w:rPr>
        <w:t xml:space="preserve"> Online symposium event</w:t>
      </w:r>
    </w:p>
    <w:p w14:paraId="0000000E" w14:textId="305ADA97" w:rsidR="005A381B" w:rsidRPr="00AF054D" w:rsidRDefault="00B31881" w:rsidP="00C17BA2">
      <w:pPr>
        <w:pStyle w:val="Heading1"/>
        <w:jc w:val="left"/>
        <w:rPr>
          <w:lang w:val="en-US"/>
        </w:rPr>
      </w:pPr>
      <w:bookmarkStart w:id="2" w:name="_as7hbn4u94i9" w:colFirst="0" w:colLast="0"/>
      <w:bookmarkEnd w:id="2"/>
      <w:r w:rsidRPr="00AF054D">
        <w:rPr>
          <w:lang w:val="en-US"/>
        </w:rPr>
        <w:t>Paper Submission</w:t>
      </w:r>
      <w:r w:rsidR="00C17BA2">
        <w:rPr>
          <w:lang w:val="en-US"/>
        </w:rPr>
        <w:t>s</w:t>
      </w:r>
    </w:p>
    <w:p w14:paraId="0000000F" w14:textId="0CB900A8" w:rsidR="005A381B" w:rsidRPr="00AF054D" w:rsidRDefault="00B31881" w:rsidP="00C17BA2">
      <w:pPr>
        <w:jc w:val="left"/>
        <w:rPr>
          <w:lang w:val="en-US"/>
        </w:rPr>
      </w:pPr>
      <w:r w:rsidRPr="00AF054D">
        <w:rPr>
          <w:lang w:val="en-US"/>
        </w:rPr>
        <w:t>We invite the submission of position papers of no more than 1</w:t>
      </w:r>
      <w:r w:rsidR="00CF17C4">
        <w:rPr>
          <w:lang w:val="en-US"/>
        </w:rPr>
        <w:t>5</w:t>
      </w:r>
      <w:r w:rsidRPr="00AF054D">
        <w:rPr>
          <w:lang w:val="en-US"/>
        </w:rPr>
        <w:t>00</w:t>
      </w:r>
      <w:r w:rsidR="000D231D" w:rsidRPr="00AF054D">
        <w:rPr>
          <w:lang w:val="en-US"/>
        </w:rPr>
        <w:t xml:space="preserve"> words</w:t>
      </w:r>
      <w:r w:rsidRPr="00AF054D">
        <w:rPr>
          <w:lang w:val="en-US"/>
        </w:rPr>
        <w:t>. We encourage concise contributions clearly explaining the:</w:t>
      </w:r>
    </w:p>
    <w:p w14:paraId="00000010" w14:textId="77777777" w:rsidR="005A381B" w:rsidRPr="00AF054D" w:rsidRDefault="00B31881" w:rsidP="00C17BA2">
      <w:pPr>
        <w:numPr>
          <w:ilvl w:val="0"/>
          <w:numId w:val="1"/>
        </w:numPr>
        <w:spacing w:after="0"/>
        <w:jc w:val="left"/>
        <w:rPr>
          <w:lang w:val="en-US"/>
        </w:rPr>
      </w:pPr>
      <w:r w:rsidRPr="00AF054D">
        <w:rPr>
          <w:lang w:val="en-US"/>
        </w:rPr>
        <w:t>Problem addressed</w:t>
      </w:r>
    </w:p>
    <w:p w14:paraId="00000011" w14:textId="77777777" w:rsidR="005A381B" w:rsidRPr="00AF054D" w:rsidRDefault="00B31881" w:rsidP="00C17BA2">
      <w:pPr>
        <w:numPr>
          <w:ilvl w:val="0"/>
          <w:numId w:val="1"/>
        </w:numPr>
        <w:spacing w:before="0" w:after="0"/>
        <w:jc w:val="left"/>
        <w:rPr>
          <w:lang w:val="en-US"/>
        </w:rPr>
      </w:pPr>
      <w:r w:rsidRPr="00AF054D">
        <w:rPr>
          <w:lang w:val="en-US"/>
        </w:rPr>
        <w:t>Relevant background</w:t>
      </w:r>
    </w:p>
    <w:p w14:paraId="00000012" w14:textId="77777777" w:rsidR="005A381B" w:rsidRPr="00AF054D" w:rsidRDefault="00B31881" w:rsidP="00C17BA2">
      <w:pPr>
        <w:numPr>
          <w:ilvl w:val="0"/>
          <w:numId w:val="1"/>
        </w:numPr>
        <w:spacing w:before="0" w:after="0"/>
        <w:jc w:val="left"/>
        <w:rPr>
          <w:lang w:val="en-US"/>
        </w:rPr>
      </w:pPr>
      <w:r w:rsidRPr="00AF054D">
        <w:rPr>
          <w:lang w:val="en-US"/>
        </w:rPr>
        <w:t>Challenges</w:t>
      </w:r>
    </w:p>
    <w:p w14:paraId="00000013" w14:textId="77777777" w:rsidR="005A381B" w:rsidRPr="00AF054D" w:rsidRDefault="00B31881" w:rsidP="00C17BA2">
      <w:pPr>
        <w:numPr>
          <w:ilvl w:val="0"/>
          <w:numId w:val="1"/>
        </w:numPr>
        <w:spacing w:before="0" w:after="0"/>
        <w:jc w:val="left"/>
        <w:rPr>
          <w:lang w:val="en-US"/>
        </w:rPr>
      </w:pPr>
      <w:r w:rsidRPr="00AF054D">
        <w:rPr>
          <w:lang w:val="en-US"/>
        </w:rPr>
        <w:t>Outcomes</w:t>
      </w:r>
    </w:p>
    <w:p w14:paraId="00000014" w14:textId="77777777" w:rsidR="005A381B" w:rsidRPr="00AF054D" w:rsidRDefault="00B31881" w:rsidP="00C17BA2">
      <w:pPr>
        <w:numPr>
          <w:ilvl w:val="0"/>
          <w:numId w:val="1"/>
        </w:numPr>
        <w:spacing w:before="0"/>
        <w:jc w:val="left"/>
        <w:rPr>
          <w:lang w:val="en-US"/>
        </w:rPr>
      </w:pPr>
      <w:r w:rsidRPr="00AF054D">
        <w:rPr>
          <w:lang w:val="en-US"/>
        </w:rPr>
        <w:t>Future perspectives</w:t>
      </w:r>
    </w:p>
    <w:p w14:paraId="2A5A551C" w14:textId="1CC5AB3A" w:rsidR="00C17BA2" w:rsidRPr="00AF054D" w:rsidRDefault="00B31881" w:rsidP="00C17BA2">
      <w:pPr>
        <w:jc w:val="left"/>
        <w:rPr>
          <w:lang w:val="en-US"/>
        </w:rPr>
      </w:pPr>
      <w:r w:rsidRPr="00AF054D">
        <w:rPr>
          <w:lang w:val="en-US"/>
        </w:rPr>
        <w:t xml:space="preserve">Position papers must be submitted in the </w:t>
      </w:r>
      <w:hyperlink r:id="rId12" w:history="1">
        <w:r w:rsidRPr="008B29E8">
          <w:rPr>
            <w:rStyle w:val="Hyperlink"/>
            <w:lang w:val="en-US"/>
          </w:rPr>
          <w:t>template</w:t>
        </w:r>
      </w:hyperlink>
      <w:r w:rsidRPr="00AF054D">
        <w:rPr>
          <w:lang w:val="en-US"/>
        </w:rPr>
        <w:t xml:space="preserve"> provided, be valid HTML, and meet WCAG 2.1 Level AA.</w:t>
      </w:r>
    </w:p>
    <w:p w14:paraId="00000016" w14:textId="77777777" w:rsidR="005A381B" w:rsidRPr="00AF054D" w:rsidRDefault="00B31881" w:rsidP="00C17BA2">
      <w:pPr>
        <w:pStyle w:val="Heading1"/>
        <w:jc w:val="left"/>
        <w:rPr>
          <w:lang w:val="en-US"/>
        </w:rPr>
      </w:pPr>
      <w:bookmarkStart w:id="3" w:name="_jnmdaw1pzve3" w:colFirst="0" w:colLast="0"/>
      <w:bookmarkEnd w:id="3"/>
      <w:r w:rsidRPr="00AF054D">
        <w:rPr>
          <w:lang w:val="en-US"/>
        </w:rPr>
        <w:t>Review Process</w:t>
      </w:r>
    </w:p>
    <w:p w14:paraId="00000017" w14:textId="0DCC1A66" w:rsidR="005A381B" w:rsidRDefault="00B31881" w:rsidP="00C17BA2">
      <w:pPr>
        <w:jc w:val="left"/>
        <w:rPr>
          <w:lang w:val="en-US"/>
        </w:rPr>
      </w:pPr>
      <w:r w:rsidRPr="00AF054D">
        <w:rPr>
          <w:lang w:val="en-US"/>
        </w:rPr>
        <w:t xml:space="preserve">Contributions will be reviewed by the </w:t>
      </w:r>
      <w:r w:rsidR="000A71A9">
        <w:rPr>
          <w:lang w:val="en-US"/>
        </w:rPr>
        <w:t>Review</w:t>
      </w:r>
      <w:r w:rsidRPr="00AF054D">
        <w:rPr>
          <w:lang w:val="en-US"/>
        </w:rPr>
        <w:t xml:space="preserve"> Committee. Each paper will get at least two independent reviews for criteria including clarity, soundness, and relevance to the symposium. Papers will be accepted based on these criteria and space availability.</w:t>
      </w:r>
    </w:p>
    <w:p w14:paraId="68321F94" w14:textId="5DF82312" w:rsidR="00C17BA2" w:rsidRDefault="00C17BA2" w:rsidP="00C17BA2">
      <w:pPr>
        <w:pStyle w:val="Heading1"/>
        <w:jc w:val="left"/>
        <w:rPr>
          <w:lang w:val="en-US"/>
        </w:rPr>
      </w:pPr>
      <w:r>
        <w:rPr>
          <w:lang w:val="en-US"/>
        </w:rPr>
        <w:t>Logistics</w:t>
      </w:r>
    </w:p>
    <w:p w14:paraId="1366555D" w14:textId="484E8529" w:rsidR="00C17BA2" w:rsidRDefault="00C17BA2" w:rsidP="00C17BA2">
      <w:pPr>
        <w:jc w:val="left"/>
        <w:rPr>
          <w:lang w:val="en-US"/>
        </w:rPr>
      </w:pPr>
      <w:r w:rsidRPr="00C17BA2">
        <w:rPr>
          <w:lang w:val="en-US"/>
        </w:rPr>
        <w:t xml:space="preserve">This meeting will take place on the Zoom teleconference system with real-time captioning. Connection details will be sent by email to </w:t>
      </w:r>
      <w:proofErr w:type="gramStart"/>
      <w:r w:rsidRPr="00C17BA2">
        <w:rPr>
          <w:lang w:val="en-US"/>
        </w:rPr>
        <w:t>registered</w:t>
      </w:r>
      <w:proofErr w:type="gramEnd"/>
      <w:r w:rsidRPr="00C17BA2">
        <w:rPr>
          <w:lang w:val="en-US"/>
        </w:rPr>
        <w:t xml:space="preserve"> participants.</w:t>
      </w:r>
    </w:p>
    <w:p w14:paraId="07574074" w14:textId="73498FF0" w:rsidR="00C17BA2" w:rsidRDefault="00C17BA2" w:rsidP="00C17BA2">
      <w:pPr>
        <w:pStyle w:val="Heading1"/>
        <w:jc w:val="left"/>
        <w:rPr>
          <w:lang w:val="en-US"/>
        </w:rPr>
      </w:pPr>
      <w:r>
        <w:rPr>
          <w:lang w:val="en-US"/>
        </w:rPr>
        <w:t>Registration</w:t>
      </w:r>
    </w:p>
    <w:p w14:paraId="6823D6FB" w14:textId="3F5B5087" w:rsidR="00C17BA2" w:rsidRPr="00C17BA2" w:rsidRDefault="00C17BA2" w:rsidP="00C17BA2">
      <w:pPr>
        <w:jc w:val="left"/>
        <w:rPr>
          <w:lang w:val="en-US"/>
        </w:rPr>
      </w:pPr>
      <w:r w:rsidRPr="00C17BA2">
        <w:rPr>
          <w:lang w:val="en-US"/>
        </w:rPr>
        <w:t xml:space="preserve">Participation is free, </w:t>
      </w:r>
      <w:r>
        <w:rPr>
          <w:lang w:val="en-US"/>
        </w:rPr>
        <w:t xml:space="preserve">but </w:t>
      </w:r>
      <w:r w:rsidRPr="00C17BA2">
        <w:rPr>
          <w:lang w:val="en-US"/>
        </w:rPr>
        <w:t>registration is required by 7 November 2021.</w:t>
      </w:r>
    </w:p>
    <w:p w14:paraId="0000001A" w14:textId="69C4C2B3" w:rsidR="005A381B" w:rsidRDefault="00512927" w:rsidP="00C17BA2">
      <w:pPr>
        <w:pStyle w:val="Heading1"/>
        <w:jc w:val="left"/>
        <w:rPr>
          <w:lang w:val="en-US"/>
        </w:rPr>
      </w:pPr>
      <w:bookmarkStart w:id="4" w:name="_r0wfwj988b87" w:colFirst="0" w:colLast="0"/>
      <w:bookmarkEnd w:id="4"/>
      <w:r>
        <w:rPr>
          <w:lang w:val="en-US"/>
        </w:rPr>
        <w:t>Organizing Committee</w:t>
      </w:r>
    </w:p>
    <w:p w14:paraId="53E8A257" w14:textId="575C38E8" w:rsidR="00512927" w:rsidRPr="00A23351" w:rsidRDefault="00A23351" w:rsidP="00A23351">
      <w:pPr>
        <w:rPr>
          <w:lang w:val="en-US"/>
        </w:rPr>
      </w:pPr>
      <w:r>
        <w:rPr>
          <w:lang w:val="en-US"/>
        </w:rPr>
        <w:t>Symposium Chairs</w:t>
      </w:r>
    </w:p>
    <w:p w14:paraId="3B357EB6" w14:textId="00E83C91" w:rsidR="00C17BA2" w:rsidRDefault="00C17BA2" w:rsidP="00A23351">
      <w:pPr>
        <w:pStyle w:val="ListParagraph"/>
        <w:numPr>
          <w:ilvl w:val="0"/>
          <w:numId w:val="5"/>
        </w:numPr>
        <w:jc w:val="left"/>
        <w:rPr>
          <w:lang w:val="en-US"/>
        </w:rPr>
      </w:pPr>
      <w:r>
        <w:rPr>
          <w:lang w:val="en-US"/>
        </w:rPr>
        <w:lastRenderedPageBreak/>
        <w:t>Carlos Duarte (LASIGE, Faculty of Sciences of the University of Lisbon)</w:t>
      </w:r>
    </w:p>
    <w:p w14:paraId="165542E4" w14:textId="686846AA" w:rsidR="00512927" w:rsidRDefault="00512927" w:rsidP="00A23351">
      <w:pPr>
        <w:pStyle w:val="ListParagraph"/>
        <w:numPr>
          <w:ilvl w:val="0"/>
          <w:numId w:val="5"/>
        </w:numPr>
        <w:jc w:val="left"/>
        <w:rPr>
          <w:lang w:val="en-US"/>
        </w:rPr>
      </w:pPr>
      <w:proofErr w:type="spellStart"/>
      <w:r>
        <w:rPr>
          <w:lang w:val="en-US"/>
        </w:rPr>
        <w:t>Letícia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Seixas</w:t>
      </w:r>
      <w:proofErr w:type="spellEnd"/>
      <w:r>
        <w:rPr>
          <w:lang w:val="en-US"/>
        </w:rPr>
        <w:t xml:space="preserve"> Pereira (LASIGE, Faculty of Sciences of the University of Lisbon)</w:t>
      </w:r>
    </w:p>
    <w:p w14:paraId="036BC63F" w14:textId="18E592A0" w:rsidR="00A23351" w:rsidRPr="00A23351" w:rsidRDefault="00A23351" w:rsidP="00A23351">
      <w:pPr>
        <w:jc w:val="left"/>
        <w:rPr>
          <w:lang w:val="en-US"/>
        </w:rPr>
      </w:pPr>
      <w:r>
        <w:rPr>
          <w:lang w:val="en-US"/>
        </w:rPr>
        <w:t>Scientific Committee</w:t>
      </w:r>
    </w:p>
    <w:p w14:paraId="01E854F6" w14:textId="77777777" w:rsidR="00A23351" w:rsidRPr="00A23351" w:rsidRDefault="00A23351" w:rsidP="00A23351">
      <w:pPr>
        <w:pStyle w:val="ListParagraph"/>
        <w:numPr>
          <w:ilvl w:val="0"/>
          <w:numId w:val="5"/>
        </w:numPr>
        <w:jc w:val="left"/>
        <w:rPr>
          <w:lang w:val="en-US"/>
        </w:rPr>
      </w:pPr>
      <w:r w:rsidRPr="00A23351">
        <w:rPr>
          <w:lang w:val="en-US"/>
        </w:rPr>
        <w:t>Becky Gibson (Ultimate Kronos Group)</w:t>
      </w:r>
    </w:p>
    <w:p w14:paraId="49100A5A" w14:textId="77777777" w:rsidR="00A23351" w:rsidRPr="00A23351" w:rsidRDefault="00A23351" w:rsidP="00A23351">
      <w:pPr>
        <w:pStyle w:val="ListParagraph"/>
        <w:numPr>
          <w:ilvl w:val="0"/>
          <w:numId w:val="5"/>
        </w:numPr>
        <w:jc w:val="left"/>
        <w:rPr>
          <w:lang w:val="en-US"/>
        </w:rPr>
      </w:pPr>
      <w:r w:rsidRPr="00A23351">
        <w:rPr>
          <w:lang w:val="en-US"/>
        </w:rPr>
        <w:t>Carlos Duarte (LASIGE, Faculty of Sciences of the University of Lisbon)</w:t>
      </w:r>
    </w:p>
    <w:p w14:paraId="076A0641" w14:textId="77777777" w:rsidR="00A23351" w:rsidRPr="00A23351" w:rsidRDefault="00A23351" w:rsidP="00A23351">
      <w:pPr>
        <w:pStyle w:val="ListParagraph"/>
        <w:numPr>
          <w:ilvl w:val="0"/>
          <w:numId w:val="5"/>
        </w:numPr>
        <w:jc w:val="left"/>
        <w:rPr>
          <w:lang w:val="en-US"/>
        </w:rPr>
      </w:pPr>
      <w:r w:rsidRPr="00A23351">
        <w:rPr>
          <w:lang w:val="en-US"/>
        </w:rPr>
        <w:t xml:space="preserve">Janina </w:t>
      </w:r>
      <w:proofErr w:type="spellStart"/>
      <w:r w:rsidRPr="00A23351">
        <w:rPr>
          <w:lang w:val="en-US"/>
        </w:rPr>
        <w:t>Sajka</w:t>
      </w:r>
      <w:proofErr w:type="spellEnd"/>
      <w:r w:rsidRPr="00A23351">
        <w:rPr>
          <w:lang w:val="en-US"/>
        </w:rPr>
        <w:t xml:space="preserve"> (</w:t>
      </w:r>
      <w:proofErr w:type="spellStart"/>
      <w:r w:rsidRPr="00A23351">
        <w:rPr>
          <w:lang w:val="en-US"/>
        </w:rPr>
        <w:t>Sajka</w:t>
      </w:r>
      <w:proofErr w:type="spellEnd"/>
      <w:r w:rsidRPr="00A23351">
        <w:rPr>
          <w:lang w:val="en-US"/>
        </w:rPr>
        <w:t xml:space="preserve"> Associates)</w:t>
      </w:r>
    </w:p>
    <w:p w14:paraId="097E90C8" w14:textId="77777777" w:rsidR="00A23351" w:rsidRPr="00A23351" w:rsidRDefault="00A23351" w:rsidP="00A23351">
      <w:pPr>
        <w:pStyle w:val="ListParagraph"/>
        <w:numPr>
          <w:ilvl w:val="0"/>
          <w:numId w:val="5"/>
        </w:numPr>
        <w:jc w:val="left"/>
        <w:rPr>
          <w:lang w:val="en-US"/>
        </w:rPr>
      </w:pPr>
      <w:r w:rsidRPr="00A23351">
        <w:rPr>
          <w:lang w:val="en-US"/>
        </w:rPr>
        <w:t>Jason White (Educational Testing Service)</w:t>
      </w:r>
    </w:p>
    <w:p w14:paraId="5784FFBA" w14:textId="77777777" w:rsidR="00A23351" w:rsidRPr="00A23351" w:rsidRDefault="00A23351" w:rsidP="00A23351">
      <w:pPr>
        <w:pStyle w:val="ListParagraph"/>
        <w:numPr>
          <w:ilvl w:val="0"/>
          <w:numId w:val="5"/>
        </w:numPr>
        <w:jc w:val="left"/>
        <w:rPr>
          <w:lang w:val="en-US"/>
        </w:rPr>
      </w:pPr>
      <w:proofErr w:type="spellStart"/>
      <w:r w:rsidRPr="00A23351">
        <w:rPr>
          <w:lang w:val="en-US"/>
        </w:rPr>
        <w:t>Joshue</w:t>
      </w:r>
      <w:proofErr w:type="spellEnd"/>
      <w:r w:rsidRPr="00A23351">
        <w:rPr>
          <w:lang w:val="en-US"/>
        </w:rPr>
        <w:t xml:space="preserve"> O’Connor (W3C/WAI)</w:t>
      </w:r>
    </w:p>
    <w:p w14:paraId="24536FD1" w14:textId="77777777" w:rsidR="00A23351" w:rsidRPr="00A23351" w:rsidRDefault="00A23351" w:rsidP="00A23351">
      <w:pPr>
        <w:pStyle w:val="ListParagraph"/>
        <w:numPr>
          <w:ilvl w:val="0"/>
          <w:numId w:val="5"/>
        </w:numPr>
        <w:jc w:val="left"/>
        <w:rPr>
          <w:lang w:val="en-US"/>
        </w:rPr>
      </w:pPr>
      <w:proofErr w:type="spellStart"/>
      <w:r w:rsidRPr="00A23351">
        <w:rPr>
          <w:lang w:val="en-US"/>
        </w:rPr>
        <w:t>Letícia</w:t>
      </w:r>
      <w:proofErr w:type="spellEnd"/>
      <w:r w:rsidRPr="00A23351">
        <w:rPr>
          <w:lang w:val="en-US"/>
        </w:rPr>
        <w:t xml:space="preserve"> </w:t>
      </w:r>
      <w:proofErr w:type="spellStart"/>
      <w:r w:rsidRPr="00A23351">
        <w:rPr>
          <w:lang w:val="en-US"/>
        </w:rPr>
        <w:t>Seixas</w:t>
      </w:r>
      <w:proofErr w:type="spellEnd"/>
      <w:r w:rsidRPr="00A23351">
        <w:rPr>
          <w:lang w:val="en-US"/>
        </w:rPr>
        <w:t xml:space="preserve"> Pereira (LASIGE, Faculty of Sciences of the University of Lisbon)</w:t>
      </w:r>
    </w:p>
    <w:p w14:paraId="6BCD7A5D" w14:textId="7715C1FE" w:rsidR="00A23351" w:rsidRDefault="00A23351" w:rsidP="00A23351">
      <w:pPr>
        <w:pStyle w:val="ListParagraph"/>
        <w:numPr>
          <w:ilvl w:val="0"/>
          <w:numId w:val="5"/>
        </w:numPr>
        <w:jc w:val="left"/>
        <w:rPr>
          <w:lang w:val="en-US"/>
        </w:rPr>
      </w:pPr>
      <w:r w:rsidRPr="00A23351">
        <w:rPr>
          <w:lang w:val="en-US"/>
        </w:rPr>
        <w:t>Scott Hollier (University of South Australia)</w:t>
      </w:r>
    </w:p>
    <w:p w14:paraId="18C0362C" w14:textId="7E70A851" w:rsidR="00A23351" w:rsidRPr="00A23351" w:rsidRDefault="00A23351" w:rsidP="00A23351">
      <w:pPr>
        <w:jc w:val="left"/>
        <w:rPr>
          <w:lang w:val="en-US"/>
        </w:rPr>
      </w:pPr>
      <w:r>
        <w:rPr>
          <w:lang w:val="en-US"/>
        </w:rPr>
        <w:t>Review Committee</w:t>
      </w:r>
    </w:p>
    <w:p w14:paraId="24050F36" w14:textId="6946464E" w:rsidR="00EF2416" w:rsidRDefault="00307A73" w:rsidP="00C17BA2">
      <w:pPr>
        <w:jc w:val="left"/>
        <w:rPr>
          <w:lang w:val="en-US"/>
        </w:rPr>
      </w:pPr>
      <w:r>
        <w:rPr>
          <w:lang w:val="en-US"/>
        </w:rPr>
        <w:t>(</w:t>
      </w:r>
      <w:r w:rsidR="00C17BA2">
        <w:rPr>
          <w:lang w:val="en-US"/>
        </w:rPr>
        <w:t>Will be announced soon</w:t>
      </w:r>
      <w:r>
        <w:rPr>
          <w:lang w:val="en-US"/>
        </w:rPr>
        <w:t>)</w:t>
      </w:r>
    </w:p>
    <w:p w14:paraId="608ADE90" w14:textId="77777777" w:rsidR="00C17BA2" w:rsidRDefault="00C17BA2" w:rsidP="00C17BA2">
      <w:pPr>
        <w:pStyle w:val="Heading1"/>
        <w:jc w:val="left"/>
        <w:rPr>
          <w:lang w:val="en-US"/>
        </w:rPr>
      </w:pPr>
      <w:r w:rsidRPr="00AF054D">
        <w:rPr>
          <w:lang w:val="en-US"/>
        </w:rPr>
        <w:t>Organization</w:t>
      </w:r>
    </w:p>
    <w:p w14:paraId="41868436" w14:textId="285250AC" w:rsidR="00C17BA2" w:rsidRPr="00EF2416" w:rsidRDefault="00C17BA2" w:rsidP="00C17BA2">
      <w:pPr>
        <w:jc w:val="left"/>
        <w:rPr>
          <w:lang w:val="en-US"/>
        </w:rPr>
      </w:pPr>
      <w:r>
        <w:rPr>
          <w:lang w:val="en-US"/>
        </w:rPr>
        <w:t>The “</w:t>
      </w:r>
      <w:r w:rsidRPr="00920FE4">
        <w:rPr>
          <w:lang w:val="en-US"/>
        </w:rPr>
        <w:t>Shape the Future: Research and Development Questions in Digital Accessibility</w:t>
      </w:r>
      <w:r>
        <w:rPr>
          <w:lang w:val="en-US"/>
        </w:rPr>
        <w:t xml:space="preserve">” research symposium is organized by the </w:t>
      </w:r>
      <w:hyperlink r:id="rId13" w:history="1">
        <w:r w:rsidRPr="00AF054D">
          <w:rPr>
            <w:rStyle w:val="Hyperlink"/>
            <w:lang w:val="en-US"/>
          </w:rPr>
          <w:t>WAI-</w:t>
        </w:r>
        <w:proofErr w:type="spellStart"/>
        <w:r w:rsidRPr="00AF054D">
          <w:rPr>
            <w:rStyle w:val="Hyperlink"/>
            <w:lang w:val="en-US"/>
          </w:rPr>
          <w:t>CooP</w:t>
        </w:r>
        <w:proofErr w:type="spellEnd"/>
      </w:hyperlink>
      <w:r w:rsidRPr="00AF054D">
        <w:rPr>
          <w:lang w:val="en-US"/>
        </w:rPr>
        <w:t xml:space="preserve"> Project</w:t>
      </w:r>
      <w:r>
        <w:rPr>
          <w:lang w:val="en-US"/>
        </w:rPr>
        <w:t xml:space="preserve">, </w:t>
      </w:r>
      <w:r w:rsidRPr="00920FE4">
        <w:rPr>
          <w:lang w:val="en-US"/>
        </w:rPr>
        <w:t>a</w:t>
      </w:r>
      <w:r>
        <w:rPr>
          <w:lang w:val="en-US"/>
        </w:rPr>
        <w:t>n</w:t>
      </w:r>
      <w:r w:rsidRPr="00920FE4">
        <w:rPr>
          <w:lang w:val="en-US"/>
        </w:rPr>
        <w:t xml:space="preserve"> European Commission co-funded project, </w:t>
      </w:r>
      <w:r>
        <w:rPr>
          <w:lang w:val="en-US"/>
        </w:rPr>
        <w:t xml:space="preserve">under the </w:t>
      </w:r>
      <w:r w:rsidRPr="00920FE4">
        <w:rPr>
          <w:lang w:val="en-US"/>
        </w:rPr>
        <w:t>Horizon 2020 Program (101004794)</w:t>
      </w:r>
      <w:r>
        <w:rPr>
          <w:lang w:val="en-US"/>
        </w:rPr>
        <w:t xml:space="preserve"> and the W3C Accessible Platform Architectures (</w:t>
      </w:r>
      <w:hyperlink r:id="rId14" w:history="1">
        <w:r w:rsidRPr="003A1C87">
          <w:rPr>
            <w:rStyle w:val="Hyperlink"/>
            <w:lang w:val="en-US"/>
          </w:rPr>
          <w:t>APA</w:t>
        </w:r>
      </w:hyperlink>
      <w:r>
        <w:rPr>
          <w:lang w:val="en-US"/>
        </w:rPr>
        <w:t>)</w:t>
      </w:r>
      <w:r w:rsidR="000A71A9">
        <w:rPr>
          <w:lang w:val="en-US"/>
        </w:rPr>
        <w:t xml:space="preserve"> Working Group</w:t>
      </w:r>
      <w:r>
        <w:rPr>
          <w:lang w:val="en-US"/>
        </w:rPr>
        <w:t>.</w:t>
      </w:r>
    </w:p>
    <w:sectPr w:rsidR="00C17BA2" w:rsidRPr="00EF24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864"/>
    <w:multiLevelType w:val="multilevel"/>
    <w:tmpl w:val="1632F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8E5914"/>
    <w:multiLevelType w:val="hybridMultilevel"/>
    <w:tmpl w:val="3830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BDD"/>
    <w:multiLevelType w:val="multilevel"/>
    <w:tmpl w:val="A7086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B770F9"/>
    <w:multiLevelType w:val="hybridMultilevel"/>
    <w:tmpl w:val="AD68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3E7B"/>
    <w:multiLevelType w:val="multilevel"/>
    <w:tmpl w:val="83AA7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32576D"/>
    <w:multiLevelType w:val="multilevel"/>
    <w:tmpl w:val="67F45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1B"/>
    <w:rsid w:val="0005678D"/>
    <w:rsid w:val="00085C16"/>
    <w:rsid w:val="00090FD4"/>
    <w:rsid w:val="000A71A9"/>
    <w:rsid w:val="000B7034"/>
    <w:rsid w:val="000C7079"/>
    <w:rsid w:val="000D231D"/>
    <w:rsid w:val="00235434"/>
    <w:rsid w:val="002E2D21"/>
    <w:rsid w:val="00307A73"/>
    <w:rsid w:val="003A1C87"/>
    <w:rsid w:val="004801D0"/>
    <w:rsid w:val="004C4471"/>
    <w:rsid w:val="00512927"/>
    <w:rsid w:val="005A381B"/>
    <w:rsid w:val="00666369"/>
    <w:rsid w:val="006A1C0B"/>
    <w:rsid w:val="00732BDB"/>
    <w:rsid w:val="0081359F"/>
    <w:rsid w:val="008B29E8"/>
    <w:rsid w:val="00920FE4"/>
    <w:rsid w:val="00936A16"/>
    <w:rsid w:val="00964EBC"/>
    <w:rsid w:val="00981E50"/>
    <w:rsid w:val="0099762B"/>
    <w:rsid w:val="009C27FC"/>
    <w:rsid w:val="00A23351"/>
    <w:rsid w:val="00AF054D"/>
    <w:rsid w:val="00B31881"/>
    <w:rsid w:val="00C07F46"/>
    <w:rsid w:val="00C17BA2"/>
    <w:rsid w:val="00C36D6D"/>
    <w:rsid w:val="00CF17C4"/>
    <w:rsid w:val="00D36DE8"/>
    <w:rsid w:val="00DF431D"/>
    <w:rsid w:val="00ED235E"/>
    <w:rsid w:val="00EF2416"/>
    <w:rsid w:val="00F10C89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AC8FD"/>
  <w15:docId w15:val="{AD0F0F0B-E940-C246-9701-BF91E9C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GB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00" w:after="30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360" w:lineRule="auto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0FD4"/>
    <w:pPr>
      <w:spacing w:before="0"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090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F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7B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78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235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APA/task-forces/personalization/" TargetMode="External"/><Relationship Id="rId13" Type="http://schemas.openxmlformats.org/officeDocument/2006/relationships/hyperlink" Target="https://www.w3.org/WAI/about/projects/wai-co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.org/WAI/APA/" TargetMode="External"/><Relationship Id="rId12" Type="http://schemas.openxmlformats.org/officeDocument/2006/relationships/hyperlink" Target="https://www.w3.org/WAI/about/projects/wai-coop/Title_of_the_Contribution_-_Submission_for_WAI-CooP_and_W3C_APA_Symposiu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about/projects/wai-coop/" TargetMode="External"/><Relationship Id="rId11" Type="http://schemas.openxmlformats.org/officeDocument/2006/relationships/hyperlink" Target="https://github.com/w3c/pronunciation/issues" TargetMode="External"/><Relationship Id="rId5" Type="http://schemas.openxmlformats.org/officeDocument/2006/relationships/hyperlink" Target="https://www.w3.org/WAI/about/projects/wai-coop/symposium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3.org/WAI/APA/task-forces/pronunci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TR/coga-usable/" TargetMode="External"/><Relationship Id="rId14" Type="http://schemas.openxmlformats.org/officeDocument/2006/relationships/hyperlink" Target="https://www.w3.org/WAI/A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 Abou-Zahra</dc:creator>
  <cp:lastModifiedBy>Carlos Alberto Pacheco dos Anjos Duarte</cp:lastModifiedBy>
  <cp:revision>9</cp:revision>
  <dcterms:created xsi:type="dcterms:W3CDTF">2021-09-08T15:50:00Z</dcterms:created>
  <dcterms:modified xsi:type="dcterms:W3CDTF">2021-09-08T19:58:00Z</dcterms:modified>
</cp:coreProperties>
</file>