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6877D" w14:textId="77777777" w:rsidR="004A3208" w:rsidRPr="004A3208" w:rsidRDefault="004A3208" w:rsidP="004A320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Disambiguation"/>
      <w:r w:rsidRPr="004A320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8.10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Text Analysis</w:t>
      </w:r>
    </w:p>
    <w:bookmarkEnd w:id="0"/>
    <w:p w14:paraId="3CB8C005" w14:textId="77777777" w:rsidR="004A3208" w:rsidRPr="004A3208" w:rsidRDefault="004A3208" w:rsidP="004A32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4A320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"http://www.w3.org/International/multilingualweb/lt/drafts/its20/its20.html" \l "contents" </w:instrText>
      </w:r>
      <w:r w:rsidRPr="004A3208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 wp14:anchorId="0E073E5C" wp14:editId="46EFFA4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7650" cy="247650"/>
            <wp:effectExtent l="0" t="0" r="0" b="0"/>
            <wp:wrapSquare wrapText="bothSides"/>
            <wp:docPr id="2" name="Picture 2" descr="Go to the table of contents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 to the table of contents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208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4A3208">
        <w:rPr>
          <w:rFonts w:ascii="Times New Roman" w:eastAsia="Times New Roman" w:hAnsi="Times New Roman" w:cs="Times New Roman"/>
          <w:b/>
          <w:bCs/>
          <w:sz w:val="24"/>
          <w:szCs w:val="24"/>
        </w:rPr>
        <w:t>8.10.1 Definition</w:t>
      </w:r>
    </w:p>
    <w:p w14:paraId="16AB522A" w14:textId="22EFFA3F" w:rsidR="004A3208" w:rsidRDefault="004A3208" w:rsidP="004A3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Disambiguation-definition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bookmarkEnd w:id="1"/>
      <w:r w:rsidRPr="004A320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320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"http://www.w3.org/International/multilingualweb/lt/drafts/its20/its20.html" \l "Disambiguation" </w:instrText>
      </w:r>
      <w:r w:rsidRPr="004A320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Text Analysis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data category 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>is used by text analysis agents such as named entity recognizers</w:t>
      </w:r>
      <w:r w:rsidR="00DC4E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7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7872" w:rsidRPr="00DC4E35">
        <w:rPr>
          <w:rFonts w:ascii="Times New Roman" w:eastAsia="Times New Roman" w:hAnsi="Times New Roman" w:cs="Times New Roman"/>
          <w:sz w:val="24"/>
          <w:szCs w:val="24"/>
        </w:rPr>
        <w:t xml:space="preserve">lexical concept </w:t>
      </w:r>
      <w:proofErr w:type="spellStart"/>
      <w:r w:rsidR="00D87872" w:rsidRPr="00DC4E35">
        <w:rPr>
          <w:rFonts w:ascii="Times New Roman" w:eastAsia="Times New Roman" w:hAnsi="Times New Roman" w:cs="Times New Roman"/>
          <w:sz w:val="24"/>
          <w:szCs w:val="24"/>
        </w:rPr>
        <w:t>disambiguators</w:t>
      </w:r>
      <w:proofErr w:type="spellEnd"/>
      <w:r w:rsidR="00D87872" w:rsidRPr="00DC4E35">
        <w:rPr>
          <w:rFonts w:ascii="Times New Roman" w:eastAsia="Times New Roman" w:hAnsi="Times New Roman" w:cs="Times New Roman"/>
          <w:sz w:val="24"/>
          <w:szCs w:val="24"/>
        </w:rPr>
        <w:t>, etc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 xml:space="preserve"> These agents enhance content by suggesting or identifying concepts, identities. </w:t>
      </w:r>
      <w:r w:rsidR="0055617D">
        <w:rPr>
          <w:rFonts w:ascii="Times New Roman" w:eastAsia="Times New Roman" w:hAnsi="Times New Roman" w:cs="Times New Roman"/>
          <w:sz w:val="24"/>
          <w:szCs w:val="24"/>
        </w:rPr>
        <w:t xml:space="preserve">Enhancement </w:t>
      </w:r>
      <w:r w:rsidR="00DC4E35">
        <w:rPr>
          <w:rFonts w:ascii="Times New Roman" w:eastAsia="Times New Roman" w:hAnsi="Times New Roman" w:cs="Times New Roman"/>
          <w:sz w:val="24"/>
          <w:szCs w:val="24"/>
        </w:rPr>
        <w:t>works</w:t>
      </w:r>
      <w:r w:rsidR="0055617D">
        <w:rPr>
          <w:rFonts w:ascii="Times New Roman" w:eastAsia="Times New Roman" w:hAnsi="Times New Roman" w:cs="Times New Roman"/>
          <w:sz w:val="24"/>
          <w:szCs w:val="24"/>
        </w:rPr>
        <w:t xml:space="preserve"> via references to resource descriptions such as Internationalized Resource Identifiers (IRIs). 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>Example: A named entity recognizer may provide the information that the string “Dublin” in a certain context denotes a town in Ireland.</w:t>
      </w:r>
    </w:p>
    <w:p w14:paraId="3F8DBED3" w14:textId="3BDE8696" w:rsidR="009D4675" w:rsidRPr="004A3208" w:rsidRDefault="009D4675" w:rsidP="004A3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r w:rsidRPr="002653D7">
        <w:rPr>
          <w:rFonts w:ascii="Times New Roman" w:eastAsia="Times New Roman" w:hAnsi="Times New Roman" w:cs="Times New Roman"/>
          <w:sz w:val="24"/>
          <w:szCs w:val="24"/>
        </w:rPr>
        <w:t>text analysis can be done by humans, this data category is targeted more at software agents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7BE0A3" w14:textId="66BA5860" w:rsidR="004A3208" w:rsidRPr="004A3208" w:rsidRDefault="004163A7" w:rsidP="004A3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BFB">
        <w:rPr>
          <w:rFonts w:ascii="Times New Roman" w:eastAsia="Times New Roman" w:hAnsi="Times New Roman" w:cs="Times New Roman"/>
          <w:sz w:val="24"/>
          <w:szCs w:val="24"/>
        </w:rPr>
        <w:t xml:space="preserve">information provided by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Text Analysis 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data category can be used for several purposes, including, but not limited to:</w:t>
      </w:r>
    </w:p>
    <w:p w14:paraId="3C659CB7" w14:textId="60BC62EE" w:rsidR="004A3208" w:rsidRPr="004A3208" w:rsidRDefault="004A3208" w:rsidP="004A32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>Informing a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 xml:space="preserve"> human agent such as a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translat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that a certain </w:t>
      </w:r>
      <w:r w:rsidR="00892263">
        <w:rPr>
          <w:rFonts w:ascii="Times New Roman" w:eastAsia="Times New Roman" w:hAnsi="Times New Roman" w:cs="Times New Roman"/>
          <w:sz w:val="24"/>
          <w:szCs w:val="24"/>
        </w:rPr>
        <w:t>fragment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892263">
        <w:rPr>
          <w:rFonts w:ascii="Times New Roman" w:eastAsia="Times New Roman" w:hAnsi="Times New Roman" w:cs="Times New Roman"/>
          <w:sz w:val="24"/>
          <w:szCs w:val="24"/>
        </w:rPr>
        <w:t xml:space="preserve">textual 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>content</w:t>
      </w:r>
      <w:r w:rsidR="002035A4">
        <w:rPr>
          <w:rFonts w:ascii="Times New Roman" w:eastAsia="Times New Roman" w:hAnsi="Times New Roman" w:cs="Times New Roman"/>
          <w:sz w:val="24"/>
          <w:szCs w:val="24"/>
        </w:rPr>
        <w:t xml:space="preserve"> (so-called text analysis target)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is subject to follow specific translation rules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>; examples: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proper names, or officially regulated translations.</w:t>
      </w:r>
    </w:p>
    <w:p w14:paraId="2139E79B" w14:textId="0DC73EF6" w:rsidR="004A3208" w:rsidRPr="004A3208" w:rsidRDefault="004A3208" w:rsidP="004A32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>Informing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 xml:space="preserve"> software agent such as a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content management system about the conceptual type of a textual entity in order to enable 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 xml:space="preserve">special 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processing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>; examples:</w:t>
      </w:r>
      <w:r w:rsidR="00B73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B730D9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personal names, product names, or geographic names, chemical compounds, protein </w:t>
      </w:r>
      <w:proofErr w:type="gramStart"/>
      <w:r w:rsidRPr="004A3208">
        <w:rPr>
          <w:rFonts w:ascii="Times New Roman" w:eastAsia="Times New Roman" w:hAnsi="Times New Roman" w:cs="Times New Roman"/>
          <w:sz w:val="24"/>
          <w:szCs w:val="24"/>
        </w:rPr>
        <w:t>names,</w:t>
      </w:r>
      <w:proofErr w:type="gram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4E35">
        <w:rPr>
          <w:rFonts w:ascii="Times New Roman" w:eastAsia="Times New Roman" w:hAnsi="Times New Roman" w:cs="Times New Roman"/>
          <w:sz w:val="24"/>
          <w:szCs w:val="24"/>
        </w:rPr>
        <w:t xml:space="preserve">are put </w:t>
      </w:r>
      <w:r w:rsidR="004163A7">
        <w:rPr>
          <w:rFonts w:ascii="Times New Roman" w:eastAsia="Times New Roman" w:hAnsi="Times New Roman" w:cs="Times New Roman"/>
          <w:sz w:val="24"/>
          <w:szCs w:val="24"/>
        </w:rPr>
        <w:t>in a specific index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69BE24" w14:textId="35668830" w:rsidR="003062FE" w:rsidRPr="00DC4E35" w:rsidRDefault="003062FE" w:rsidP="00DC4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E35">
        <w:rPr>
          <w:rFonts w:ascii="Times New Roman" w:eastAsia="Times New Roman" w:hAnsi="Times New Roman" w:cs="Times New Roman"/>
          <w:sz w:val="24"/>
          <w:szCs w:val="24"/>
        </w:rPr>
        <w:t>The data category provides three pieces of information:</w:t>
      </w:r>
      <w:r w:rsidR="00DC4E35">
        <w:rPr>
          <w:rFonts w:ascii="Times New Roman" w:eastAsia="Times New Roman" w:hAnsi="Times New Roman" w:cs="Times New Roman"/>
          <w:sz w:val="24"/>
          <w:szCs w:val="24"/>
        </w:rPr>
        <w:t xml:space="preserve"> confidence, entity type/concept class, entity/concept identifier (see more information in the table below). </w:t>
      </w:r>
    </w:p>
    <w:tbl>
      <w:tblPr>
        <w:tblStyle w:val="TableGrid"/>
        <w:tblW w:w="9577" w:type="dxa"/>
        <w:tblLayout w:type="fixed"/>
        <w:tblLook w:val="04A0" w:firstRow="1" w:lastRow="0" w:firstColumn="1" w:lastColumn="0" w:noHBand="0" w:noVBand="1"/>
      </w:tblPr>
      <w:tblGrid>
        <w:gridCol w:w="1519"/>
        <w:gridCol w:w="1508"/>
        <w:gridCol w:w="2184"/>
        <w:gridCol w:w="2127"/>
        <w:gridCol w:w="2239"/>
      </w:tblGrid>
      <w:tr w:rsidR="00D82658" w14:paraId="540F0FA4" w14:textId="77777777" w:rsidTr="00DC4E35">
        <w:tc>
          <w:tcPr>
            <w:tcW w:w="1519" w:type="dxa"/>
            <w:shd w:val="clear" w:color="auto" w:fill="auto"/>
          </w:tcPr>
          <w:p w14:paraId="18B06417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</w:p>
        </w:tc>
        <w:tc>
          <w:tcPr>
            <w:tcW w:w="1508" w:type="dxa"/>
            <w:shd w:val="clear" w:color="auto" w:fill="auto"/>
          </w:tcPr>
          <w:p w14:paraId="41FC873E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184" w:type="dxa"/>
            <w:shd w:val="clear" w:color="auto" w:fill="auto"/>
          </w:tcPr>
          <w:p w14:paraId="0FDD3AE8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2127" w:type="dxa"/>
          </w:tcPr>
          <w:p w14:paraId="3529808B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</w:t>
            </w:r>
          </w:p>
        </w:tc>
        <w:tc>
          <w:tcPr>
            <w:tcW w:w="2239" w:type="dxa"/>
            <w:shd w:val="clear" w:color="auto" w:fill="auto"/>
          </w:tcPr>
          <w:p w14:paraId="1435190F" w14:textId="362C39E0" w:rsidR="003062FE" w:rsidRDefault="002035A4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D82658" w14:paraId="016C89EE" w14:textId="77777777" w:rsidTr="00DC4E35">
        <w:tc>
          <w:tcPr>
            <w:tcW w:w="1519" w:type="dxa"/>
            <w:shd w:val="clear" w:color="auto" w:fill="auto"/>
          </w:tcPr>
          <w:p w14:paraId="60D7F372" w14:textId="77777777" w:rsidR="003062FE" w:rsidRPr="00DC4E35" w:rsidRDefault="003062FE" w:rsidP="007F14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Text analysis confidence</w:t>
            </w:r>
          </w:p>
        </w:tc>
        <w:tc>
          <w:tcPr>
            <w:tcW w:w="1508" w:type="dxa"/>
            <w:shd w:val="clear" w:color="auto" w:fill="auto"/>
          </w:tcPr>
          <w:p w14:paraId="57A359B1" w14:textId="49DF9E5A" w:rsidR="003062FE" w:rsidRDefault="003062FE" w:rsidP="00DC4E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>he confidence of the agent</w:t>
            </w:r>
            <w:r w:rsidR="00DC4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(that</w:t>
            </w:r>
            <w:r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4E35"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>produc</w:t>
            </w:r>
            <w:r w:rsidR="00DC4E35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 w:rsidR="00DC4E35"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>the annotation</w:t>
            </w:r>
            <w:r w:rsidR="00DC4E35">
              <w:rPr>
                <w:rFonts w:ascii="Times New Roman" w:eastAsia="Times New Roman" w:hAnsi="Times New Roman" w:cs="Times New Roman"/>
                <w:sz w:val="24"/>
                <w:szCs w:val="24"/>
              </w:rPr>
              <w:t>)in its own computation</w:t>
            </w:r>
          </w:p>
        </w:tc>
        <w:tc>
          <w:tcPr>
            <w:tcW w:w="2184" w:type="dxa"/>
            <w:shd w:val="clear" w:color="auto" w:fill="auto"/>
          </w:tcPr>
          <w:p w14:paraId="30B4D01E" w14:textId="22CABBDD" w:rsidR="003062FE" w:rsidRDefault="00414E4D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double" w:history="1">
              <w:r w:rsidR="003062FE" w:rsidRPr="004A32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XML Schema double data type</w:t>
              </w:r>
            </w:hyperlink>
            <w:r w:rsidR="003062FE"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constraining facets </w:t>
            </w:r>
            <w:hyperlink r:id="rId9" w:anchor="rf-minInclusive" w:history="1">
              <w:proofErr w:type="spellStart"/>
              <w:r w:rsidR="003062FE" w:rsidRPr="004A32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minInclusive</w:t>
              </w:r>
              <w:proofErr w:type="spellEnd"/>
            </w:hyperlink>
            <w:r w:rsidR="003062FE"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 to 0 and </w:t>
            </w:r>
            <w:hyperlink r:id="rId10" w:anchor="rf-maxInclusive" w:history="1">
              <w:proofErr w:type="spellStart"/>
              <w:r w:rsidR="003062FE" w:rsidRPr="004A32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maxInclusive</w:t>
              </w:r>
              <w:proofErr w:type="spellEnd"/>
            </w:hyperlink>
            <w:r w:rsidR="003062FE"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set to 1</w:t>
            </w:r>
          </w:p>
        </w:tc>
        <w:tc>
          <w:tcPr>
            <w:tcW w:w="2127" w:type="dxa"/>
          </w:tcPr>
          <w:p w14:paraId="23A0C932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0.5647346</w:t>
            </w:r>
          </w:p>
        </w:tc>
        <w:tc>
          <w:tcPr>
            <w:tcW w:w="2239" w:type="dxa"/>
            <w:shd w:val="clear" w:color="auto" w:fill="auto"/>
          </w:tcPr>
          <w:p w14:paraId="6A5342C7" w14:textId="49F68B4B" w:rsidR="003062FE" w:rsidRPr="004A3208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confidence value applies to </w:t>
            </w:r>
            <w:r w:rsidR="00DC4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two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pieces of information (see following rows in this table). This is opposed to </w:t>
            </w:r>
            <w:r w:rsidRPr="00DC4E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term confidence</w:t>
            </w:r>
            <w:r w:rsidR="009B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which is part of the </w:t>
            </w:r>
            <w:r w:rsidR="009B0516" w:rsidRPr="00DC4E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Terminology</w:t>
            </w:r>
            <w:r w:rsidR="009B05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category.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0516">
              <w:rPr>
                <w:rFonts w:ascii="Times New Roman" w:eastAsia="Times New Roman" w:hAnsi="Times New Roman" w:cs="Times New Roman"/>
                <w:sz w:val="24"/>
                <w:szCs w:val="24"/>
              </w:rPr>
              <w:t>Term confidence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represents the confidence </w:t>
            </w:r>
            <w:r w:rsidR="00DC4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just a single piece of information: </w:t>
            </w:r>
            <w:r w:rsidRPr="00C04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decision whether something is a term </w:t>
            </w:r>
            <w:r w:rsidRPr="00C04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 not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(term)</w:t>
            </w:r>
            <w:r w:rsidR="00DC4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C4E35" w:rsidRPr="00DC4E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term</w:t>
            </w:r>
            <w:proofErr w:type="gramEnd"/>
            <w:r w:rsidR="00DC4E35" w:rsidRPr="00DC4E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confidence</w:t>
            </w:r>
            <w:r w:rsidR="00DC4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4967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relate to the confidence about additional information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 the term</w:t>
            </w:r>
            <w:r w:rsidR="00DC4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 can be encoded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termInfoRef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35AE4D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658" w14:paraId="40E3E757" w14:textId="77777777" w:rsidTr="00DC4E35">
        <w:tc>
          <w:tcPr>
            <w:tcW w:w="1519" w:type="dxa"/>
            <w:shd w:val="clear" w:color="auto" w:fill="auto"/>
          </w:tcPr>
          <w:p w14:paraId="3BF42DA7" w14:textId="77777777" w:rsidR="003062FE" w:rsidRPr="00DC4E35" w:rsidRDefault="003062FE" w:rsidP="007F14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Entity type / concept class</w:t>
            </w:r>
          </w:p>
        </w:tc>
        <w:tc>
          <w:tcPr>
            <w:tcW w:w="1508" w:type="dxa"/>
            <w:shd w:val="clear" w:color="auto" w:fill="auto"/>
          </w:tcPr>
          <w:p w14:paraId="2188305E" w14:textId="124A88FA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>he type of entity</w:t>
            </w:r>
            <w:r w:rsidR="000C0B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concept class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 text analysis target</w:t>
            </w:r>
          </w:p>
        </w:tc>
        <w:tc>
          <w:tcPr>
            <w:tcW w:w="2184" w:type="dxa"/>
            <w:shd w:val="clear" w:color="auto" w:fill="auto"/>
          </w:tcPr>
          <w:p w14:paraId="00B45D25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</w:t>
            </w:r>
          </w:p>
        </w:tc>
        <w:tc>
          <w:tcPr>
            <w:tcW w:w="2127" w:type="dxa"/>
          </w:tcPr>
          <w:p w14:paraId="22660380" w14:textId="77777777" w:rsidR="003062FE" w:rsidRDefault="00414E4D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Place" w:history="1">
              <w:r w:rsidR="003062FE" w:rsidRPr="0047414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http://nerd.eurecom.fr/ontology#Place</w:t>
              </w:r>
            </w:hyperlink>
            <w:r w:rsidR="00306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3EA0FBAD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658" w14:paraId="265D23D6" w14:textId="77777777" w:rsidTr="00DC4E35">
        <w:trPr>
          <w:trHeight w:val="502"/>
        </w:trPr>
        <w:tc>
          <w:tcPr>
            <w:tcW w:w="1519" w:type="dxa"/>
            <w:vMerge w:val="restart"/>
            <w:shd w:val="clear" w:color="auto" w:fill="auto"/>
          </w:tcPr>
          <w:p w14:paraId="022EBB58" w14:textId="77777777" w:rsidR="003062FE" w:rsidRPr="00DC4E35" w:rsidRDefault="003062FE" w:rsidP="007F14C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4E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Entity / concept identifier</w:t>
            </w:r>
          </w:p>
        </w:tc>
        <w:tc>
          <w:tcPr>
            <w:tcW w:w="1508" w:type="dxa"/>
            <w:vMerge w:val="restart"/>
            <w:shd w:val="clear" w:color="auto" w:fill="auto"/>
          </w:tcPr>
          <w:p w14:paraId="55D5BE10" w14:textId="5075924C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4A32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unique identifier for </w:t>
            </w:r>
            <w:r w:rsidR="00713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 analysis target</w:t>
            </w:r>
          </w:p>
        </w:tc>
        <w:tc>
          <w:tcPr>
            <w:tcW w:w="2184" w:type="dxa"/>
            <w:shd w:val="clear" w:color="auto" w:fill="auto"/>
          </w:tcPr>
          <w:p w14:paraId="03E95445" w14:textId="497A3F48" w:rsidR="003062FE" w:rsidRDefault="003062FE" w:rsidP="00923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Mode 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Identifier </w:t>
            </w:r>
            <w:r w:rsidR="00923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(string value)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collection source + identifier of the concept in that </w:t>
            </w:r>
            <w:r w:rsidR="009231B7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</w:p>
        </w:tc>
        <w:tc>
          <w:tcPr>
            <w:tcW w:w="2127" w:type="dxa"/>
            <w:shd w:val="clear" w:color="auto" w:fill="auto"/>
          </w:tcPr>
          <w:p w14:paraId="29528720" w14:textId="71DA868B" w:rsidR="003062FE" w:rsidRDefault="009231B7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104983">
              <w:rPr>
                <w:rFonts w:ascii="Times New Roman" w:eastAsia="Times New Roman" w:hAnsi="Times New Roman" w:cs="Times New Roman"/>
                <w:sz w:val="24"/>
                <w:szCs w:val="24"/>
              </w:rPr>
              <w:t>Wordnet3.0"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identify the collection resource; “</w:t>
            </w:r>
            <w:r w:rsidRPr="00104983">
              <w:rPr>
                <w:rFonts w:ascii="Times New Roman" w:eastAsia="Times New Roman" w:hAnsi="Times New Roman" w:cs="Times New Roman"/>
                <w:sz w:val="24"/>
                <w:szCs w:val="24"/>
              </w:rPr>
              <w:t>301467919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to identify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synset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r w:rsidRPr="00104983">
              <w:rPr>
                <w:rFonts w:ascii="Times New Roman" w:eastAsia="Times New Roman" w:hAnsi="Times New Roman" w:cs="Times New Roman"/>
                <w:sz w:val="24"/>
                <w:szCs w:val="24"/>
              </w:rPr>
              <w:t>Wordnet3.0</w:t>
            </w:r>
          </w:p>
        </w:tc>
        <w:tc>
          <w:tcPr>
            <w:tcW w:w="2239" w:type="dxa"/>
            <w:shd w:val="clear" w:color="auto" w:fill="auto"/>
          </w:tcPr>
          <w:p w14:paraId="5E16A8F8" w14:textId="4BDAC61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658" w14:paraId="0AA7939B" w14:textId="77777777" w:rsidTr="00DC4E35">
        <w:trPr>
          <w:trHeight w:val="501"/>
        </w:trPr>
        <w:tc>
          <w:tcPr>
            <w:tcW w:w="1519" w:type="dxa"/>
            <w:vMerge/>
            <w:shd w:val="clear" w:color="auto" w:fill="auto"/>
          </w:tcPr>
          <w:p w14:paraId="5E34983D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shd w:val="clear" w:color="auto" w:fill="auto"/>
          </w:tcPr>
          <w:p w14:paraId="22C151A6" w14:textId="77777777" w:rsidR="003062FE" w:rsidRDefault="003062FE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14:paraId="6D661FF3" w14:textId="2B26C036" w:rsidR="003062FE" w:rsidRDefault="003062FE" w:rsidP="00414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E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Mode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Identifier </w:t>
            </w:r>
            <w:r w:rsidR="00923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IRI)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 text analysis target</w:t>
            </w:r>
          </w:p>
        </w:tc>
        <w:tc>
          <w:tcPr>
            <w:tcW w:w="2127" w:type="dxa"/>
            <w:shd w:val="clear" w:color="auto" w:fill="auto"/>
          </w:tcPr>
          <w:p w14:paraId="01E49488" w14:textId="08A8B3B5" w:rsidR="003062FE" w:rsidRDefault="009231B7" w:rsidP="007F14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1B7">
              <w:rPr>
                <w:rFonts w:ascii="Times New Roman" w:eastAsia="Times New Roman" w:hAnsi="Times New Roman" w:cs="Times New Roman"/>
                <w:sz w:val="24"/>
                <w:szCs w:val="24"/>
              </w:rPr>
              <w:t>http://dbpedia.org/resource/Dubli</w:t>
            </w:r>
          </w:p>
        </w:tc>
        <w:tc>
          <w:tcPr>
            <w:tcW w:w="2239" w:type="dxa"/>
            <w:shd w:val="clear" w:color="auto" w:fill="auto"/>
          </w:tcPr>
          <w:p w14:paraId="3922E492" w14:textId="4B02E34C" w:rsidR="003062FE" w:rsidRDefault="00836E08" w:rsidP="009231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9FD45C4" w14:textId="396C7F4A" w:rsidR="001F246B" w:rsidRPr="00DC4E35" w:rsidRDefault="003062FE" w:rsidP="00DC4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E35">
        <w:rPr>
          <w:rFonts w:ascii="Times New Roman" w:eastAsia="Times New Roman" w:hAnsi="Times New Roman" w:cs="Times New Roman"/>
          <w:sz w:val="24"/>
          <w:szCs w:val="24"/>
        </w:rPr>
        <w:t xml:space="preserve">Mode 1 and Mode </w:t>
      </w:r>
      <w:r w:rsidR="0077049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C4E35">
        <w:rPr>
          <w:rFonts w:ascii="Times New Roman" w:eastAsia="Times New Roman" w:hAnsi="Times New Roman" w:cs="Times New Roman"/>
          <w:sz w:val="24"/>
          <w:szCs w:val="24"/>
        </w:rPr>
        <w:t xml:space="preserve"> are mutually exclusive</w:t>
      </w:r>
      <w:r w:rsidR="009231B7">
        <w:rPr>
          <w:rFonts w:ascii="Times New Roman" w:eastAsia="Times New Roman" w:hAnsi="Times New Roman" w:cs="Times New Roman"/>
          <w:sz w:val="24"/>
          <w:szCs w:val="24"/>
        </w:rPr>
        <w:t>. T</w:t>
      </w:r>
      <w:r w:rsidR="00836E08">
        <w:rPr>
          <w:rFonts w:ascii="Times New Roman" w:eastAsia="Times New Roman" w:hAnsi="Times New Roman" w:cs="Times New Roman"/>
          <w:sz w:val="24"/>
          <w:szCs w:val="24"/>
        </w:rPr>
        <w:t xml:space="preserve">hey </w:t>
      </w:r>
      <w:r w:rsidR="00836E08" w:rsidRPr="00DC4E3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MUST NOT</w:t>
      </w:r>
      <w:r w:rsidR="00836E08">
        <w:rPr>
          <w:rFonts w:ascii="Times New Roman" w:eastAsia="Times New Roman" w:hAnsi="Times New Roman" w:cs="Times New Roman"/>
          <w:sz w:val="24"/>
          <w:szCs w:val="24"/>
        </w:rPr>
        <w:t xml:space="preserve"> be used at the same time for </w:t>
      </w:r>
      <w:r w:rsidR="009231B7">
        <w:rPr>
          <w:rFonts w:ascii="Times New Roman" w:eastAsia="Times New Roman" w:hAnsi="Times New Roman" w:cs="Times New Roman"/>
          <w:sz w:val="24"/>
          <w:szCs w:val="24"/>
        </w:rPr>
        <w:t>the same text analysis target/node</w:t>
      </w:r>
      <w:r w:rsidR="00836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76F7F4" w14:textId="360002B7" w:rsidR="004A3208" w:rsidRPr="00DC4E35" w:rsidRDefault="004A3208" w:rsidP="00DC4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E35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</w:p>
    <w:p w14:paraId="001332E5" w14:textId="125C0198" w:rsidR="004A3208" w:rsidRPr="004A3208" w:rsidRDefault="004A3208" w:rsidP="004A3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The use case for </w:t>
      </w:r>
      <w:r>
        <w:rPr>
          <w:rFonts w:ascii="Times New Roman" w:eastAsia="Times New Roman" w:hAnsi="Times New Roman" w:cs="Times New Roman"/>
          <w:sz w:val="24"/>
          <w:szCs w:val="24"/>
        </w:rPr>
        <w:t>Text Analysis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is distinct from that for the </w:t>
      </w:r>
      <w:hyperlink r:id="rId13" w:anchor="terminology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Terminology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data category. </w:t>
      </w:r>
      <w:r>
        <w:rPr>
          <w:rFonts w:ascii="Times New Roman" w:eastAsia="Times New Roman" w:hAnsi="Times New Roman" w:cs="Times New Roman"/>
          <w:sz w:val="24"/>
          <w:szCs w:val="24"/>
        </w:rPr>
        <w:t>Text Analysis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inform</w:t>
      </w:r>
      <w:r w:rsidR="003A51F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1FA">
        <w:rPr>
          <w:rFonts w:ascii="Times New Roman" w:eastAsia="Times New Roman" w:hAnsi="Times New Roman" w:cs="Times New Roman"/>
          <w:sz w:val="24"/>
          <w:szCs w:val="24"/>
        </w:rPr>
        <w:t>human agents or software agents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activities in settings where either explicit terminology information is not (yet) available or would be not appropriate</w:t>
      </w:r>
      <w:r w:rsidR="003A51FA">
        <w:rPr>
          <w:rFonts w:ascii="Times New Roman" w:eastAsia="Times New Roman" w:hAnsi="Times New Roman" w:cs="Times New Roman"/>
          <w:sz w:val="24"/>
          <w:szCs w:val="24"/>
        </w:rPr>
        <w:t xml:space="preserve">. Example for the latter: for 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 w:rsidR="003A51FA">
        <w:rPr>
          <w:rFonts w:ascii="Times New Roman" w:eastAsia="Times New Roman" w:hAnsi="Times New Roman" w:cs="Times New Roman"/>
          <w:sz w:val="24"/>
          <w:szCs w:val="24"/>
        </w:rPr>
        <w:t>vocabulary, term-related annotations often are not sensible.</w:t>
      </w:r>
    </w:p>
    <w:p w14:paraId="0D99F54E" w14:textId="31701658" w:rsidR="005C49B6" w:rsidRDefault="004A3208" w:rsidP="00F6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Text Analysis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support is achieved by associating a fragment of text with an external web resource that can be </w:t>
      </w:r>
      <w:r w:rsidR="001A4A32">
        <w:rPr>
          <w:rFonts w:ascii="Times New Roman" w:eastAsia="Times New Roman" w:hAnsi="Times New Roman" w:cs="Times New Roman"/>
          <w:sz w:val="24"/>
          <w:szCs w:val="24"/>
        </w:rPr>
        <w:t>interpreted</w:t>
      </w:r>
      <w:r w:rsidR="001A4A32"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by a language review agent</w:t>
      </w:r>
      <w:r w:rsidR="001A4A32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574DA4">
        <w:rPr>
          <w:rFonts w:ascii="Times New Roman" w:eastAsia="Times New Roman" w:hAnsi="Times New Roman" w:cs="Times New Roman"/>
          <w:sz w:val="24"/>
          <w:szCs w:val="24"/>
        </w:rPr>
        <w:t xml:space="preserve"> agent may for example</w:t>
      </w:r>
      <w:r w:rsidR="0017079E">
        <w:rPr>
          <w:rFonts w:ascii="Times New Roman" w:eastAsia="Times New Roman" w:hAnsi="Times New Roman" w:cs="Times New Roman"/>
          <w:sz w:val="24"/>
          <w:szCs w:val="24"/>
        </w:rPr>
        <w:t xml:space="preserve"> use the web resource to </w:t>
      </w:r>
      <w:r w:rsidR="00C74C43">
        <w:rPr>
          <w:rFonts w:ascii="Times New Roman" w:eastAsia="Times New Roman" w:hAnsi="Times New Roman" w:cs="Times New Roman"/>
          <w:sz w:val="24"/>
          <w:szCs w:val="24"/>
        </w:rPr>
        <w:t xml:space="preserve">disambiguate </w:t>
      </w:r>
      <w:r w:rsidR="00C74C43" w:rsidRPr="004A3208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7079E"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meaning or lexical choice of the fragment, and thereby contributing to its correct translation</w:t>
      </w:r>
      <w:r w:rsidR="00AE49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079E">
        <w:rPr>
          <w:rFonts w:ascii="Times New Roman" w:eastAsia="Times New Roman" w:hAnsi="Times New Roman" w:cs="Times New Roman"/>
          <w:sz w:val="24"/>
          <w:szCs w:val="24"/>
        </w:rPr>
        <w:t>The web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resource may </w:t>
      </w:r>
      <w:r w:rsidR="0017079E">
        <w:rPr>
          <w:rFonts w:ascii="Times New Roman" w:eastAsia="Times New Roman" w:hAnsi="Times New Roman" w:cs="Times New Roman"/>
          <w:sz w:val="24"/>
          <w:szCs w:val="24"/>
        </w:rPr>
        <w:t xml:space="preserve">as well 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17079E">
        <w:rPr>
          <w:rFonts w:ascii="Times New Roman" w:eastAsia="Times New Roman" w:hAnsi="Times New Roman" w:cs="Times New Roman"/>
          <w:sz w:val="24"/>
          <w:szCs w:val="24"/>
        </w:rPr>
        <w:t xml:space="preserve">information on 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appropriate synonyms and example usage</w:t>
      </w:r>
      <w:r w:rsidR="0017079E">
        <w:rPr>
          <w:rFonts w:ascii="Times New Roman" w:eastAsia="Times New Roman" w:hAnsi="Times New Roman" w:cs="Times New Roman"/>
          <w:sz w:val="24"/>
          <w:szCs w:val="24"/>
        </w:rPr>
        <w:t xml:space="preserve">. This is for example the case if the web resource is </w:t>
      </w:r>
      <w:proofErr w:type="spellStart"/>
      <w:r w:rsidRPr="004A3208">
        <w:rPr>
          <w:rFonts w:ascii="Times New Roman" w:eastAsia="Times New Roman" w:hAnsi="Times New Roman" w:cs="Times New Roman"/>
          <w:sz w:val="24"/>
          <w:szCs w:val="24"/>
        </w:rPr>
        <w:t>WordNet</w:t>
      </w:r>
      <w:proofErr w:type="spellEnd"/>
      <w:r w:rsidR="00C04967" w:rsidRPr="004A3208">
        <w:rPr>
          <w:rFonts w:ascii="Times New Roman" w:eastAsia="Times New Roman" w:hAnsi="Times New Roman" w:cs="Times New Roman"/>
          <w:sz w:val="24"/>
          <w:szCs w:val="24"/>
        </w:rPr>
        <w:t>. In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the case of </w:t>
      </w:r>
      <w:r w:rsidR="0091717E">
        <w:rPr>
          <w:rFonts w:ascii="Times New Roman" w:eastAsia="Times New Roman" w:hAnsi="Times New Roman" w:cs="Times New Roman"/>
          <w:sz w:val="24"/>
          <w:szCs w:val="24"/>
        </w:rPr>
        <w:t>a</w:t>
      </w:r>
      <w:r w:rsidR="0091717E"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concept</w:t>
      </w:r>
      <w:r w:rsidR="0091717E">
        <w:rPr>
          <w:rFonts w:ascii="Times New Roman" w:eastAsia="Times New Roman" w:hAnsi="Times New Roman" w:cs="Times New Roman"/>
          <w:sz w:val="24"/>
          <w:szCs w:val="24"/>
        </w:rPr>
        <w:t xml:space="preserve"> class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, the external resource may provide a formalized conceptual definition arranged in a hierarchical framework of related </w:t>
      </w:r>
      <w:r w:rsidR="00C04967" w:rsidRPr="004A3208">
        <w:rPr>
          <w:rFonts w:ascii="Times New Roman" w:eastAsia="Times New Roman" w:hAnsi="Times New Roman" w:cs="Times New Roman"/>
          <w:sz w:val="24"/>
          <w:szCs w:val="24"/>
        </w:rPr>
        <w:t>concepts. In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the case of a named entity, the external resource may provide a </w:t>
      </w:r>
      <w:r w:rsidR="00F6075E" w:rsidRPr="004A3208">
        <w:rPr>
          <w:rFonts w:ascii="Times New Roman" w:eastAsia="Times New Roman" w:hAnsi="Times New Roman" w:cs="Times New Roman"/>
          <w:sz w:val="24"/>
          <w:szCs w:val="24"/>
        </w:rPr>
        <w:t>full-fledged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description of the associated real world entity. </w:t>
      </w:r>
    </w:p>
    <w:p w14:paraId="0D07CA65" w14:textId="3415EC03" w:rsidR="005C49B6" w:rsidRDefault="005C49B6" w:rsidP="00F6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Extended example: T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he word 'City' in the fragment 'I am going to the City' may be </w:t>
      </w:r>
      <w:r>
        <w:rPr>
          <w:rFonts w:ascii="Times New Roman" w:eastAsia="Times New Roman" w:hAnsi="Times New Roman" w:cs="Times New Roman"/>
          <w:sz w:val="24"/>
          <w:szCs w:val="24"/>
        </w:rPr>
        <w:t>enhanced by one of the following:</w:t>
      </w:r>
    </w:p>
    <w:p w14:paraId="2C94CB8F" w14:textId="480BF1DA" w:rsidR="005C49B6" w:rsidRDefault="005C49B6" w:rsidP="00F6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gramEnd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WordNet's</w:t>
      </w:r>
      <w:proofErr w:type="spellEnd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synsets</w:t>
      </w:r>
      <w:proofErr w:type="spellEnd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 that can be represented by 'city'</w:t>
      </w:r>
    </w:p>
    <w:p w14:paraId="3A092143" w14:textId="0D4A0BF8" w:rsidR="005C49B6" w:rsidRDefault="005C49B6" w:rsidP="00F6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an ontological concept of 'City' that could represent a subclass of 'Populated Place' a</w:t>
      </w:r>
      <w:r w:rsidR="00F6075E">
        <w:rPr>
          <w:rFonts w:ascii="Times New Roman" w:eastAsia="Times New Roman" w:hAnsi="Times New Roman" w:cs="Times New Roman"/>
          <w:sz w:val="24"/>
          <w:szCs w:val="24"/>
        </w:rPr>
        <w:t>s a concept</w:t>
      </w:r>
    </w:p>
    <w:p w14:paraId="7B943A34" w14:textId="32F017EB" w:rsidR="0098403F" w:rsidRDefault="005C49B6" w:rsidP="00F6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 central area of a particular 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as interpreted </w:t>
      </w:r>
      <w:r>
        <w:rPr>
          <w:rFonts w:ascii="Times New Roman" w:eastAsia="Times New Roman" w:hAnsi="Times New Roman" w:cs="Times New Roman"/>
          <w:sz w:val="24"/>
          <w:szCs w:val="24"/>
        </w:rPr>
        <w:t>as an entity instance (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e.g. 'City of London'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04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09F36B" w14:textId="77777777" w:rsidR="008E3400" w:rsidRPr="00DC4E35" w:rsidRDefault="008E3400" w:rsidP="008E3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E35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</w:p>
    <w:p w14:paraId="0089D3E2" w14:textId="0AFF0741" w:rsidR="00F6075E" w:rsidRPr="004A3208" w:rsidRDefault="00221454" w:rsidP="00F60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6075E">
        <w:rPr>
          <w:rFonts w:ascii="Times New Roman" w:eastAsia="Times New Roman" w:hAnsi="Times New Roman" w:cs="Times New Roman"/>
          <w:sz w:val="24"/>
          <w:szCs w:val="24"/>
        </w:rPr>
        <w:t xml:space="preserve"> given document fragment can</w:t>
      </w:r>
      <w:r w:rsidR="00276AC4">
        <w:rPr>
          <w:rFonts w:ascii="Times New Roman" w:eastAsia="Times New Roman" w:hAnsi="Times New Roman" w:cs="Times New Roman"/>
          <w:sz w:val="24"/>
          <w:szCs w:val="24"/>
        </w:rPr>
        <w:t xml:space="preserve"> only be annotated once</w:t>
      </w:r>
      <w:r w:rsidR="00F607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5C8C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="00F6075E">
        <w:rPr>
          <w:rFonts w:ascii="Times New Roman" w:eastAsia="Times New Roman" w:hAnsi="Times New Roman" w:cs="Times New Roman"/>
          <w:sz w:val="24"/>
          <w:szCs w:val="24"/>
        </w:rPr>
        <w:t xml:space="preserve">support </w:t>
      </w:r>
      <w:r w:rsidR="00276AC4">
        <w:rPr>
          <w:rFonts w:ascii="Times New Roman" w:eastAsia="Times New Roman" w:hAnsi="Times New Roman" w:cs="Times New Roman"/>
          <w:sz w:val="24"/>
          <w:szCs w:val="24"/>
        </w:rPr>
        <w:t>for multiple</w:t>
      </w:r>
      <w:r w:rsidR="00F6075E">
        <w:rPr>
          <w:rFonts w:ascii="Times New Roman" w:eastAsia="Times New Roman" w:hAnsi="Times New Roman" w:cs="Times New Roman"/>
          <w:sz w:val="24"/>
          <w:szCs w:val="24"/>
        </w:rPr>
        <w:t xml:space="preserve"> annotations</w:t>
      </w:r>
      <w:r w:rsidR="00C15C8C">
        <w:rPr>
          <w:rFonts w:ascii="Times New Roman" w:eastAsia="Times New Roman" w:hAnsi="Times New Roman" w:cs="Times New Roman"/>
          <w:sz w:val="24"/>
          <w:szCs w:val="24"/>
        </w:rPr>
        <w:t xml:space="preserve"> is necessary</w:t>
      </w:r>
      <w:r w:rsidR="00276AC4">
        <w:rPr>
          <w:rFonts w:ascii="Times New Roman" w:eastAsia="Times New Roman" w:hAnsi="Times New Roman" w:cs="Times New Roman"/>
          <w:sz w:val="24"/>
          <w:szCs w:val="24"/>
        </w:rPr>
        <w:t xml:space="preserve"> – e.g. when all three of the annotations in the extended example above need to be accommodate - </w:t>
      </w:r>
      <w:r w:rsidR="00F6075E">
        <w:rPr>
          <w:rFonts w:ascii="Times New Roman" w:eastAsia="Times New Roman" w:hAnsi="Times New Roman" w:cs="Times New Roman"/>
          <w:sz w:val="24"/>
          <w:szCs w:val="24"/>
        </w:rPr>
        <w:t>NIF 2.0</w:t>
      </w:r>
      <w:r w:rsidR="00414E4D">
        <w:rPr>
          <w:rFonts w:ascii="Times New Roman" w:eastAsia="Times New Roman" w:hAnsi="Times New Roman" w:cs="Times New Roman"/>
          <w:sz w:val="24"/>
          <w:szCs w:val="24"/>
        </w:rPr>
        <w:t>, TEI (</w:t>
      </w:r>
      <w:r w:rsidR="00414E4D" w:rsidRPr="00414E4D">
        <w:rPr>
          <w:rFonts w:ascii="Times New Roman" w:eastAsia="Times New Roman" w:hAnsi="Times New Roman" w:cs="Times New Roman"/>
          <w:sz w:val="24"/>
          <w:szCs w:val="24"/>
        </w:rPr>
        <w:t>http://www.tei-c.org/release/doc/tei-p5-doc/en/html/NH.html#NHSO</w:t>
      </w:r>
      <w:r w:rsidR="00414E4D">
        <w:rPr>
          <w:rFonts w:ascii="Times New Roman" w:eastAsia="Times New Roman" w:hAnsi="Times New Roman" w:cs="Times New Roman"/>
          <w:sz w:val="24"/>
          <w:szCs w:val="24"/>
        </w:rPr>
        <w:t>),</w:t>
      </w:r>
      <w:r w:rsidR="00F6075E">
        <w:rPr>
          <w:rFonts w:ascii="Times New Roman" w:eastAsia="Times New Roman" w:hAnsi="Times New Roman" w:cs="Times New Roman"/>
          <w:sz w:val="24"/>
          <w:szCs w:val="24"/>
        </w:rPr>
        <w:t xml:space="preserve"> or other </w:t>
      </w:r>
      <w:r w:rsidR="00276AC4">
        <w:rPr>
          <w:rFonts w:ascii="Times New Roman" w:eastAsia="Times New Roman" w:hAnsi="Times New Roman" w:cs="Times New Roman"/>
          <w:sz w:val="24"/>
          <w:szCs w:val="24"/>
        </w:rPr>
        <w:t xml:space="preserve">so-called </w:t>
      </w:r>
      <w:r w:rsidR="00F6075E">
        <w:rPr>
          <w:rFonts w:ascii="Times New Roman" w:eastAsia="Times New Roman" w:hAnsi="Times New Roman" w:cs="Times New Roman"/>
          <w:sz w:val="24"/>
          <w:szCs w:val="24"/>
        </w:rPr>
        <w:t xml:space="preserve">stand-off annotation mechanisms </w:t>
      </w:r>
      <w:r w:rsidR="00276AC4">
        <w:rPr>
          <w:rFonts w:ascii="Times New Roman" w:eastAsia="Times New Roman" w:hAnsi="Times New Roman" w:cs="Times New Roman"/>
          <w:sz w:val="24"/>
          <w:szCs w:val="24"/>
        </w:rPr>
        <w:t>should be considered.</w:t>
      </w:r>
    </w:p>
    <w:p w14:paraId="29206E94" w14:textId="70E69585" w:rsidR="004A3208" w:rsidRPr="004A3208" w:rsidRDefault="009D4675" w:rsidP="00DC4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proofErr w:type="spellStart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DBpedia</w:t>
      </w:r>
      <w:proofErr w:type="spellEnd"/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enable 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the linking ontological concepts and named entity definitions for same things and in different languages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facilitate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 xml:space="preserve"> translation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even more (since link traversal does for example allow access to foreign language labels for named entities)</w:t>
      </w:r>
      <w:r w:rsidR="004A3208" w:rsidRPr="004A3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15A62E" w14:textId="23A3D0EE" w:rsidR="004A3208" w:rsidRPr="004A3208" w:rsidRDefault="004A3208" w:rsidP="004A3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5171E" w14:textId="77777777" w:rsidR="004A3208" w:rsidRPr="004A3208" w:rsidRDefault="00414E4D" w:rsidP="004A320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" w:anchor="contents" w:history="1">
        <w:r w:rsidR="004A3208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drawing>
            <wp:anchor distT="0" distB="0" distL="0" distR="0" simplePos="0" relativeHeight="251658240" behindDoc="0" locked="0" layoutInCell="1" allowOverlap="0" wp14:anchorId="7F617218" wp14:editId="58631008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47650" cy="247650"/>
              <wp:effectExtent l="0" t="0" r="0" b="0"/>
              <wp:wrapSquare wrapText="bothSides"/>
              <wp:docPr id="1" name="Picture 1" descr="Go to the table of contents.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Go to the table of contents.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4A3208" w:rsidRPr="004A3208">
        <w:rPr>
          <w:rFonts w:ascii="Times New Roman" w:eastAsia="Times New Roman" w:hAnsi="Times New Roman" w:cs="Times New Roman"/>
          <w:b/>
          <w:bCs/>
          <w:sz w:val="24"/>
          <w:szCs w:val="24"/>
        </w:rPr>
        <w:t>8.10.2 Implementation</w:t>
      </w:r>
    </w:p>
    <w:p w14:paraId="25D44CBE" w14:textId="77777777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Disambiguation-implementation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hyperlink r:id="rId15" w:anchor="Disambiguatio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Analysis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data category can be expressed with global rules, or locally on an individual element. There is no inheritance.</w:t>
      </w:r>
    </w:p>
    <w:p w14:paraId="5C90E1F9" w14:textId="0E69B6A4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GLOBAL: The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TextAnalysis</w:t>
      </w:r>
      <w:r w:rsidRPr="004A3208">
        <w:rPr>
          <w:rFonts w:ascii="Courier New" w:eastAsia="Times New Roman" w:hAnsi="Courier New" w:cs="Courier New"/>
          <w:sz w:val="20"/>
          <w:szCs w:val="20"/>
        </w:rPr>
        <w:t>Rule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element contains the following:</w:t>
      </w:r>
    </w:p>
    <w:p w14:paraId="3D39FC34" w14:textId="48906166" w:rsidR="00142F3C" w:rsidRPr="004A3208" w:rsidRDefault="00142F3C" w:rsidP="00142F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A required </w:t>
      </w:r>
      <w:r w:rsidRPr="004A3208">
        <w:rPr>
          <w:rFonts w:ascii="Courier New" w:eastAsia="Times New Roman" w:hAnsi="Courier New" w:cs="Courier New"/>
          <w:sz w:val="20"/>
          <w:szCs w:val="20"/>
        </w:rPr>
        <w:t>selector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attribute that contains an </w:t>
      </w:r>
      <w:hyperlink r:id="rId16" w:anchor="selectors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absolute selector</w:t>
        </w:r>
      </w:hyperlink>
      <w:r w:rsidR="0003578A" w:rsidRPr="004A3208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selects the nodes to which this rule applies.</w:t>
      </w:r>
    </w:p>
    <w:p w14:paraId="748D1C32" w14:textId="77777777" w:rsidR="00142F3C" w:rsidRPr="004A3208" w:rsidRDefault="00142F3C" w:rsidP="00142F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At least one of the following: </w:t>
      </w:r>
    </w:p>
    <w:p w14:paraId="647FAB0A" w14:textId="65F560DE" w:rsidR="00142F3C" w:rsidRPr="004A3208" w:rsidRDefault="00142F3C" w:rsidP="00142F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ClassRefPointer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attribute that contains a </w:t>
      </w:r>
      <w:hyperlink r:id="rId17" w:anchor="selectors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relative selector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pointing to a node that holds an IRI </w:t>
      </w:r>
      <w:r w:rsidR="0003578A">
        <w:rPr>
          <w:rFonts w:ascii="Times New Roman" w:eastAsia="Times New Roman" w:hAnsi="Times New Roman" w:cs="Times New Roman"/>
          <w:sz w:val="24"/>
          <w:szCs w:val="24"/>
        </w:rPr>
        <w:t xml:space="preserve">which implements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Entity type / concept class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information.</w:t>
      </w:r>
    </w:p>
    <w:p w14:paraId="10D188A9" w14:textId="77777777" w:rsidR="00142F3C" w:rsidRDefault="00142F3C" w:rsidP="00142F3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Exactly one of the following:</w:t>
      </w:r>
    </w:p>
    <w:p w14:paraId="51746FB2" w14:textId="77777777" w:rsidR="00142F3C" w:rsidRDefault="00142F3C" w:rsidP="00142F3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SourcePointer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attribute that contains a </w:t>
      </w:r>
      <w:hyperlink r:id="rId18" w:anchor="selectors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relative selector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to a node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holds the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identifier of the collection source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and a </w:t>
      </w:r>
      <w:proofErr w:type="spellStart"/>
      <w:r w:rsidRPr="008A240D">
        <w:rPr>
          <w:rFonts w:ascii="Courier New" w:eastAsia="Times New Roman" w:hAnsi="Courier New" w:cs="Courier New"/>
          <w:sz w:val="20"/>
          <w:szCs w:val="20"/>
        </w:rPr>
        <w:t>taIdentPointer</w:t>
      </w:r>
      <w:proofErr w:type="spellEnd"/>
      <w:r w:rsidRPr="00946800">
        <w:rPr>
          <w:rFonts w:ascii="Times New Roman" w:eastAsia="Times New Roman" w:hAnsi="Times New Roman" w:cs="Times New Roman"/>
          <w:sz w:val="24"/>
          <w:szCs w:val="24"/>
        </w:rPr>
        <w:t xml:space="preserve"> attribute that contains a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relative selector</w:t>
      </w:r>
      <w:r w:rsidRPr="00946800">
        <w:rPr>
          <w:rFonts w:ascii="Times New Roman" w:eastAsia="Times New Roman" w:hAnsi="Times New Roman" w:cs="Times New Roman"/>
          <w:sz w:val="24"/>
          <w:szCs w:val="24"/>
        </w:rPr>
        <w:t xml:space="preserve"> to a node that holds the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identifier of the concept in the collection</w:t>
      </w:r>
      <w:r w:rsidRPr="009468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EDD142" w14:textId="77777777" w:rsidR="00142F3C" w:rsidRPr="004A3208" w:rsidRDefault="00142F3C" w:rsidP="00142F3C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40D">
        <w:rPr>
          <w:rFonts w:ascii="Courier New" w:eastAsia="Times New Roman" w:hAnsi="Courier New" w:cs="Courier New"/>
          <w:sz w:val="20"/>
          <w:szCs w:val="20"/>
        </w:rPr>
        <w:t>taIdentRefPointer</w:t>
      </w:r>
      <w:proofErr w:type="spellEnd"/>
      <w:r w:rsidRPr="008A240D">
        <w:rPr>
          <w:rFonts w:ascii="Times New Roman" w:eastAsia="Times New Roman" w:hAnsi="Times New Roman" w:cs="Times New Roman"/>
          <w:sz w:val="24"/>
          <w:szCs w:val="24"/>
        </w:rPr>
        <w:t xml:space="preserve"> attribute that contains a </w:t>
      </w:r>
      <w:hyperlink r:id="rId19" w:anchor="selectors" w:history="1">
        <w:r w:rsidRPr="008A24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relative selector</w:t>
        </w:r>
      </w:hyperlink>
      <w:r w:rsidRPr="008A240D">
        <w:rPr>
          <w:rFonts w:ascii="Times New Roman" w:eastAsia="Times New Roman" w:hAnsi="Times New Roman" w:cs="Times New Roman"/>
          <w:sz w:val="24"/>
          <w:szCs w:val="24"/>
        </w:rPr>
        <w:t xml:space="preserve"> pointing to a node that holds an IRI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the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identifier of the text analysis target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208" w:rsidDel="00E06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81C9C4" w14:textId="77777777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For an example, see </w:t>
      </w:r>
      <w:hyperlink r:id="rId20" w:anchor="EX-disambiguation-html5-rdfa-companion-document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Example 59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26102F" w14:textId="77777777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LOCAL: The following local markup is available for the </w:t>
      </w:r>
      <w:hyperlink r:id="rId21" w:anchor="Disambiguatio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Analysis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data category:</w:t>
      </w:r>
    </w:p>
    <w:p w14:paraId="7547CCD0" w14:textId="77777777" w:rsidR="00142F3C" w:rsidRPr="004A3208" w:rsidRDefault="00142F3C" w:rsidP="00142F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An optional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Confidence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attribute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implements the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text analysis confidence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893D6C" w14:textId="77777777" w:rsidR="00142F3C" w:rsidRDefault="00142F3C" w:rsidP="00142F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At least one of the following: </w:t>
      </w:r>
    </w:p>
    <w:p w14:paraId="52064DCC" w14:textId="1192042F" w:rsidR="00142F3C" w:rsidRPr="004A3208" w:rsidRDefault="00142F3C" w:rsidP="00142F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ClassRef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attribute that holds an IRI </w:t>
      </w:r>
      <w:r w:rsidR="00F41B8D">
        <w:rPr>
          <w:rFonts w:ascii="Times New Roman" w:eastAsia="Times New Roman" w:hAnsi="Times New Roman" w:cs="Times New Roman"/>
          <w:sz w:val="24"/>
          <w:szCs w:val="24"/>
        </w:rPr>
        <w:t xml:space="preserve">which implements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Entity type / concept class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information.</w:t>
      </w:r>
    </w:p>
    <w:p w14:paraId="56E364B9" w14:textId="77777777" w:rsidR="00142F3C" w:rsidRDefault="00142F3C" w:rsidP="00142F3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Exactly one of the following:</w:t>
      </w:r>
    </w:p>
    <w:p w14:paraId="6C9BF056" w14:textId="562556E2" w:rsidR="00142F3C" w:rsidRDefault="00142F3C" w:rsidP="00142F3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Source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attribute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the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identifier of the collection source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and a </w:t>
      </w:r>
      <w:proofErr w:type="spellStart"/>
      <w:r w:rsidRPr="008A240D">
        <w:rPr>
          <w:rFonts w:ascii="Courier New" w:eastAsia="Times New Roman" w:hAnsi="Courier New" w:cs="Courier New"/>
          <w:sz w:val="20"/>
          <w:szCs w:val="20"/>
        </w:rPr>
        <w:t>taIdent</w:t>
      </w:r>
      <w:proofErr w:type="spellEnd"/>
      <w:r w:rsidRPr="00946800">
        <w:rPr>
          <w:rFonts w:ascii="Times New Roman" w:eastAsia="Times New Roman" w:hAnsi="Times New Roman" w:cs="Times New Roman"/>
          <w:sz w:val="24"/>
          <w:szCs w:val="24"/>
        </w:rPr>
        <w:t xml:space="preserve"> attribute </w:t>
      </w:r>
      <w:r w:rsidR="00F41B8D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946800">
        <w:rPr>
          <w:rFonts w:ascii="Times New Roman" w:eastAsia="Times New Roman" w:hAnsi="Times New Roman" w:cs="Times New Roman"/>
          <w:sz w:val="24"/>
          <w:szCs w:val="24"/>
        </w:rPr>
        <w:t xml:space="preserve">holds the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identifier of the concept in the collection</w:t>
      </w:r>
      <w:r w:rsidRPr="0094680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5FF8FF" w14:textId="77777777" w:rsidR="00142F3C" w:rsidRPr="004A3208" w:rsidDel="0035427E" w:rsidRDefault="00142F3C" w:rsidP="00142F3C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2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240D">
        <w:rPr>
          <w:rFonts w:ascii="Courier New" w:eastAsia="Times New Roman" w:hAnsi="Courier New" w:cs="Courier New"/>
          <w:sz w:val="20"/>
          <w:szCs w:val="20"/>
        </w:rPr>
        <w:t>taIdentRef</w:t>
      </w:r>
      <w:proofErr w:type="spellEnd"/>
      <w:r w:rsidRPr="008A240D">
        <w:rPr>
          <w:rFonts w:ascii="Times New Roman" w:eastAsia="Times New Roman" w:hAnsi="Times New Roman" w:cs="Times New Roman"/>
          <w:sz w:val="24"/>
          <w:szCs w:val="24"/>
        </w:rPr>
        <w:t xml:space="preserve"> attribute 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holds the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identifier of the text analysis target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208" w:rsidDel="00E06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mode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3208" w:rsidDel="003542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01BE3" w14:textId="77777777" w:rsidR="00142F3C" w:rsidRPr="004A3208" w:rsidRDefault="00142F3C" w:rsidP="00142F3C">
      <w:pPr>
        <w:numPr>
          <w:ilvl w:val="3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9AB7B8" w14:textId="77777777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Any node selected by the </w:t>
      </w:r>
      <w:hyperlink r:id="rId22" w:anchor="Disambiguatio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Analysis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data category with the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Confidence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attribute specified </w:t>
      </w:r>
      <w:hyperlink r:id="rId23" w:anchor="rfc2119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MUST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be contained in an element with the </w:t>
      </w:r>
      <w:proofErr w:type="spellStart"/>
      <w:r w:rsidRPr="004A3208">
        <w:rPr>
          <w:rFonts w:ascii="Courier New" w:eastAsia="Times New Roman" w:hAnsi="Courier New" w:cs="Courier New"/>
          <w:sz w:val="20"/>
          <w:szCs w:val="20"/>
        </w:rPr>
        <w:t>annotatorsRef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(or in HTML </w:t>
      </w:r>
      <w:r w:rsidRPr="004A3208">
        <w:rPr>
          <w:rFonts w:ascii="Courier New" w:eastAsia="Times New Roman" w:hAnsi="Courier New" w:cs="Courier New"/>
          <w:sz w:val="20"/>
          <w:szCs w:val="20"/>
        </w:rPr>
        <w:t>its-annotators-ref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) attribute specified for the </w:t>
      </w:r>
      <w:hyperlink r:id="rId24" w:anchor="Disambiguatio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Analysis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data category. For more information, see </w:t>
      </w:r>
      <w:hyperlink r:id="rId25" w:anchor="its-tool-annotation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Section 5.8: </w:t>
        </w:r>
        <w:proofErr w:type="gramStart"/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ITS</w:t>
        </w:r>
        <w:proofErr w:type="gramEnd"/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Tools Annotation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86E909" w14:textId="77777777" w:rsidR="00142F3C" w:rsidRPr="004A3208" w:rsidRDefault="00142F3C" w:rsidP="00142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Example 57: Local mixed usage of Usage of 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ClassRef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 and</w:t>
      </w:r>
      <w:proofErr w:type="gram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IdentRef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in HTML.</w:t>
      </w:r>
    </w:p>
    <w:p w14:paraId="15A6B3EC" w14:textId="77777777" w:rsidR="00142F3C" w:rsidRPr="00DC4E35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/>
        </w:rPr>
      </w:pPr>
      <w:r w:rsidRPr="00DC4E35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de-DE"/>
        </w:rPr>
        <w:t>&lt;!DOCTYPE html&gt;</w:t>
      </w:r>
    </w:p>
    <w:p w14:paraId="37511A4F" w14:textId="77777777" w:rsidR="00142F3C" w:rsidRPr="00DC4E35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/>
        </w:rPr>
      </w:pPr>
      <w:r w:rsidRPr="00DC4E35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de-DE"/>
        </w:rPr>
        <w:t>&lt;html</w:t>
      </w:r>
      <w:r w:rsidRPr="00DC4E35">
        <w:rPr>
          <w:rFonts w:ascii="Courier New" w:eastAsia="Times New Roman" w:hAnsi="Courier New" w:cs="Courier New"/>
          <w:sz w:val="20"/>
          <w:szCs w:val="20"/>
          <w:lang w:val="de-DE"/>
        </w:rPr>
        <w:t xml:space="preserve"> </w:t>
      </w:r>
      <w:r w:rsidRPr="00DC4E35">
        <w:rPr>
          <w:rFonts w:ascii="Courier New" w:eastAsia="Times New Roman" w:hAnsi="Courier New" w:cs="Courier New"/>
          <w:color w:val="F5844C"/>
          <w:sz w:val="20"/>
          <w:szCs w:val="20"/>
          <w:lang w:val="de-DE"/>
        </w:rPr>
        <w:t>lang</w:t>
      </w:r>
      <w:r w:rsidRPr="00DC4E35">
        <w:rPr>
          <w:rFonts w:ascii="Courier New" w:eastAsia="Times New Roman" w:hAnsi="Courier New" w:cs="Courier New"/>
          <w:sz w:val="20"/>
          <w:szCs w:val="20"/>
          <w:lang w:val="de-DE"/>
        </w:rPr>
        <w:t>=</w:t>
      </w:r>
      <w:r w:rsidRPr="00DC4E35">
        <w:rPr>
          <w:rFonts w:ascii="Courier New" w:eastAsia="Times New Roman" w:hAnsi="Courier New" w:cs="Courier New"/>
          <w:color w:val="993300"/>
          <w:sz w:val="20"/>
          <w:szCs w:val="20"/>
          <w:lang w:val="de-DE"/>
        </w:rPr>
        <w:t>"en"</w:t>
      </w:r>
      <w:r w:rsidRPr="00DC4E35">
        <w:rPr>
          <w:rFonts w:ascii="Courier New" w:eastAsia="Times New Roman" w:hAnsi="Courier New" w:cs="Courier New"/>
          <w:sz w:val="20"/>
          <w:szCs w:val="20"/>
          <w:lang w:val="de-DE"/>
        </w:rPr>
        <w:t xml:space="preserve"> </w:t>
      </w:r>
      <w:r w:rsidRPr="00DC4E35">
        <w:rPr>
          <w:rFonts w:ascii="Courier New" w:eastAsia="Times New Roman" w:hAnsi="Courier New" w:cs="Courier New"/>
          <w:color w:val="F5844C"/>
          <w:sz w:val="20"/>
          <w:szCs w:val="20"/>
          <w:lang w:val="de-DE"/>
        </w:rPr>
        <w:t>its-annotators-ref</w:t>
      </w:r>
      <w:r w:rsidRPr="00DC4E35">
        <w:rPr>
          <w:rFonts w:ascii="Courier New" w:eastAsia="Times New Roman" w:hAnsi="Courier New" w:cs="Courier New"/>
          <w:sz w:val="20"/>
          <w:szCs w:val="20"/>
          <w:lang w:val="de-DE"/>
        </w:rPr>
        <w:t>=</w:t>
      </w:r>
      <w:r w:rsidRPr="00DC4E35">
        <w:rPr>
          <w:rFonts w:ascii="Courier New" w:eastAsia="Times New Roman" w:hAnsi="Courier New" w:cs="Courier New"/>
          <w:color w:val="993300"/>
          <w:sz w:val="20"/>
          <w:szCs w:val="20"/>
          <w:lang w:val="de-DE"/>
        </w:rPr>
        <w:t>"text-analysis|http://enrycher.ijs.si"</w:t>
      </w:r>
      <w:r w:rsidRPr="00DC4E35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de-DE"/>
        </w:rPr>
        <w:t>&gt;</w:t>
      </w:r>
    </w:p>
    <w:p w14:paraId="3D6B1DAB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C4E35">
        <w:rPr>
          <w:rFonts w:ascii="Courier New" w:eastAsia="Times New Roman" w:hAnsi="Courier New" w:cs="Courier New"/>
          <w:sz w:val="20"/>
          <w:szCs w:val="20"/>
          <w:lang w:val="de-DE"/>
        </w:rPr>
        <w:t xml:space="preserve">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head</w:t>
      </w:r>
      <w:proofErr w:type="gramEnd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</w:p>
    <w:p w14:paraId="515E0236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meta</w:t>
      </w:r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charset</w:t>
      </w:r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"utf-8"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 xml:space="preserve"> /&gt;</w:t>
      </w:r>
    </w:p>
    <w:p w14:paraId="1E87AA56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title&gt;</w:t>
      </w:r>
      <w:proofErr w:type="gramEnd"/>
      <w:r>
        <w:rPr>
          <w:rFonts w:ascii="Courier New" w:eastAsia="Times New Roman" w:hAnsi="Courier New" w:cs="Courier New"/>
          <w:sz w:val="20"/>
          <w:szCs w:val="20"/>
        </w:rPr>
        <w:t>Text Analysis</w:t>
      </w:r>
      <w:r w:rsidRPr="004A3208">
        <w:rPr>
          <w:rFonts w:ascii="Courier New" w:eastAsia="Times New Roman" w:hAnsi="Courier New" w:cs="Courier New"/>
          <w:sz w:val="20"/>
          <w:szCs w:val="20"/>
        </w:rPr>
        <w:t>: Local Test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&lt;/title&gt;</w:t>
      </w:r>
    </w:p>
    <w:p w14:paraId="559E5B1D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&lt;/head&gt;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14:paraId="371A5861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body</w:t>
      </w:r>
      <w:proofErr w:type="gramEnd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</w:p>
    <w:p w14:paraId="08BD49D9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&lt;p&gt;&lt;span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0C6BDAE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its-</w:t>
      </w:r>
      <w:r>
        <w:rPr>
          <w:rFonts w:ascii="Courier New" w:eastAsia="Times New Roman" w:hAnsi="Courier New" w:cs="Courier New"/>
          <w:color w:val="F5844C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-confidence</w:t>
      </w:r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"0.7"</w:t>
      </w:r>
    </w:p>
    <w:p w14:paraId="4367B0B9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its-</w:t>
      </w:r>
      <w:r>
        <w:rPr>
          <w:rFonts w:ascii="Courier New" w:eastAsia="Times New Roman" w:hAnsi="Courier New" w:cs="Courier New"/>
          <w:color w:val="F5844C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-class-ref</w:t>
      </w:r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"http://nerd.eurecom.fr/</w:t>
      </w:r>
      <w:proofErr w:type="spellStart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ontology#Place</w:t>
      </w:r>
      <w:proofErr w:type="spellEnd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14:paraId="7BF3945A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its-</w:t>
      </w:r>
      <w:r>
        <w:rPr>
          <w:rFonts w:ascii="Courier New" w:eastAsia="Times New Roman" w:hAnsi="Courier New" w:cs="Courier New"/>
          <w:color w:val="F5844C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-</w:t>
      </w:r>
      <w:proofErr w:type="spell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ident</w:t>
      </w:r>
      <w:proofErr w:type="spellEnd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-ref</w:t>
      </w:r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"http://dbpedia.org/resource/Dublin"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A8F3728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  <w:r w:rsidRPr="004A3208">
        <w:rPr>
          <w:rFonts w:ascii="Courier New" w:eastAsia="Times New Roman" w:hAnsi="Courier New" w:cs="Courier New"/>
          <w:sz w:val="20"/>
          <w:szCs w:val="20"/>
        </w:rPr>
        <w:t>Dublin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&lt;/span&gt;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343DA1C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4A3208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 xml:space="preserve"> the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&lt;span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D13698C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its-</w:t>
      </w:r>
      <w:r>
        <w:rPr>
          <w:rFonts w:ascii="Courier New" w:eastAsia="Times New Roman" w:hAnsi="Courier New" w:cs="Courier New"/>
          <w:color w:val="F5844C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-source</w:t>
      </w:r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"Wordnet3.0"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CC4DFA0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its-</w:t>
      </w:r>
      <w:r>
        <w:rPr>
          <w:rFonts w:ascii="Courier New" w:eastAsia="Times New Roman" w:hAnsi="Courier New" w:cs="Courier New"/>
          <w:color w:val="F5844C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-</w:t>
      </w:r>
      <w:proofErr w:type="spell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ident</w:t>
      </w:r>
      <w:proofErr w:type="spellEnd"/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"301467919"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7C3C6B4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    </w:t>
      </w:r>
      <w:proofErr w:type="gram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its-</w:t>
      </w:r>
      <w:r>
        <w:rPr>
          <w:rFonts w:ascii="Courier New" w:eastAsia="Times New Roman" w:hAnsi="Courier New" w:cs="Courier New"/>
          <w:color w:val="F5844C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-confidence</w:t>
      </w:r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"0.5"</w:t>
      </w:r>
    </w:p>
    <w:p w14:paraId="5CAACF77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 xml:space="preserve">          &gt;</w:t>
      </w:r>
      <w:r w:rsidRPr="004A3208">
        <w:rPr>
          <w:rFonts w:ascii="Courier New" w:eastAsia="Times New Roman" w:hAnsi="Courier New" w:cs="Courier New"/>
          <w:sz w:val="20"/>
          <w:szCs w:val="20"/>
        </w:rPr>
        <w:t>capital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&lt;/span&gt;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of Ireland</w:t>
      </w:r>
      <w:proofErr w:type="gramStart"/>
      <w:r w:rsidRPr="004A3208">
        <w:rPr>
          <w:rFonts w:ascii="Courier New" w:eastAsia="Times New Roman" w:hAnsi="Courier New" w:cs="Courier New"/>
          <w:sz w:val="20"/>
          <w:szCs w:val="20"/>
        </w:rPr>
        <w:t>.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gramEnd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/p&gt;</w:t>
      </w:r>
    </w:p>
    <w:p w14:paraId="1FE5ED89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&lt;/body&gt;</w:t>
      </w:r>
    </w:p>
    <w:p w14:paraId="52D66A6C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&lt;/html&gt;</w:t>
      </w:r>
    </w:p>
    <w:p w14:paraId="06BDA048" w14:textId="77777777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[Source file: </w:t>
      </w:r>
      <w:hyperlink r:id="rId26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examples/html5/EX-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Analysis</w:t>
        </w:r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-html5-local-1.html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3BAA4FA" w14:textId="77777777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</w:p>
    <w:p w14:paraId="1A57D4DA" w14:textId="649FB68E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expressing </w:t>
      </w:r>
      <w:r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Entity type / concept class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15E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, implementers are encouraged to use an existing repository of entity types</w:t>
      </w:r>
      <w:r w:rsidR="00AC58C3">
        <w:rPr>
          <w:rFonts w:ascii="Times New Roman" w:eastAsia="Times New Roman" w:hAnsi="Times New Roman" w:cs="Times New Roman"/>
          <w:sz w:val="24"/>
          <w:szCs w:val="24"/>
        </w:rPr>
        <w:t xml:space="preserve"> such as the </w:t>
      </w:r>
      <w:r w:rsidR="00AC58C3" w:rsidRPr="004A3208">
        <w:rPr>
          <w:rFonts w:ascii="Times New Roman" w:eastAsia="Times New Roman" w:hAnsi="Times New Roman" w:cs="Times New Roman"/>
          <w:sz w:val="24"/>
          <w:szCs w:val="24"/>
        </w:rPr>
        <w:t xml:space="preserve">Named Entity Recognition and Disambiguation </w:t>
      </w:r>
      <w:r w:rsidR="00AC58C3">
        <w:fldChar w:fldCharType="begin"/>
      </w:r>
      <w:r w:rsidR="00AC58C3">
        <w:instrText xml:space="preserve"> HYPERLINK "http://www.w3.org/International/multilingualweb/lt/drafts/its20/its20.html" \l "nerd" </w:instrText>
      </w:r>
      <w:r w:rsidR="00AC58C3">
        <w:fldChar w:fldCharType="separate"/>
      </w:r>
      <w:r w:rsidR="00AC58C3" w:rsidRPr="004A320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[NERD]</w:t>
      </w:r>
      <w:r w:rsidR="00AC58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AC58C3" w:rsidRPr="004A3208">
        <w:rPr>
          <w:rFonts w:ascii="Times New Roman" w:eastAsia="Times New Roman" w:hAnsi="Times New Roman" w:cs="Times New Roman"/>
          <w:sz w:val="24"/>
          <w:szCs w:val="24"/>
        </w:rPr>
        <w:t xml:space="preserve"> ontology.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8C3">
        <w:rPr>
          <w:rFonts w:ascii="Times New Roman" w:eastAsia="Times New Roman" w:hAnsi="Times New Roman" w:cs="Times New Roman"/>
          <w:sz w:val="24"/>
          <w:szCs w:val="24"/>
        </w:rPr>
        <w:t>Of course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8C3">
        <w:rPr>
          <w:rFonts w:ascii="Times New Roman" w:eastAsia="Times New Roman" w:hAnsi="Times New Roman" w:cs="Times New Roman"/>
          <w:sz w:val="24"/>
          <w:szCs w:val="24"/>
        </w:rPr>
        <w:t>this requires that the repository satisfies the constraints imposed by the text analysis data category (e.g. use of IRIs).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8D745B" w14:textId="15C0D8AC" w:rsidR="00142F3C" w:rsidRDefault="003A2FC1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Various t</w:t>
      </w:r>
      <w:r w:rsidR="00142F3C" w:rsidRPr="004A3208">
        <w:rPr>
          <w:rFonts w:ascii="Times New Roman" w:eastAsia="Times New Roman" w:hAnsi="Times New Roman" w:cs="Times New Roman"/>
          <w:sz w:val="24"/>
          <w:szCs w:val="24"/>
        </w:rPr>
        <w:t xml:space="preserve">arget types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 be </w:t>
      </w:r>
      <w:r w:rsidR="00142F3C">
        <w:rPr>
          <w:rFonts w:ascii="Times New Roman" w:eastAsia="Times New Roman" w:hAnsi="Times New Roman" w:cs="Times New Roman"/>
          <w:sz w:val="24"/>
          <w:szCs w:val="24"/>
        </w:rPr>
        <w:t xml:space="preserve">expressed via </w:t>
      </w:r>
      <w:r w:rsidR="00142F3C" w:rsidRPr="008A240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Entity type / concept class</w:t>
      </w:r>
      <w:r w:rsidR="00142F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42F3C" w:rsidRPr="004A3208">
        <w:rPr>
          <w:rFonts w:ascii="Times New Roman" w:eastAsia="Times New Roman" w:hAnsi="Times New Roman" w:cs="Times New Roman"/>
          <w:sz w:val="24"/>
          <w:szCs w:val="24"/>
        </w:rPr>
        <w:t>types of entities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42F3C" w:rsidRPr="004A3208">
        <w:rPr>
          <w:rFonts w:ascii="Times New Roman" w:eastAsia="Times New Roman" w:hAnsi="Times New Roman" w:cs="Times New Roman"/>
          <w:sz w:val="24"/>
          <w:szCs w:val="24"/>
        </w:rPr>
        <w:t xml:space="preserve"> types of lexical concepts</w:t>
      </w:r>
      <w:r w:rsidR="00AC58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2F3C" w:rsidRPr="004A3208">
        <w:rPr>
          <w:rFonts w:ascii="Times New Roman" w:eastAsia="Times New Roman" w:hAnsi="Times New Roman" w:cs="Times New Roman"/>
          <w:sz w:val="24"/>
          <w:szCs w:val="24"/>
        </w:rPr>
        <w:t xml:space="preserve"> or ontology concepts. </w:t>
      </w:r>
      <w:proofErr w:type="gramStart"/>
      <w:r w:rsidR="00142F3C" w:rsidRPr="004A3208">
        <w:rPr>
          <w:rFonts w:ascii="Times New Roman" w:eastAsia="Times New Roman" w:hAnsi="Times New Roman" w:cs="Times New Roman"/>
          <w:sz w:val="24"/>
          <w:szCs w:val="24"/>
        </w:rPr>
        <w:t xml:space="preserve">While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relationship between these types may</w:t>
      </w:r>
      <w:r w:rsidR="00142F3C" w:rsidRPr="004A3208">
        <w:rPr>
          <w:rFonts w:ascii="Times New Roman" w:eastAsia="Times New Roman" w:hAnsi="Times New Roman" w:cs="Times New Roman"/>
          <w:sz w:val="24"/>
          <w:szCs w:val="24"/>
        </w:rPr>
        <w:t xml:space="preserve"> exist, 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142F3C" w:rsidRPr="004A3208">
        <w:rPr>
          <w:rFonts w:ascii="Times New Roman" w:eastAsia="Times New Roman" w:hAnsi="Times New Roman" w:cs="Times New Roman"/>
          <w:sz w:val="24"/>
          <w:szCs w:val="24"/>
        </w:rPr>
        <w:t xml:space="preserve">specification does not prescribe a way of automatically inferring a </w:t>
      </w:r>
      <w:r>
        <w:rPr>
          <w:rFonts w:ascii="Times New Roman" w:eastAsia="Times New Roman" w:hAnsi="Times New Roman" w:cs="Times New Roman"/>
          <w:sz w:val="24"/>
          <w:szCs w:val="24"/>
        </w:rPr>
        <w:t>one target type from another</w:t>
      </w:r>
      <w:r w:rsidR="00142F3C" w:rsidRPr="004A3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F785B4" w14:textId="77777777" w:rsidR="00B46302" w:rsidRPr="004A3208" w:rsidRDefault="00B46302" w:rsidP="00B46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</w:p>
    <w:p w14:paraId="6BB593A2" w14:textId="1137B2A0" w:rsidR="00142F3C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Text Analysis is primarily intended </w:t>
      </w:r>
      <w:r w:rsidR="00041F1F">
        <w:rPr>
          <w:rFonts w:ascii="Times New Roman" w:eastAsia="Times New Roman" w:hAnsi="Times New Roman" w:cs="Times New Roman"/>
          <w:sz w:val="24"/>
          <w:szCs w:val="24"/>
        </w:rPr>
        <w:t>for textual content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F1F">
        <w:rPr>
          <w:rFonts w:ascii="Times New Roman" w:eastAsia="Times New Roman" w:hAnsi="Times New Roman" w:cs="Times New Roman"/>
          <w:sz w:val="24"/>
          <w:szCs w:val="24"/>
        </w:rPr>
        <w:t xml:space="preserve">Nevertheless, the data category can also be used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multi-media </w:t>
      </w:r>
      <w:r w:rsidR="00041F1F">
        <w:rPr>
          <w:rFonts w:ascii="Times New Roman" w:eastAsia="Times New Roman" w:hAnsi="Times New Roman" w:cs="Times New Roman"/>
          <w:sz w:val="24"/>
          <w:szCs w:val="24"/>
        </w:rPr>
        <w:t>contexts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F1F">
        <w:rPr>
          <w:rFonts w:ascii="Times New Roman" w:eastAsia="Times New Roman" w:hAnsi="Times New Roman" w:cs="Times New Roman"/>
          <w:sz w:val="24"/>
          <w:szCs w:val="24"/>
        </w:rPr>
        <w:t xml:space="preserve">Example: objects on an image could be annotated with </w:t>
      </w:r>
      <w:proofErr w:type="spellStart"/>
      <w:r w:rsidR="00041F1F">
        <w:rPr>
          <w:rFonts w:ascii="Times New Roman" w:eastAsia="Times New Roman" w:hAnsi="Times New Roman" w:cs="Times New Roman"/>
          <w:sz w:val="24"/>
          <w:szCs w:val="24"/>
        </w:rPr>
        <w:t>DBpedia</w:t>
      </w:r>
      <w:proofErr w:type="spellEnd"/>
      <w:r w:rsidR="00041F1F">
        <w:rPr>
          <w:rFonts w:ascii="Times New Roman" w:eastAsia="Times New Roman" w:hAnsi="Times New Roman" w:cs="Times New Roman"/>
          <w:sz w:val="24"/>
          <w:szCs w:val="24"/>
        </w:rPr>
        <w:t xml:space="preserve"> IRIs. </w:t>
      </w:r>
      <w:r w:rsidR="00041F1F">
        <w:rPr>
          <w:rStyle w:val="CommentReference"/>
        </w:rPr>
        <w:commentReference w:id="4"/>
      </w:r>
    </w:p>
    <w:p w14:paraId="2FEDA01E" w14:textId="20CC5787" w:rsidR="00142F3C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When serializing the ITS </w:t>
      </w:r>
      <w:hyperlink r:id="rId28" w:anchor="Disambiguation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Analysis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data category markup in HTML, the preferred way is to serialize in </w:t>
      </w:r>
      <w:proofErr w:type="spellStart"/>
      <w:r w:rsidRPr="004A3208">
        <w:rPr>
          <w:rFonts w:ascii="Times New Roman" w:eastAsia="Times New Roman" w:hAnsi="Times New Roman" w:cs="Times New Roman"/>
          <w:sz w:val="24"/>
          <w:szCs w:val="24"/>
        </w:rPr>
        <w:t>RDFa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Lite or </w:t>
      </w:r>
      <w:proofErr w:type="spellStart"/>
      <w:r w:rsidRPr="004A3208">
        <w:rPr>
          <w:rFonts w:ascii="Times New Roman" w:eastAsia="Times New Roman" w:hAnsi="Times New Roman" w:cs="Times New Roman"/>
          <w:sz w:val="24"/>
          <w:szCs w:val="24"/>
        </w:rPr>
        <w:t>Microdata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due to the existing search and crawling infrastructure that is able to consume </w:t>
      </w:r>
      <w:r w:rsidR="00041F1F">
        <w:rPr>
          <w:rFonts w:ascii="Times New Roman" w:eastAsia="Times New Roman" w:hAnsi="Times New Roman" w:cs="Times New Roman"/>
          <w:sz w:val="24"/>
          <w:szCs w:val="24"/>
        </w:rPr>
        <w:t>these formats</w:t>
      </w:r>
      <w:r w:rsidRPr="004A3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2478E3" w14:textId="77777777" w:rsidR="00142F3C" w:rsidRPr="004A3208" w:rsidRDefault="00142F3C" w:rsidP="00142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Example 58: Local mixed usage of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ClassRefPointer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sz w:val="20"/>
          <w:szCs w:val="20"/>
        </w:rPr>
        <w:t>IdentRefPointer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A3208">
        <w:rPr>
          <w:rFonts w:ascii="Times New Roman" w:eastAsia="Times New Roman" w:hAnsi="Times New Roman" w:cs="Times New Roman"/>
          <w:sz w:val="24"/>
          <w:szCs w:val="24"/>
        </w:rPr>
        <w:t>HTML+RDFa</w:t>
      </w:r>
      <w:proofErr w:type="spellEnd"/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Lite.</w:t>
      </w:r>
    </w:p>
    <w:p w14:paraId="743E7C12" w14:textId="77777777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hyperlink r:id="rId29" w:anchor="EX-disambiguation-html5-rdfa-companion-document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Example 59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 for the companion document with the mapping data.</w:t>
      </w:r>
    </w:p>
    <w:p w14:paraId="1C2AB60D" w14:textId="77777777" w:rsidR="00142F3C" w:rsidRPr="00DC4E35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/>
        </w:rPr>
      </w:pPr>
      <w:r w:rsidRPr="00DC4E35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de-DE"/>
        </w:rPr>
        <w:t>&lt;!DOCTYPE html&gt;</w:t>
      </w:r>
    </w:p>
    <w:p w14:paraId="2D96DFC6" w14:textId="77777777" w:rsidR="00142F3C" w:rsidRPr="00DC4E35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e-DE"/>
        </w:rPr>
      </w:pPr>
      <w:r w:rsidRPr="00DC4E35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de-DE"/>
        </w:rPr>
        <w:t>&lt;html</w:t>
      </w:r>
      <w:r w:rsidRPr="00DC4E35">
        <w:rPr>
          <w:rFonts w:ascii="Courier New" w:eastAsia="Times New Roman" w:hAnsi="Courier New" w:cs="Courier New"/>
          <w:sz w:val="20"/>
          <w:szCs w:val="20"/>
          <w:lang w:val="de-DE"/>
        </w:rPr>
        <w:t xml:space="preserve"> </w:t>
      </w:r>
      <w:r w:rsidRPr="00DC4E35">
        <w:rPr>
          <w:rFonts w:ascii="Courier New" w:eastAsia="Times New Roman" w:hAnsi="Courier New" w:cs="Courier New"/>
          <w:color w:val="F5844C"/>
          <w:sz w:val="20"/>
          <w:szCs w:val="20"/>
          <w:lang w:val="de-DE"/>
        </w:rPr>
        <w:t>lang</w:t>
      </w:r>
      <w:r w:rsidRPr="00DC4E35">
        <w:rPr>
          <w:rFonts w:ascii="Courier New" w:eastAsia="Times New Roman" w:hAnsi="Courier New" w:cs="Courier New"/>
          <w:sz w:val="20"/>
          <w:szCs w:val="20"/>
          <w:lang w:val="de-DE"/>
        </w:rPr>
        <w:t>=</w:t>
      </w:r>
      <w:r w:rsidRPr="00DC4E35">
        <w:rPr>
          <w:rFonts w:ascii="Courier New" w:eastAsia="Times New Roman" w:hAnsi="Courier New" w:cs="Courier New"/>
          <w:color w:val="993300"/>
          <w:sz w:val="20"/>
          <w:szCs w:val="20"/>
          <w:lang w:val="de-DE"/>
        </w:rPr>
        <w:t>en</w:t>
      </w:r>
      <w:r w:rsidRPr="00DC4E35">
        <w:rPr>
          <w:rFonts w:ascii="Courier New" w:eastAsia="Times New Roman" w:hAnsi="Courier New" w:cs="Courier New"/>
          <w:b/>
          <w:bCs/>
          <w:color w:val="000096"/>
          <w:sz w:val="20"/>
          <w:szCs w:val="20"/>
          <w:lang w:val="de-DE"/>
        </w:rPr>
        <w:t>&gt;</w:t>
      </w:r>
    </w:p>
    <w:p w14:paraId="10137A9C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DC4E35">
        <w:rPr>
          <w:rFonts w:ascii="Courier New" w:eastAsia="Times New Roman" w:hAnsi="Courier New" w:cs="Courier New"/>
          <w:sz w:val="20"/>
          <w:szCs w:val="20"/>
          <w:lang w:val="de-DE"/>
        </w:rPr>
        <w:t xml:space="preserve">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head</w:t>
      </w:r>
      <w:proofErr w:type="gramEnd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</w:p>
    <w:p w14:paraId="565377AE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meta</w:t>
      </w:r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charset</w:t>
      </w:r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utf-8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</w:p>
    <w:p w14:paraId="5B233337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&lt;link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href</w:t>
      </w:r>
      <w:proofErr w:type="spell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EX-</w:t>
      </w:r>
      <w:r>
        <w:rPr>
          <w:rFonts w:ascii="Courier New" w:eastAsia="Times New Roman" w:hAnsi="Courier New" w:cs="Courier New"/>
          <w:color w:val="993300"/>
          <w:sz w:val="20"/>
          <w:szCs w:val="20"/>
        </w:rPr>
        <w:t>text analysis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-html5-rdfa.xml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rel</w:t>
      </w:r>
      <w:proofErr w:type="spell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its-rules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</w:p>
    <w:p w14:paraId="7070991F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title&gt;</w:t>
      </w:r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>Entity: Local Test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&lt;/title&gt;</w:t>
      </w:r>
    </w:p>
    <w:p w14:paraId="2AAF39CB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&lt;/head&gt;</w:t>
      </w:r>
    </w:p>
    <w:p w14:paraId="1F48DA38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body</w:t>
      </w:r>
      <w:proofErr w:type="gramEnd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</w:p>
    <w:p w14:paraId="48E85608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&lt;p&gt;&lt;span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property</w:t>
      </w:r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"http://xmlns.com/</w:t>
      </w:r>
      <w:proofErr w:type="spellStart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foaf</w:t>
      </w:r>
      <w:proofErr w:type="spellEnd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/0.1/name"</w:t>
      </w:r>
    </w:p>
    <w:p w14:paraId="143959E2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about</w:t>
      </w:r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"http://dbpedia.org/resource/Dublin"</w:t>
      </w:r>
    </w:p>
    <w:p w14:paraId="7739F8EF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proofErr w:type="spell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typeof</w:t>
      </w:r>
      <w:proofErr w:type="spell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"http:/nerd.eurecom.fr/</w:t>
      </w:r>
      <w:proofErr w:type="spellStart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ontology#Place</w:t>
      </w:r>
      <w:proofErr w:type="spellEnd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  <w:r w:rsidRPr="004A3208">
        <w:rPr>
          <w:rFonts w:ascii="Courier New" w:eastAsia="Times New Roman" w:hAnsi="Courier New" w:cs="Courier New"/>
          <w:sz w:val="20"/>
          <w:szCs w:val="20"/>
        </w:rPr>
        <w:t>Dublin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&lt;/span&gt;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is </w:t>
      </w:r>
    </w:p>
    <w:p w14:paraId="060FCDC2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4A3208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 xml:space="preserve"> capital of Ireland.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&lt;/p&gt;</w:t>
      </w:r>
    </w:p>
    <w:p w14:paraId="2755325E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&lt;/body&gt;</w:t>
      </w:r>
    </w:p>
    <w:p w14:paraId="0A79FE0B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&lt;/html&gt;</w:t>
      </w:r>
    </w:p>
    <w:p w14:paraId="0513A0D3" w14:textId="77777777" w:rsidR="00142F3C" w:rsidRPr="004A3208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[Source file: </w:t>
      </w:r>
      <w:hyperlink r:id="rId30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examples/html5/EX-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Analysis</w:t>
        </w:r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-html5-rdfa.html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D0D744D" w14:textId="77777777" w:rsidR="00142F3C" w:rsidRPr="004A3208" w:rsidRDefault="00142F3C" w:rsidP="00142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Example 59: Companion document, having the mapping data for </w:t>
      </w:r>
      <w:hyperlink r:id="rId31" w:anchor="EX-disambiguation-html5-rdfa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Example 58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3389E8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spell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its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:rules</w:t>
      </w:r>
      <w:proofErr w:type="spellEnd"/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xmlns:its</w:t>
      </w:r>
      <w:proofErr w:type="spell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"http://www.w3.org/2005/11/its"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version</w:t>
      </w:r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"2.0"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</w:p>
    <w:p w14:paraId="1C3E849E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</w:t>
      </w:r>
      <w:proofErr w:type="spell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its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:</w:t>
      </w:r>
      <w:r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textAnalysis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Rule</w:t>
      </w:r>
      <w:proofErr w:type="spellEnd"/>
      <w:proofErr w:type="gramEnd"/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selector</w:t>
      </w:r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"//*[@</w:t>
      </w:r>
      <w:proofErr w:type="spellStart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typeof</w:t>
      </w:r>
      <w:proofErr w:type="spellEnd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 xml:space="preserve"> and @about]"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5725420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eastAsia="Times New Roman" w:hAnsi="Courier New" w:cs="Courier New"/>
          <w:color w:val="F5844C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ClassRefPointer</w:t>
      </w:r>
      <w:proofErr w:type="spell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"@</w:t>
      </w:r>
      <w:proofErr w:type="spellStart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typeof</w:t>
      </w:r>
      <w:proofErr w:type="spellEnd"/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F5844C"/>
          <w:sz w:val="20"/>
          <w:szCs w:val="20"/>
        </w:rPr>
        <w:t>ta</w:t>
      </w:r>
      <w:r w:rsidRPr="004A3208">
        <w:rPr>
          <w:rFonts w:ascii="Courier New" w:eastAsia="Times New Roman" w:hAnsi="Courier New" w:cs="Courier New"/>
          <w:color w:val="F5844C"/>
          <w:sz w:val="20"/>
          <w:szCs w:val="20"/>
        </w:rPr>
        <w:t>IdentRefPointer</w:t>
      </w:r>
      <w:proofErr w:type="spellEnd"/>
      <w:r w:rsidRPr="004A3208">
        <w:rPr>
          <w:rFonts w:ascii="Courier New" w:eastAsia="Times New Roman" w:hAnsi="Courier New" w:cs="Courier New"/>
          <w:sz w:val="20"/>
          <w:szCs w:val="20"/>
        </w:rPr>
        <w:t>=</w:t>
      </w:r>
      <w:r w:rsidRPr="004A3208">
        <w:rPr>
          <w:rFonts w:ascii="Courier New" w:eastAsia="Times New Roman" w:hAnsi="Courier New" w:cs="Courier New"/>
          <w:color w:val="993300"/>
          <w:sz w:val="20"/>
          <w:szCs w:val="20"/>
        </w:rPr>
        <w:t>"@about"</w:t>
      </w:r>
      <w:r w:rsidRPr="004A320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/&gt;</w:t>
      </w:r>
    </w:p>
    <w:p w14:paraId="2E122857" w14:textId="77777777" w:rsidR="00142F3C" w:rsidRPr="004A3208" w:rsidRDefault="00142F3C" w:rsidP="00142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&lt;/</w:t>
      </w:r>
      <w:proofErr w:type="spell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its</w:t>
      </w:r>
      <w:proofErr w:type="gramStart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:rules</w:t>
      </w:r>
      <w:proofErr w:type="spellEnd"/>
      <w:proofErr w:type="gramEnd"/>
      <w:r w:rsidRPr="004A3208">
        <w:rPr>
          <w:rFonts w:ascii="Courier New" w:eastAsia="Times New Roman" w:hAnsi="Courier New" w:cs="Courier New"/>
          <w:b/>
          <w:bCs/>
          <w:color w:val="000096"/>
          <w:sz w:val="20"/>
          <w:szCs w:val="20"/>
        </w:rPr>
        <w:t>&gt;</w:t>
      </w:r>
    </w:p>
    <w:p w14:paraId="09A26DD9" w14:textId="77777777" w:rsidR="00142F3C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208">
        <w:rPr>
          <w:rFonts w:ascii="Times New Roman" w:eastAsia="Times New Roman" w:hAnsi="Times New Roman" w:cs="Times New Roman"/>
          <w:sz w:val="24"/>
          <w:szCs w:val="24"/>
        </w:rPr>
        <w:t xml:space="preserve">[Source file: </w:t>
      </w:r>
      <w:hyperlink r:id="rId32" w:history="1"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examples/html5/EX-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Analysis</w:t>
        </w:r>
        <w:r w:rsidRPr="004A32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-html5-rdfa.xml</w:t>
        </w:r>
      </w:hyperlink>
      <w:r w:rsidRPr="004A3208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375CC1F3" w14:textId="77777777" w:rsidR="00142F3C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94FE1" w14:textId="4365072D" w:rsidR="00142F3C" w:rsidRDefault="00142F3C" w:rsidP="00142F3C">
      <w:pPr>
        <w:pStyle w:val="Heading3"/>
      </w:pPr>
      <w:r>
        <w:t>Best practices</w:t>
      </w:r>
      <w:r w:rsidR="00DA7A44">
        <w:t>/Hints</w:t>
      </w:r>
      <w:r>
        <w:t xml:space="preserve"> [separate document]</w:t>
      </w:r>
    </w:p>
    <w:p w14:paraId="6FF4C695" w14:textId="5A46A0BF" w:rsidR="00DA7A44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order to accommodate </w:t>
      </w:r>
      <w:r w:rsidR="00DA7A44">
        <w:rPr>
          <w:rFonts w:ascii="Times New Roman" w:eastAsia="Times New Roman" w:hAnsi="Times New Roman" w:cs="Times New Roman"/>
          <w:sz w:val="24"/>
          <w:szCs w:val="24"/>
        </w:rPr>
        <w:t xml:space="preserve">work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existing annotation APIs, we </w:t>
      </w:r>
      <w:r w:rsidR="00DA7A44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some example mappings. </w:t>
      </w:r>
    </w:p>
    <w:p w14:paraId="3ACA6B51" w14:textId="1C73343F" w:rsidR="00142F3C" w:rsidRDefault="00142F3C" w:rsidP="00142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instance, looking at NERD and ITS2.0, we have the following correspondence:</w:t>
      </w:r>
    </w:p>
    <w:p w14:paraId="0283D094" w14:textId="77777777" w:rsidR="00142F3C" w:rsidRDefault="00142F3C" w:rsidP="00142F3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label corresponds to the text node in the HTML/XML document</w:t>
      </w:r>
    </w:p>
    <w:p w14:paraId="15E5828D" w14:textId="77777777" w:rsidR="00142F3C" w:rsidRDefault="00142F3C" w:rsidP="00142F3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nerdType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corresponds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taClassRef</w:t>
      </w:r>
      <w:proofErr w:type="spellEnd"/>
    </w:p>
    <w:p w14:paraId="20CE2B53" w14:textId="77777777" w:rsidR="00142F3C" w:rsidRDefault="00142F3C" w:rsidP="00142F3C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confidence corresponds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taConfidence</w:t>
      </w:r>
      <w:proofErr w:type="spellEnd"/>
    </w:p>
    <w:p w14:paraId="037080BB" w14:textId="65962F7B" w:rsidR="000D0CC9" w:rsidRDefault="00142F3C" w:rsidP="00DC4E35">
      <w:pPr>
        <w:pStyle w:val="ListParagrap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extractor corresponds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annotatorsRef</w:t>
      </w:r>
      <w:bookmarkEnd w:id="2"/>
      <w:proofErr w:type="spellEnd"/>
    </w:p>
    <w:sectPr w:rsidR="000D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" w:author="Christian Lieske" w:date="2013-02-21T11:58:00Z" w:initials="CL">
    <w:p w14:paraId="068F6576" w14:textId="21D38F0F" w:rsidR="00041F1F" w:rsidRDefault="00041F1F">
      <w:pPr>
        <w:pStyle w:val="CommentText"/>
      </w:pPr>
      <w:r>
        <w:rPr>
          <w:rStyle w:val="CommentReference"/>
        </w:rPr>
        <w:annotationRef/>
      </w:r>
      <w:r>
        <w:t>If we talk at this at all, we should provide a pointer to the talk at XML Prague 2013 (Felix mentioned one)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B20"/>
    <w:multiLevelType w:val="multilevel"/>
    <w:tmpl w:val="9C12D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F5326"/>
    <w:multiLevelType w:val="hybridMultilevel"/>
    <w:tmpl w:val="35A0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902AA"/>
    <w:multiLevelType w:val="multilevel"/>
    <w:tmpl w:val="B6F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76921"/>
    <w:multiLevelType w:val="multilevel"/>
    <w:tmpl w:val="D042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354DB"/>
    <w:multiLevelType w:val="multilevel"/>
    <w:tmpl w:val="30B6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6839EC"/>
    <w:multiLevelType w:val="multilevel"/>
    <w:tmpl w:val="825C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8"/>
    <w:rsid w:val="0003578A"/>
    <w:rsid w:val="00041F1F"/>
    <w:rsid w:val="000C0BC7"/>
    <w:rsid w:val="0013344C"/>
    <w:rsid w:val="00142F3C"/>
    <w:rsid w:val="0017079E"/>
    <w:rsid w:val="001A4A32"/>
    <w:rsid w:val="001F246B"/>
    <w:rsid w:val="002035A4"/>
    <w:rsid w:val="00221454"/>
    <w:rsid w:val="002653D7"/>
    <w:rsid w:val="00276AC4"/>
    <w:rsid w:val="002930A6"/>
    <w:rsid w:val="003062FE"/>
    <w:rsid w:val="00343D02"/>
    <w:rsid w:val="003A2FC1"/>
    <w:rsid w:val="003A51FA"/>
    <w:rsid w:val="003D7516"/>
    <w:rsid w:val="00414E4D"/>
    <w:rsid w:val="004163A7"/>
    <w:rsid w:val="004810C7"/>
    <w:rsid w:val="004A3208"/>
    <w:rsid w:val="004C0FB2"/>
    <w:rsid w:val="0050220B"/>
    <w:rsid w:val="0055617D"/>
    <w:rsid w:val="00574DA4"/>
    <w:rsid w:val="005B1BFB"/>
    <w:rsid w:val="005B7B20"/>
    <w:rsid w:val="005C49B6"/>
    <w:rsid w:val="00627C2C"/>
    <w:rsid w:val="00641BA2"/>
    <w:rsid w:val="006748B5"/>
    <w:rsid w:val="007136BB"/>
    <w:rsid w:val="00770492"/>
    <w:rsid w:val="0078076E"/>
    <w:rsid w:val="007D1B7F"/>
    <w:rsid w:val="0080437C"/>
    <w:rsid w:val="00835ED8"/>
    <w:rsid w:val="008365A1"/>
    <w:rsid w:val="00836E08"/>
    <w:rsid w:val="00892263"/>
    <w:rsid w:val="008947F5"/>
    <w:rsid w:val="008E3400"/>
    <w:rsid w:val="0091717E"/>
    <w:rsid w:val="009231B7"/>
    <w:rsid w:val="00936E20"/>
    <w:rsid w:val="0098403F"/>
    <w:rsid w:val="00991E54"/>
    <w:rsid w:val="009B0516"/>
    <w:rsid w:val="009C1E61"/>
    <w:rsid w:val="009D4675"/>
    <w:rsid w:val="009F62E2"/>
    <w:rsid w:val="00AC58C3"/>
    <w:rsid w:val="00AE491D"/>
    <w:rsid w:val="00B46302"/>
    <w:rsid w:val="00B70E1F"/>
    <w:rsid w:val="00B730D9"/>
    <w:rsid w:val="00C04967"/>
    <w:rsid w:val="00C15C8C"/>
    <w:rsid w:val="00C74C43"/>
    <w:rsid w:val="00C80A6D"/>
    <w:rsid w:val="00D32636"/>
    <w:rsid w:val="00D82658"/>
    <w:rsid w:val="00D8515E"/>
    <w:rsid w:val="00D87872"/>
    <w:rsid w:val="00DA7A44"/>
    <w:rsid w:val="00DC4E35"/>
    <w:rsid w:val="00DE645B"/>
    <w:rsid w:val="00F41B8D"/>
    <w:rsid w:val="00F6075E"/>
    <w:rsid w:val="00FA06E4"/>
    <w:rsid w:val="00F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63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3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A3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32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A32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2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">
    <w:name w:val="prefix"/>
    <w:basedOn w:val="Normal"/>
    <w:rsid w:val="004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4A320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20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4A3208"/>
    <w:rPr>
      <w:b/>
      <w:bCs/>
    </w:rPr>
  </w:style>
  <w:style w:type="character" w:customStyle="1" w:styleId="hl-attribute">
    <w:name w:val="hl-attribute"/>
    <w:basedOn w:val="DefaultParagraphFont"/>
    <w:rsid w:val="004A3208"/>
  </w:style>
  <w:style w:type="character" w:customStyle="1" w:styleId="hl-value">
    <w:name w:val="hl-value"/>
    <w:basedOn w:val="DefaultParagraphFont"/>
    <w:rsid w:val="004A3208"/>
  </w:style>
  <w:style w:type="paragraph" w:styleId="BalloonText">
    <w:name w:val="Balloon Text"/>
    <w:basedOn w:val="Normal"/>
    <w:link w:val="BalloonTextChar"/>
    <w:uiPriority w:val="99"/>
    <w:semiHidden/>
    <w:unhideWhenUsed/>
    <w:rsid w:val="0026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E54"/>
    <w:pPr>
      <w:ind w:left="720"/>
      <w:contextualSpacing/>
    </w:pPr>
  </w:style>
  <w:style w:type="table" w:styleId="TableGrid">
    <w:name w:val="Table Grid"/>
    <w:basedOn w:val="TableNormal"/>
    <w:uiPriority w:val="59"/>
    <w:rsid w:val="0048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42F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1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A3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A3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A32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A32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32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ix">
    <w:name w:val="prefix"/>
    <w:basedOn w:val="Normal"/>
    <w:rsid w:val="004A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4A320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208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4A3208"/>
    <w:rPr>
      <w:b/>
      <w:bCs/>
    </w:rPr>
  </w:style>
  <w:style w:type="character" w:customStyle="1" w:styleId="hl-attribute">
    <w:name w:val="hl-attribute"/>
    <w:basedOn w:val="DefaultParagraphFont"/>
    <w:rsid w:val="004A3208"/>
  </w:style>
  <w:style w:type="character" w:customStyle="1" w:styleId="hl-value">
    <w:name w:val="hl-value"/>
    <w:basedOn w:val="DefaultParagraphFont"/>
    <w:rsid w:val="004A3208"/>
  </w:style>
  <w:style w:type="paragraph" w:styleId="BalloonText">
    <w:name w:val="Balloon Text"/>
    <w:basedOn w:val="Normal"/>
    <w:link w:val="BalloonTextChar"/>
    <w:uiPriority w:val="99"/>
    <w:semiHidden/>
    <w:unhideWhenUsed/>
    <w:rsid w:val="0026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E54"/>
    <w:pPr>
      <w:ind w:left="720"/>
      <w:contextualSpacing/>
    </w:pPr>
  </w:style>
  <w:style w:type="table" w:styleId="TableGrid">
    <w:name w:val="Table Grid"/>
    <w:basedOn w:val="TableNormal"/>
    <w:uiPriority w:val="59"/>
    <w:rsid w:val="0048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42F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1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0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International/multilingualweb/lt/drafts/its20/its20.html" TargetMode="External"/><Relationship Id="rId18" Type="http://schemas.openxmlformats.org/officeDocument/2006/relationships/hyperlink" Target="http://www.w3.org/International/multilingualweb/lt/drafts/its20/its20.html" TargetMode="External"/><Relationship Id="rId26" Type="http://schemas.openxmlformats.org/officeDocument/2006/relationships/hyperlink" Target="http://www.w3.org/International/multilingualweb/lt/drafts/its20/examples/html5/EX-disambiguation-html5-local-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3.org/International/multilingualweb/lt/drafts/its20/its20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dbpedia.org/resource/Dublin" TargetMode="External"/><Relationship Id="rId17" Type="http://schemas.openxmlformats.org/officeDocument/2006/relationships/hyperlink" Target="http://www.w3.org/International/multilingualweb/lt/drafts/its20/its20.html" TargetMode="External"/><Relationship Id="rId25" Type="http://schemas.openxmlformats.org/officeDocument/2006/relationships/hyperlink" Target="http://www.w3.org/International/multilingualweb/lt/drafts/its20/its20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3.org/International/multilingualweb/lt/drafts/its20/its20.html" TargetMode="External"/><Relationship Id="rId20" Type="http://schemas.openxmlformats.org/officeDocument/2006/relationships/hyperlink" Target="http://www.w3.org/International/multilingualweb/lt/drafts/its20/its20.html" TargetMode="External"/><Relationship Id="rId29" Type="http://schemas.openxmlformats.org/officeDocument/2006/relationships/hyperlink" Target="http://www.w3.org/International/multilingualweb/lt/drafts/its20/its2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3.org/International/multilingualweb/lt/drafts/its20/its20.html#contents" TargetMode="External"/><Relationship Id="rId11" Type="http://schemas.openxmlformats.org/officeDocument/2006/relationships/hyperlink" Target="http://nerd.eurecom.fr/ontology" TargetMode="External"/><Relationship Id="rId24" Type="http://schemas.openxmlformats.org/officeDocument/2006/relationships/hyperlink" Target="http://www.w3.org/International/multilingualweb/lt/drafts/its20/its20.html" TargetMode="External"/><Relationship Id="rId32" Type="http://schemas.openxmlformats.org/officeDocument/2006/relationships/hyperlink" Target="http://www.w3.org/International/multilingualweb/lt/drafts/its20/examples/html5/EX-disambiguation-html5-rdfa.x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3.org/International/multilingualweb/lt/drafts/its20/its20.html" TargetMode="External"/><Relationship Id="rId23" Type="http://schemas.openxmlformats.org/officeDocument/2006/relationships/hyperlink" Target="http://www.w3.org/International/multilingualweb/lt/drafts/its20/its20.html" TargetMode="External"/><Relationship Id="rId28" Type="http://schemas.openxmlformats.org/officeDocument/2006/relationships/hyperlink" Target="http://www.w3.org/International/multilingualweb/lt/drafts/its20/its20.html" TargetMode="External"/><Relationship Id="rId10" Type="http://schemas.openxmlformats.org/officeDocument/2006/relationships/hyperlink" Target="http://www.w3.org/TR/2004/REC-xmlschema-2-20041028/" TargetMode="External"/><Relationship Id="rId19" Type="http://schemas.openxmlformats.org/officeDocument/2006/relationships/hyperlink" Target="http://www.w3.org/International/multilingualweb/lt/drafts/its20/its20.html" TargetMode="External"/><Relationship Id="rId31" Type="http://schemas.openxmlformats.org/officeDocument/2006/relationships/hyperlink" Target="http://www.w3.org/International/multilingualweb/lt/drafts/its20/its2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2004/REC-xmlschema-2-20041028/" TargetMode="External"/><Relationship Id="rId14" Type="http://schemas.openxmlformats.org/officeDocument/2006/relationships/hyperlink" Target="http://www.w3.org/International/multilingualweb/lt/drafts/its20/its20.html" TargetMode="External"/><Relationship Id="rId22" Type="http://schemas.openxmlformats.org/officeDocument/2006/relationships/hyperlink" Target="http://www.w3.org/International/multilingualweb/lt/drafts/its20/its20.html" TargetMode="External"/><Relationship Id="rId27" Type="http://schemas.openxmlformats.org/officeDocument/2006/relationships/comments" Target="comments.xml"/><Relationship Id="rId30" Type="http://schemas.openxmlformats.org/officeDocument/2006/relationships/hyperlink" Target="http://www.w3.org/International/multilingualweb/lt/drafts/its20/examples/html5/EX-disambiguation-html5-rdfa.html" TargetMode="External"/><Relationship Id="rId8" Type="http://schemas.openxmlformats.org/officeDocument/2006/relationships/hyperlink" Target="http://www.w3.org/TR/2004/REC-xmlschema-2-2004102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 Štajner</dc:creator>
  <cp:lastModifiedBy>Tadej Štajner</cp:lastModifiedBy>
  <cp:revision>2</cp:revision>
  <dcterms:created xsi:type="dcterms:W3CDTF">2013-02-22T14:14:00Z</dcterms:created>
  <dcterms:modified xsi:type="dcterms:W3CDTF">2013-02-22T14:14:00Z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-397934880</vt:i4>
  </property>
  <property fmtid="{D5CDD505-2E9C-101B-9397-08002B2CF9AE}" pid="3" name="_NewReviewCycle">
    <vt:lpwstr/>
  </property>
  <property fmtid="{D5CDD505-2E9C-101B-9397-08002B2CF9AE}" pid="4" name="_EmailSubject">
    <vt:lpwstr>Re-write of "disambiguation" section</vt:lpwstr>
  </property>
  <property fmtid="{D5CDD505-2E9C-101B-9397-08002B2CF9AE}" pid="5" name="_AuthorEmail">
    <vt:lpwstr>christian.lieske@sap.com</vt:lpwstr>
  </property>
  <property fmtid="{D5CDD505-2E9C-101B-9397-08002B2CF9AE}" pid="6" name="_AuthorEmailDisplayName">
    <vt:lpwstr>Lieske, Christian</vt:lpwstr>
  </property>
  <property fmtid="{D5CDD505-2E9C-101B-9397-08002B2CF9AE}" pid="7" name="_PreviousAdHocReviewCycleID">
    <vt:i4>991284128</vt:i4>
  </property>
  <property fmtid="{D5CDD505-2E9C-101B-9397-08002B2CF9AE}" pid="8" name="_ReviewingToolsShownOnce">
    <vt:lpwstr/>
  </property>
</Properties>
</file>