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86" w:rsidRPr="009C2386" w:rsidRDefault="009C2386" w:rsidP="009C2386">
      <w:pPr>
        <w:spacing w:before="100" w:beforeAutospacing="1" w:after="100" w:afterAutospacing="1" w:line="240" w:lineRule="auto"/>
        <w:outlineLvl w:val="2"/>
        <w:rPr>
          <w:rFonts w:cstheme="minorHAnsi"/>
        </w:rPr>
      </w:pPr>
      <w:r w:rsidRPr="009271DE">
        <w:rPr>
          <w:rFonts w:cstheme="minorHAnsi"/>
        </w:rPr>
        <w:t>I</w:t>
      </w:r>
      <w:r>
        <w:rPr>
          <w:rFonts w:cstheme="minorHAnsi"/>
        </w:rPr>
        <w:t>n the Table of Contents</w:t>
      </w:r>
      <w:r w:rsidRPr="009271DE">
        <w:rPr>
          <w:rFonts w:cstheme="minorHAnsi"/>
        </w:rPr>
        <w:t>:</w:t>
      </w:r>
    </w:p>
    <w:p w:rsidR="009C2386" w:rsidRPr="009C2386" w:rsidRDefault="009C2386" w:rsidP="009C2386">
      <w:pPr>
        <w:pStyle w:val="Heading4"/>
        <w:pBdr>
          <w:bottom w:val="single" w:sz="6" w:space="1" w:color="auto"/>
        </w:pBdr>
        <w:rPr>
          <w:rFonts w:asciiTheme="minorHAnsi" w:hAnsiTheme="minorHAnsi" w:cstheme="minorHAnsi"/>
          <w:b w:val="0"/>
          <w:bCs w:val="0"/>
          <w:lang w:val="en-US"/>
        </w:rPr>
      </w:pPr>
      <w:r>
        <w:t xml:space="preserve">6.22.3 </w:t>
      </w:r>
      <w:r w:rsidRPr="009C2386">
        <w:t>Markup Declarations for Allowed Characters</w:t>
      </w:r>
      <w:r>
        <w:br/>
      </w:r>
      <w:r>
        <w:br/>
      </w:r>
      <w:r w:rsidRPr="009C2386">
        <w:rPr>
          <w:rFonts w:asciiTheme="minorHAnsi" w:hAnsiTheme="minorHAnsi" w:cstheme="minorHAnsi"/>
          <w:b w:val="0"/>
          <w:bCs w:val="0"/>
          <w:lang w:val="en-US"/>
        </w:rPr>
        <w:t>should actually read:</w:t>
      </w:r>
      <w:r w:rsidRPr="009C2386">
        <w:rPr>
          <w:rFonts w:asciiTheme="minorHAnsi" w:hAnsiTheme="minorHAnsi" w:cstheme="minorHAnsi"/>
          <w:b w:val="0"/>
          <w:bCs w:val="0"/>
          <w:lang w:val="en-US"/>
        </w:rPr>
        <w:br/>
      </w:r>
      <w:r>
        <w:br/>
        <w:t xml:space="preserve">6.22.3  </w:t>
      </w:r>
      <w:r w:rsidRPr="009C2386">
        <w:t>Markup Declarations for Storage Size</w:t>
      </w:r>
      <w:r>
        <w:t xml:space="preserve"> </w:t>
      </w:r>
      <w:r>
        <w:br/>
      </w:r>
      <w:r>
        <w:br/>
      </w:r>
      <w:r w:rsidRPr="009C2386">
        <w:rPr>
          <w:rFonts w:asciiTheme="minorHAnsi" w:hAnsiTheme="minorHAnsi" w:cstheme="minorHAnsi"/>
          <w:b w:val="0"/>
          <w:bCs w:val="0"/>
          <w:lang w:val="en-US"/>
        </w:rPr>
        <w:t xml:space="preserve">The URL behind the erroneous text, </w:t>
      </w:r>
      <w:r w:rsidRPr="009C2386">
        <w:rPr>
          <w:rFonts w:asciiTheme="minorHAnsi" w:hAnsiTheme="minorHAnsi" w:cstheme="minorHAnsi"/>
          <w:b w:val="0"/>
          <w:bCs w:val="0"/>
          <w:lang w:val="en-US"/>
        </w:rPr>
        <w:br/>
      </w:r>
      <w:hyperlink r:id="rId8" w:anchor="storagesize-markup" w:history="1">
        <w:r>
          <w:rPr>
            <w:rStyle w:val="Hyperlink"/>
          </w:rPr>
          <w:t>&lt;http://www.w3.org/International/multilingualweb/lt/drafts/its20/its20.html#storagesize-markup&gt;</w:t>
        </w:r>
      </w:hyperlink>
      <w:r>
        <w:t xml:space="preserve"> </w:t>
      </w:r>
      <w:r>
        <w:br/>
      </w:r>
      <w:r w:rsidRPr="009C2386">
        <w:rPr>
          <w:rFonts w:asciiTheme="minorHAnsi" w:hAnsiTheme="minorHAnsi" w:cstheme="minorHAnsi"/>
          <w:b w:val="0"/>
          <w:bCs w:val="0"/>
          <w:lang w:val="en-US"/>
        </w:rPr>
        <w:t>is correct, however.</w:t>
      </w:r>
      <w:hyperlink r:id="rId9" w:anchor="contents" w:history="1"/>
    </w:p>
    <w:p w:rsidR="00140B31" w:rsidRPr="009C2386" w:rsidRDefault="00140B31" w:rsidP="009271DE">
      <w:pPr>
        <w:spacing w:before="100" w:beforeAutospacing="1" w:after="100" w:afterAutospacing="1" w:line="240" w:lineRule="auto"/>
        <w:outlineLvl w:val="2"/>
        <w:rPr>
          <w:rFonts w:cstheme="minorHAnsi"/>
          <w:u w:val="single"/>
        </w:rPr>
      </w:pPr>
      <w:r w:rsidRPr="009C2386">
        <w:rPr>
          <w:rFonts w:cstheme="minorHAnsi"/>
          <w:u w:val="single"/>
        </w:rPr>
        <w:t>In: Section:</w:t>
      </w:r>
      <w:r w:rsidR="00BA5532" w:rsidRPr="009C2386">
        <w:rPr>
          <w:rFonts w:cstheme="minorHAnsi"/>
          <w:u w:val="single"/>
        </w:rPr>
        <w:t xml:space="preserve"> </w:t>
      </w:r>
    </w:p>
    <w:p w:rsidR="00140B31" w:rsidRPr="00140B31" w:rsidRDefault="00140B31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-US"/>
        </w:rPr>
      </w:pPr>
      <w:hyperlink r:id="rId10" w:anchor="contents" w:history="1">
        <w:bookmarkStart w:id="0" w:name="_Toc336193107"/>
      </w:hyperlink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>4.2 Conformance Type 2: The Processing Expectations for ITS Ma</w:t>
      </w:r>
      <w:bookmarkStart w:id="1" w:name="_GoBack"/>
      <w:bookmarkEnd w:id="1"/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>rkup</w:t>
      </w:r>
      <w:bookmarkEnd w:id="0"/>
    </w:p>
    <w:p w:rsidR="00140B31" w:rsidRDefault="00140B31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-US"/>
        </w:rPr>
      </w:pPr>
      <w:r w:rsidRPr="00140B31">
        <w:rPr>
          <w:rFonts w:eastAsia="Times New Roman" w:cstheme="minorHAnsi"/>
          <w:sz w:val="27"/>
          <w:szCs w:val="27"/>
          <w:lang w:val="en-US"/>
        </w:rPr>
        <w:t>Final</w:t>
      </w:r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 xml:space="preserve"> “NOTE”</w:t>
      </w:r>
    </w:p>
    <w:p w:rsidR="00140B31" w:rsidRPr="00140B31" w:rsidRDefault="00140B31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>“</w:t>
      </w:r>
      <w:r w:rsidRPr="00CE1F07">
        <w:rPr>
          <w:rFonts w:eastAsia="Times New Roman" w:cstheme="minorHAnsi"/>
          <w:sz w:val="24"/>
          <w:szCs w:val="24"/>
          <w:highlight w:val="yellow"/>
          <w:lang w:val="en-US"/>
        </w:rPr>
        <w:t>Implementors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are encouraged to organize their documentation in a similar way,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…”</w:t>
      </w:r>
    </w:p>
    <w:p w:rsidR="00140B31" w:rsidRDefault="00140B31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140B31" w:rsidRDefault="00140B31" w:rsidP="00140B31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>“</w:t>
      </w:r>
      <w:r w:rsidRPr="00CE1F07">
        <w:rPr>
          <w:rFonts w:eastAsia="Times New Roman" w:cstheme="minorHAnsi"/>
          <w:sz w:val="24"/>
          <w:szCs w:val="24"/>
          <w:highlight w:val="yellow"/>
          <w:lang w:val="en-US"/>
        </w:rPr>
        <w:t>Implemente</w:t>
      </w:r>
      <w:r w:rsidRPr="00CE1F07">
        <w:rPr>
          <w:rFonts w:eastAsia="Times New Roman" w:cstheme="minorHAnsi"/>
          <w:sz w:val="24"/>
          <w:szCs w:val="24"/>
          <w:highlight w:val="yellow"/>
          <w:lang w:val="en-US"/>
        </w:rPr>
        <w:t>rs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are encouraged to organize their documentation in a similar way, …”</w:t>
      </w:r>
    </w:p>
    <w:p w:rsidR="00CE1F07" w:rsidRDefault="00CE1F07" w:rsidP="00140B31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</w:p>
    <w:p w:rsidR="00CE1F07" w:rsidRPr="00FD0BCB" w:rsidRDefault="00CE1F07" w:rsidP="00CE1F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hyperlink r:id="rId11" w:anchor="contents" w:history="1"/>
      <w:bookmarkStart w:id="2" w:name="_Toc336193595"/>
      <w:bookmarkStart w:id="3" w:name="queryLanguage"/>
      <w:r w:rsidRPr="00FD0B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5.3.1 Choosing Query Language</w:t>
      </w:r>
      <w:bookmarkEnd w:id="2"/>
    </w:p>
    <w:bookmarkEnd w:id="3"/>
    <w:p w:rsidR="00CE1F07" w:rsidRDefault="00CE1F07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First sentence:</w:t>
      </w:r>
    </w:p>
    <w:p w:rsidR="00CE1F07" w:rsidRPr="00140B31" w:rsidRDefault="00CE1F07" w:rsidP="00140B3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hyperlink r:id="rId12" w:anchor="rules.content" w:history="1">
        <w:r w:rsidRPr="00FD0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 elements</w:t>
        </w:r>
      </w:hyperlink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attributes which contain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asbolute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relative selectors. Interpretation of these selectors depends on the actual query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languge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CE1F07" w:rsidRDefault="00CE1F07" w:rsidP="00CE1F07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hyperlink r:id="rId13" w:anchor="rules.content" w:history="1">
        <w:r w:rsidRPr="00FD0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 elements</w:t>
        </w:r>
      </w:hyperlink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attributes which contain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absolute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relative selectors. Interpretation of these selectors depends on the actual query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language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Pr="00FD0BCB" w:rsidRDefault="00CE1F07" w:rsidP="00CE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D0BC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5.3.2.1Absolute selector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Header of 2</w:t>
      </w:r>
      <w:r w:rsidRPr="00CE1F07">
        <w:rPr>
          <w:rFonts w:eastAsia="Times New Roman" w:cstheme="minorHAnsi"/>
          <w:sz w:val="24"/>
          <w:szCs w:val="24"/>
          <w:vertAlign w:val="superscript"/>
          <w:lang w:val="en-US"/>
        </w:rPr>
        <w:t>nd</w:t>
      </w:r>
      <w:r>
        <w:rPr>
          <w:rFonts w:eastAsia="Times New Roman" w:cstheme="minorHAnsi"/>
          <w:sz w:val="24"/>
          <w:szCs w:val="24"/>
          <w:lang w:val="en-US"/>
        </w:rPr>
        <w:t xml:space="preserve"> paragraph: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Context for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evaluatiation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CE1F07" w:rsidRDefault="00CE1F07" w:rsidP="00CE1F07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Context for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evalua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tion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lastRenderedPageBreak/>
        <w:t>Same section, last bullet, 2</w:t>
      </w:r>
      <w:r w:rsidRPr="00CE1F07">
        <w:rPr>
          <w:rFonts w:eastAsia="Times New Roman" w:cstheme="minorHAnsi"/>
          <w:sz w:val="24"/>
          <w:szCs w:val="24"/>
          <w:vertAlign w:val="superscript"/>
          <w:lang w:val="en-US"/>
        </w:rPr>
        <w:t>nd</w:t>
      </w:r>
      <w:r>
        <w:rPr>
          <w:rFonts w:eastAsia="Times New Roman" w:cstheme="minorHAnsi"/>
          <w:sz w:val="24"/>
          <w:szCs w:val="24"/>
          <w:lang w:val="en-US"/>
        </w:rPr>
        <w:t xml:space="preserve"> sentence, contains “the the” (duplicate word):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includes the implicit declaration of the prefix </w:t>
      </w:r>
      <w:r w:rsidRPr="00FD0BCB">
        <w:rPr>
          <w:rFonts w:ascii="Courier New" w:eastAsia="Times New Roman" w:hAnsi="Courier New" w:cs="Courier New"/>
          <w:sz w:val="20"/>
          <w:szCs w:val="20"/>
          <w:lang w:val="en-US"/>
        </w:rPr>
        <w:t>xml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required by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the the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4" w:anchor="xmlns" w:history="1">
        <w:r w:rsidRPr="00FD0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XML Namespaces Recommendation</w:t>
        </w:r>
      </w:hyperlink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CE1F07" w:rsidRDefault="00CE1F07" w:rsidP="00CE1F07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includes the implicit declaration of the prefix </w:t>
      </w:r>
      <w:r w:rsidRPr="00FD0BCB">
        <w:rPr>
          <w:rFonts w:ascii="Courier New" w:eastAsia="Times New Roman" w:hAnsi="Courier New" w:cs="Courier New"/>
          <w:sz w:val="20"/>
          <w:szCs w:val="20"/>
          <w:lang w:val="en-US"/>
        </w:rPr>
        <w:t>xml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required by </w:t>
      </w:r>
      <w:r w:rsidRPr="00CE1F0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hyperlink r:id="rId15" w:anchor="xmlns" w:history="1">
        <w:r w:rsidRPr="00FD0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XML Namespaces Recommendation</w:t>
        </w:r>
      </w:hyperlink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CE1F07" w:rsidRPr="00FD0BCB" w:rsidRDefault="00CE1F07" w:rsidP="00CE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D0BC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5.3.2.2Relative selector</w:t>
      </w:r>
    </w:p>
    <w:p w:rsidR="00CE1F07" w:rsidRDefault="00CE1F07" w:rsidP="00CE1F0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Header of 2</w:t>
      </w:r>
      <w:r w:rsidRPr="00CE1F07">
        <w:rPr>
          <w:rFonts w:eastAsia="Times New Roman" w:cstheme="minorHAnsi"/>
          <w:sz w:val="24"/>
          <w:szCs w:val="24"/>
          <w:vertAlign w:val="superscript"/>
          <w:lang w:val="en-US"/>
        </w:rPr>
        <w:t>nd</w:t>
      </w:r>
      <w:r>
        <w:rPr>
          <w:rFonts w:eastAsia="Times New Roman" w:cstheme="minorHAnsi"/>
          <w:sz w:val="24"/>
          <w:szCs w:val="24"/>
          <w:lang w:val="en-US"/>
        </w:rPr>
        <w:t xml:space="preserve"> paragraph:</w:t>
      </w:r>
    </w:p>
    <w:p w:rsidR="002350C0" w:rsidRDefault="00CE1F07" w:rsidP="002350C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Context for </w:t>
      </w:r>
      <w:r w:rsidRPr="002350C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evaluatiation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XPath expression</w:t>
      </w:r>
      <w:r w:rsidR="002350C0">
        <w:rPr>
          <w:rFonts w:eastAsia="Times New Roman" w:cstheme="minorHAnsi"/>
          <w:sz w:val="24"/>
          <w:szCs w:val="24"/>
          <w:lang w:val="en-US"/>
        </w:rPr>
        <w:t>”</w:t>
      </w:r>
    </w:p>
    <w:p w:rsidR="002350C0" w:rsidRDefault="002350C0" w:rsidP="002350C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2350C0" w:rsidRDefault="002350C0" w:rsidP="002350C0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Context for </w:t>
      </w:r>
      <w:r w:rsidRPr="002350C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evalua</w:t>
      </w:r>
      <w:r w:rsidRPr="002350C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tion</w:t>
      </w:r>
      <w:r w:rsidRPr="00FD0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XPath expression</w:t>
      </w:r>
      <w:r>
        <w:rPr>
          <w:rFonts w:eastAsia="Times New Roman" w:cstheme="minorHAnsi"/>
          <w:sz w:val="24"/>
          <w:szCs w:val="24"/>
          <w:lang w:val="en-US"/>
        </w:rPr>
        <w:t>”</w:t>
      </w:r>
    </w:p>
    <w:p w:rsidR="008526EC" w:rsidRDefault="008526EC" w:rsidP="002350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4" w:name="_Toc336194702"/>
      <w:r w:rsidRPr="00DA60B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6.1 Position, Defaults, Inheritance and Overriding of Data Categories</w:t>
      </w:r>
      <w:bookmarkEnd w:id="4"/>
    </w:p>
    <w:p w:rsidR="008526EC" w:rsidRDefault="000E38BD" w:rsidP="000E38B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First bullet, first sentence:</w:t>
      </w:r>
    </w:p>
    <w:p w:rsidR="000E38BD" w:rsidRDefault="000E38BD" w:rsidP="002350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DA60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Default values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apply if </w:t>
      </w:r>
      <w:r w:rsidRPr="000E38BD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both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</w:t>
      </w:r>
      <w:r w:rsidRPr="000E38BD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or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selection are absent.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0E38BD" w:rsidRPr="00342A7D" w:rsidRDefault="000E38BD" w:rsidP="00342A7D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>Construct should be “both … and …”, not “both … or …”, i.e. this should read:</w:t>
      </w:r>
    </w:p>
    <w:p w:rsidR="000E38BD" w:rsidRDefault="000E38BD" w:rsidP="000E38BD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DA60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Default values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apply if </w:t>
      </w:r>
      <w:r w:rsidRPr="000E38BD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both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A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selection are absent.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512DD2" w:rsidRPr="006358AF" w:rsidRDefault="00512DD2" w:rsidP="00512DD2">
      <w:pPr>
        <w:pStyle w:val="Heading4"/>
        <w:rPr>
          <w:lang w:val="en-US"/>
        </w:rPr>
      </w:pPr>
      <w:hyperlink r:id="rId16" w:anchor="contents" w:history="1"/>
      <w:bookmarkStart w:id="5" w:name="_Toc336203950"/>
      <w:r w:rsidRPr="006358AF">
        <w:rPr>
          <w:lang w:val="en-US"/>
        </w:rPr>
        <w:t>6.2.2 Implementation</w:t>
      </w:r>
      <w:bookmarkEnd w:id="5"/>
    </w:p>
    <w:p w:rsidR="000E38BD" w:rsidRDefault="00512DD2" w:rsidP="002350C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The text in the </w:t>
      </w:r>
      <w:r w:rsidRPr="00066EB4">
        <w:rPr>
          <w:rFonts w:eastAsia="Times New Roman" w:cstheme="minorHAnsi"/>
          <w:b/>
          <w:bCs/>
          <w:sz w:val="24"/>
          <w:szCs w:val="24"/>
          <w:lang w:val="en-US"/>
        </w:rPr>
        <w:t>&lt;p&gt;</w:t>
      </w:r>
      <w:r>
        <w:rPr>
          <w:rFonts w:eastAsia="Times New Roman" w:cstheme="minorHAnsi"/>
          <w:sz w:val="24"/>
          <w:szCs w:val="24"/>
          <w:lang w:val="en-US"/>
        </w:rPr>
        <w:t xml:space="preserve"> of the </w:t>
      </w:r>
      <w:r w:rsidRPr="00066EB4">
        <w:rPr>
          <w:rFonts w:eastAsia="Times New Roman" w:cstheme="minorHAnsi"/>
          <w:b/>
          <w:bCs/>
          <w:sz w:val="24"/>
          <w:szCs w:val="24"/>
          <w:lang w:val="en-US"/>
        </w:rPr>
        <w:t>&lt;body&gt;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066EB4">
        <w:rPr>
          <w:rFonts w:eastAsia="Times New Roman" w:cstheme="minorHAnsi"/>
          <w:b/>
          <w:bCs/>
          <w:sz w:val="24"/>
          <w:szCs w:val="24"/>
          <w:lang w:val="en-US"/>
        </w:rPr>
        <w:t>in Example 27</w:t>
      </w:r>
      <w:r>
        <w:rPr>
          <w:rFonts w:eastAsia="Times New Roman" w:cstheme="minorHAnsi"/>
          <w:sz w:val="24"/>
          <w:szCs w:val="24"/>
          <w:lang w:val="en-US"/>
        </w:rPr>
        <w:t xml:space="preserve"> contains:</w:t>
      </w:r>
    </w:p>
    <w:p w:rsidR="00CE1F07" w:rsidRDefault="00512DD2" w:rsidP="00512DD2">
      <w:pPr>
        <w:spacing w:before="100" w:beforeAutospacing="1" w:after="100" w:afterAutospacing="1" w:line="240" w:lineRule="auto"/>
        <w:outlineLvl w:val="2"/>
        <w:rPr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6358AF">
        <w:rPr>
          <w:lang w:val="en-US"/>
        </w:rPr>
        <w:t xml:space="preserve">making the World </w:t>
      </w:r>
      <w:r w:rsidRPr="00066EB4">
        <w:rPr>
          <w:highlight w:val="yellow"/>
          <w:lang w:val="en-US"/>
        </w:rPr>
        <w:t>Web Web</w:t>
      </w:r>
      <w:r w:rsidRPr="006358AF">
        <w:rPr>
          <w:lang w:val="en-US"/>
        </w:rPr>
        <w:t xml:space="preserve"> worldwide</w:t>
      </w:r>
      <w:r w:rsidR="00066EB4">
        <w:rPr>
          <w:lang w:val="en-US"/>
        </w:rPr>
        <w:t>”</w:t>
      </w:r>
    </w:p>
    <w:p w:rsidR="00066EB4" w:rsidRDefault="00066EB4" w:rsidP="00512D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lang w:val="en-US"/>
        </w:rPr>
        <w:t>…but should read:</w:t>
      </w:r>
    </w:p>
    <w:p w:rsidR="00066EB4" w:rsidRDefault="00066EB4" w:rsidP="00066EB4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6358AF">
        <w:rPr>
          <w:lang w:val="en-US"/>
        </w:rPr>
        <w:t xml:space="preserve">making the World </w:t>
      </w:r>
      <w:r w:rsidRPr="00066EB4">
        <w:rPr>
          <w:highlight w:val="yellow"/>
          <w:lang w:val="en-US"/>
        </w:rPr>
        <w:t xml:space="preserve">Wide </w:t>
      </w:r>
      <w:r w:rsidRPr="00066EB4">
        <w:rPr>
          <w:highlight w:val="yellow"/>
          <w:lang w:val="en-US"/>
        </w:rPr>
        <w:t>Web</w:t>
      </w:r>
      <w:r w:rsidRPr="006358AF">
        <w:rPr>
          <w:lang w:val="en-US"/>
        </w:rPr>
        <w:t xml:space="preserve"> worldwide</w:t>
      </w:r>
      <w:r>
        <w:rPr>
          <w:lang w:val="en-US"/>
        </w:rPr>
        <w:t>”</w:t>
      </w:r>
    </w:p>
    <w:p w:rsidR="00066EB4" w:rsidRPr="006358AF" w:rsidRDefault="00066EB4" w:rsidP="00066EB4">
      <w:pPr>
        <w:pStyle w:val="Heading4"/>
        <w:rPr>
          <w:lang w:val="en-US"/>
        </w:rPr>
      </w:pPr>
      <w:hyperlink r:id="rId17" w:anchor="contents" w:history="1"/>
      <w:bookmarkStart w:id="6" w:name="_Toc336203951"/>
      <w:r w:rsidRPr="006358AF">
        <w:rPr>
          <w:lang w:val="en-US"/>
        </w:rPr>
        <w:t>6.2.3 Markup Declarations for Translate</w:t>
      </w:r>
      <w:bookmarkEnd w:id="6"/>
    </w:p>
    <w:p w:rsidR="00066EB4" w:rsidRDefault="00066EB4" w:rsidP="00066EB4">
      <w:pPr>
        <w:spacing w:before="100" w:beforeAutospacing="1" w:after="100" w:afterAutospacing="1" w:line="240" w:lineRule="auto"/>
        <w:outlineLvl w:val="2"/>
        <w:rPr>
          <w:lang w:val="en-US"/>
        </w:rPr>
      </w:pPr>
      <w:r>
        <w:rPr>
          <w:lang w:val="en-US"/>
        </w:rPr>
        <w:t>The concept its- prefix in the Note at the start of this section should read its: prefix (and should probably be formatted in Fixed-width font).</w:t>
      </w:r>
    </w:p>
    <w:p w:rsidR="00066EB4" w:rsidRPr="006358AF" w:rsidRDefault="00066EB4" w:rsidP="00066EB4">
      <w:pPr>
        <w:pStyle w:val="NormalWeb"/>
        <w:ind w:left="720"/>
        <w:rPr>
          <w:lang w:val="en-US"/>
        </w:rPr>
      </w:pPr>
      <w:r>
        <w:rPr>
          <w:lang w:val="en-US"/>
        </w:rPr>
        <w:t>“</w:t>
      </w:r>
      <w:r w:rsidRPr="006358AF">
        <w:rPr>
          <w:lang w:val="en-US"/>
        </w:rPr>
        <w:t xml:space="preserve">Note: </w:t>
      </w:r>
      <w:r w:rsidRPr="006358AF">
        <w:rPr>
          <w:rStyle w:val="HTMLCode"/>
          <w:lang w:val="en-US"/>
        </w:rPr>
        <w:t>translate</w:t>
      </w:r>
      <w:r w:rsidRPr="006358AF">
        <w:rPr>
          <w:lang w:val="en-US"/>
        </w:rPr>
        <w:t xml:space="preserve"> has been adopted as a native HTML5 attribute, and so appears in HTML files without the </w:t>
      </w:r>
      <w:r w:rsidRPr="00066EB4">
        <w:rPr>
          <w:highlight w:val="yellow"/>
          <w:lang w:val="en-US"/>
        </w:rPr>
        <w:t>its-</w:t>
      </w:r>
      <w:r w:rsidRPr="006358AF">
        <w:rPr>
          <w:lang w:val="en-US"/>
        </w:rPr>
        <w:t xml:space="preserve"> prefix, unlike other ITS data categories like </w:t>
      </w:r>
      <w:r w:rsidRPr="006358AF">
        <w:rPr>
          <w:rStyle w:val="HTMLCode"/>
          <w:lang w:val="en-US"/>
        </w:rPr>
        <w:t>localizationNote</w:t>
      </w:r>
      <w:r w:rsidRPr="006358AF">
        <w:rPr>
          <w:lang w:val="en-US"/>
        </w:rPr>
        <w:t xml:space="preserve"> and </w:t>
      </w:r>
      <w:r w:rsidRPr="006358AF">
        <w:rPr>
          <w:rStyle w:val="HTMLCode"/>
          <w:lang w:val="en-US"/>
        </w:rPr>
        <w:t>Terminology</w:t>
      </w:r>
      <w:r w:rsidRPr="006358AF">
        <w:rPr>
          <w:lang w:val="en-US"/>
        </w:rPr>
        <w:t>.</w:t>
      </w:r>
      <w:r>
        <w:rPr>
          <w:lang w:val="en-US"/>
        </w:rPr>
        <w:t>”</w:t>
      </w:r>
    </w:p>
    <w:p w:rsidR="00066EB4" w:rsidRDefault="00066EB4" w:rsidP="00066EB4">
      <w:pPr>
        <w:spacing w:before="100" w:beforeAutospacing="1" w:after="100" w:afterAutospacing="1" w:line="240" w:lineRule="auto"/>
        <w:outlineLvl w:val="2"/>
        <w:rPr>
          <w:lang w:val="en-US"/>
        </w:rPr>
      </w:pPr>
      <w:r>
        <w:rPr>
          <w:lang w:val="en-US"/>
        </w:rPr>
        <w:lastRenderedPageBreak/>
        <w:t>Should read:</w:t>
      </w:r>
    </w:p>
    <w:p w:rsidR="00066EB4" w:rsidRDefault="00066EB4" w:rsidP="00066EB4">
      <w:pPr>
        <w:pStyle w:val="NormalWeb"/>
        <w:ind w:left="720"/>
        <w:rPr>
          <w:lang w:val="en-US"/>
        </w:rPr>
      </w:pPr>
      <w:r>
        <w:rPr>
          <w:lang w:val="en-US"/>
        </w:rPr>
        <w:t>“</w:t>
      </w:r>
      <w:r w:rsidRPr="006358AF">
        <w:rPr>
          <w:lang w:val="en-US"/>
        </w:rPr>
        <w:t xml:space="preserve">Note: </w:t>
      </w:r>
      <w:r w:rsidRPr="006358AF">
        <w:rPr>
          <w:rStyle w:val="HTMLCode"/>
          <w:lang w:val="en-US"/>
        </w:rPr>
        <w:t>translate</w:t>
      </w:r>
      <w:r w:rsidRPr="006358AF">
        <w:rPr>
          <w:lang w:val="en-US"/>
        </w:rPr>
        <w:t xml:space="preserve"> has been adopted as a native HTML5 attribute, and so appears in HTML files without the </w:t>
      </w:r>
      <w:r w:rsidRPr="00066EB4">
        <w:rPr>
          <w:rStyle w:val="HTMLCode"/>
          <w:lang w:val="en-US"/>
        </w:rPr>
        <w:t>its</w:t>
      </w:r>
      <w:r>
        <w:rPr>
          <w:rStyle w:val="HTMLCode"/>
          <w:lang w:val="en-US"/>
        </w:rPr>
        <w:t xml:space="preserve">: </w:t>
      </w:r>
      <w:r w:rsidRPr="006358AF">
        <w:rPr>
          <w:lang w:val="en-US"/>
        </w:rPr>
        <w:t xml:space="preserve">prefix, unlike other ITS data categories like </w:t>
      </w:r>
      <w:r w:rsidRPr="006358AF">
        <w:rPr>
          <w:rStyle w:val="HTMLCode"/>
          <w:lang w:val="en-US"/>
        </w:rPr>
        <w:t>localizationNote</w:t>
      </w:r>
      <w:r w:rsidRPr="006358AF">
        <w:rPr>
          <w:lang w:val="en-US"/>
        </w:rPr>
        <w:t xml:space="preserve"> and </w:t>
      </w:r>
      <w:r w:rsidRPr="006358AF">
        <w:rPr>
          <w:rStyle w:val="HTMLCode"/>
          <w:lang w:val="en-US"/>
        </w:rPr>
        <w:t>Terminology</w:t>
      </w:r>
      <w:r w:rsidRPr="006358AF">
        <w:rPr>
          <w:lang w:val="en-US"/>
        </w:rPr>
        <w:t>.</w:t>
      </w:r>
      <w:r>
        <w:rPr>
          <w:lang w:val="en-US"/>
        </w:rPr>
        <w:t>”</w:t>
      </w:r>
    </w:p>
    <w:p w:rsidR="00066EB4" w:rsidRDefault="00066EB4" w:rsidP="00066EB4">
      <w:pPr>
        <w:pStyle w:val="NormalWeb"/>
        <w:pBdr>
          <w:bottom w:val="single" w:sz="6" w:space="1" w:color="auto"/>
        </w:pBdr>
        <w:rPr>
          <w:lang w:val="en-US"/>
        </w:rPr>
      </w:pPr>
    </w:p>
    <w:p w:rsidR="00066EB4" w:rsidRPr="006358AF" w:rsidRDefault="00066EB4" w:rsidP="00066EB4">
      <w:pPr>
        <w:pStyle w:val="Heading4"/>
        <w:rPr>
          <w:lang w:val="en-US"/>
        </w:rPr>
      </w:pPr>
      <w:hyperlink r:id="rId18" w:anchor="contents" w:history="1"/>
      <w:bookmarkStart w:id="7" w:name="_Toc336203954"/>
      <w:r w:rsidRPr="006358AF">
        <w:rPr>
          <w:lang w:val="en-US"/>
        </w:rPr>
        <w:t>6.3.2 Implementation</w:t>
      </w:r>
      <w:bookmarkEnd w:id="7"/>
    </w:p>
    <w:p w:rsidR="00066EB4" w:rsidRDefault="00342A7D" w:rsidP="00066EB4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 xml:space="preserve">In the header of </w:t>
      </w:r>
      <w:r>
        <w:rPr>
          <w:rFonts w:asciiTheme="minorHAnsi" w:hAnsiTheme="minorHAnsi" w:cstheme="minorHAnsi"/>
          <w:lang w:val="en-US"/>
        </w:rPr>
        <w:t>Example 28, 2</w:t>
      </w:r>
      <w:r w:rsidRPr="00342A7D">
        <w:rPr>
          <w:rFonts w:asciiTheme="minorHAnsi" w:hAnsiTheme="minorHAnsi" w:cstheme="minorHAnsi"/>
          <w:vertAlign w:val="superscript"/>
          <w:lang w:val="en-US"/>
        </w:rPr>
        <w:t>nd</w:t>
      </w:r>
      <w:r>
        <w:rPr>
          <w:rFonts w:asciiTheme="minorHAnsi" w:hAnsiTheme="minorHAnsi" w:cstheme="minorHAnsi"/>
          <w:lang w:val="en-US"/>
        </w:rPr>
        <w:t xml:space="preserve"> sentence:</w:t>
      </w:r>
    </w:p>
    <w:p w:rsidR="00342A7D" w:rsidRDefault="00342A7D" w:rsidP="00342A7D">
      <w:pPr>
        <w:pStyle w:val="NormalWeb"/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6358AF">
        <w:rPr>
          <w:lang w:val="en-US"/>
        </w:rPr>
        <w:t>This would also work if the rule was in an external file</w:t>
      </w:r>
      <w:r w:rsidRPr="00342A7D">
        <w:rPr>
          <w:highlight w:val="yellow"/>
          <w:lang w:val="en-US"/>
        </w:rPr>
        <w:t>, allowing to provide</w:t>
      </w:r>
      <w:r w:rsidRPr="006358AF">
        <w:rPr>
          <w:lang w:val="en-US"/>
        </w:rPr>
        <w:t xml:space="preserve"> notes without modifying the source document.</w:t>
      </w:r>
      <w:r>
        <w:rPr>
          <w:lang w:val="en-US"/>
        </w:rPr>
        <w:t>”</w:t>
      </w:r>
    </w:p>
    <w:p w:rsidR="00342A7D" w:rsidRPr="00342A7D" w:rsidRDefault="00342A7D" w:rsidP="00342A7D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>…should read:</w:t>
      </w:r>
    </w:p>
    <w:p w:rsidR="00342A7D" w:rsidRDefault="00342A7D" w:rsidP="00342A7D">
      <w:pPr>
        <w:pStyle w:val="NormalWeb"/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6358AF">
        <w:rPr>
          <w:lang w:val="en-US"/>
        </w:rPr>
        <w:t>This would also work if the rule was in an external file</w:t>
      </w:r>
      <w:r w:rsidRPr="00342A7D">
        <w:rPr>
          <w:highlight w:val="yellow"/>
          <w:lang w:val="en-US"/>
        </w:rPr>
        <w:t xml:space="preserve">, allowing </w:t>
      </w:r>
      <w:r>
        <w:rPr>
          <w:highlight w:val="yellow"/>
          <w:lang w:val="en-US"/>
        </w:rPr>
        <w:t xml:space="preserve">it </w:t>
      </w:r>
      <w:r w:rsidRPr="00342A7D">
        <w:rPr>
          <w:highlight w:val="yellow"/>
          <w:lang w:val="en-US"/>
        </w:rPr>
        <w:t>to provide</w:t>
      </w:r>
      <w:r w:rsidRPr="006358AF">
        <w:rPr>
          <w:lang w:val="en-US"/>
        </w:rPr>
        <w:t xml:space="preserve"> notes without modifying the source document.</w:t>
      </w:r>
      <w:r>
        <w:rPr>
          <w:lang w:val="en-US"/>
        </w:rPr>
        <w:t>”</w:t>
      </w:r>
    </w:p>
    <w:p w:rsidR="00342A7D" w:rsidRPr="00342A7D" w:rsidRDefault="00342A7D" w:rsidP="00342A7D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>…or:</w:t>
      </w:r>
    </w:p>
    <w:p w:rsidR="00342A7D" w:rsidRDefault="00342A7D" w:rsidP="00342A7D">
      <w:pPr>
        <w:pStyle w:val="NormalWeb"/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6358AF">
        <w:rPr>
          <w:lang w:val="en-US"/>
        </w:rPr>
        <w:t>This would also work if the rule was in an external file</w:t>
      </w:r>
      <w:r w:rsidRPr="00342A7D">
        <w:rPr>
          <w:highlight w:val="yellow"/>
          <w:lang w:val="en-US"/>
        </w:rPr>
        <w:t xml:space="preserve">, allowing </w:t>
      </w:r>
      <w:r>
        <w:rPr>
          <w:highlight w:val="yellow"/>
          <w:lang w:val="en-US"/>
        </w:rPr>
        <w:t xml:space="preserve">providing </w:t>
      </w:r>
      <w:r w:rsidRPr="006358AF">
        <w:rPr>
          <w:lang w:val="en-US"/>
        </w:rPr>
        <w:t>notes without modifying the source document.</w:t>
      </w:r>
      <w:r>
        <w:rPr>
          <w:lang w:val="en-US"/>
        </w:rPr>
        <w:t>”</w:t>
      </w:r>
    </w:p>
    <w:p w:rsidR="00342A7D" w:rsidRPr="00342A7D" w:rsidRDefault="00342A7D" w:rsidP="00342A7D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>…or:</w:t>
      </w:r>
    </w:p>
    <w:p w:rsidR="00342A7D" w:rsidRDefault="00342A7D" w:rsidP="00342A7D">
      <w:pPr>
        <w:pStyle w:val="NormalWeb"/>
        <w:pBdr>
          <w:bottom w:val="single" w:sz="6" w:space="1" w:color="auto"/>
        </w:pBdr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6358AF">
        <w:rPr>
          <w:lang w:val="en-US"/>
        </w:rPr>
        <w:t>This would also work if the rule was in an external file</w:t>
      </w:r>
      <w:r w:rsidRPr="00342A7D">
        <w:rPr>
          <w:highlight w:val="yellow"/>
          <w:lang w:val="en-US"/>
        </w:rPr>
        <w:t xml:space="preserve">, allowing </w:t>
      </w:r>
      <w:r>
        <w:rPr>
          <w:highlight w:val="yellow"/>
          <w:lang w:val="en-US"/>
        </w:rPr>
        <w:t xml:space="preserve">the provision of </w:t>
      </w:r>
      <w:r>
        <w:rPr>
          <w:highlight w:val="yellow"/>
          <w:lang w:val="en-US"/>
        </w:rPr>
        <w:t xml:space="preserve"> </w:t>
      </w:r>
      <w:r w:rsidRPr="006358AF">
        <w:rPr>
          <w:lang w:val="en-US"/>
        </w:rPr>
        <w:t>notes without modifying the source document.</w:t>
      </w:r>
      <w:r>
        <w:rPr>
          <w:lang w:val="en-US"/>
        </w:rPr>
        <w:t>”</w:t>
      </w:r>
    </w:p>
    <w:p w:rsidR="00342A7D" w:rsidRDefault="00342A7D" w:rsidP="00342A7D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Text of f</w:t>
      </w:r>
      <w:r w:rsidRPr="00342A7D">
        <w:rPr>
          <w:rFonts w:asciiTheme="minorHAnsi" w:hAnsiTheme="minorHAnsi" w:cstheme="minorHAnsi"/>
          <w:lang w:val="en-US"/>
        </w:rPr>
        <w:t>inal</w:t>
      </w:r>
      <w:r>
        <w:rPr>
          <w:rFonts w:asciiTheme="minorHAnsi" w:hAnsiTheme="minorHAnsi" w:cstheme="minorHAnsi"/>
          <w:lang w:val="en-US"/>
        </w:rPr>
        <w:t xml:space="preserve"> bullet preceding Example 32 is missing a space between the two final words:</w:t>
      </w:r>
    </w:p>
    <w:p w:rsidR="00342A7D" w:rsidRDefault="00342A7D" w:rsidP="00342A7D">
      <w:pPr>
        <w:pStyle w:val="NormalWeb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“… </w:t>
      </w:r>
      <w:r w:rsidRPr="006358AF">
        <w:rPr>
          <w:lang w:val="en-US"/>
        </w:rPr>
        <w:t xml:space="preserve">the type of localization note will be assumed to </w:t>
      </w:r>
      <w:r w:rsidRPr="00342A7D">
        <w:rPr>
          <w:highlight w:val="yellow"/>
          <w:lang w:val="en-US"/>
        </w:rPr>
        <w:t>be"description".</w:t>
      </w:r>
      <w:r>
        <w:rPr>
          <w:lang w:val="en-US"/>
        </w:rPr>
        <w:t>”</w:t>
      </w:r>
    </w:p>
    <w:p w:rsidR="00342A7D" w:rsidRDefault="00342A7D" w:rsidP="00342A7D">
      <w:pPr>
        <w:pStyle w:val="NormalWeb"/>
        <w:rPr>
          <w:rFonts w:asciiTheme="minorHAnsi" w:hAnsiTheme="minorHAnsi" w:cstheme="minorHAnsi"/>
          <w:lang w:val="en-US"/>
        </w:rPr>
      </w:pPr>
      <w:r w:rsidRPr="00342A7D">
        <w:rPr>
          <w:rFonts w:asciiTheme="minorHAnsi" w:hAnsiTheme="minorHAnsi" w:cstheme="minorHAnsi"/>
          <w:lang w:val="en-US"/>
        </w:rPr>
        <w:t>Sh</w:t>
      </w:r>
      <w:r>
        <w:rPr>
          <w:rFonts w:asciiTheme="minorHAnsi" w:hAnsiTheme="minorHAnsi" w:cstheme="minorHAnsi"/>
          <w:lang w:val="en-US"/>
        </w:rPr>
        <w:t>ould read:</w:t>
      </w:r>
    </w:p>
    <w:p w:rsidR="00342A7D" w:rsidRDefault="00342A7D" w:rsidP="009C2386">
      <w:pPr>
        <w:pStyle w:val="NormalWeb"/>
        <w:pBdr>
          <w:bottom w:val="single" w:sz="6" w:space="1" w:color="auto"/>
        </w:pBdr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>
        <w:rPr>
          <w:rFonts w:asciiTheme="minorHAnsi" w:hAnsiTheme="minorHAnsi" w:cstheme="minorHAnsi"/>
          <w:lang w:val="en-US"/>
        </w:rPr>
        <w:t xml:space="preserve">… </w:t>
      </w:r>
      <w:r w:rsidRPr="006358AF">
        <w:rPr>
          <w:lang w:val="en-US"/>
        </w:rPr>
        <w:t xml:space="preserve">the type of localization note will be assumed to </w:t>
      </w:r>
      <w:r w:rsidRPr="00342A7D">
        <w:rPr>
          <w:highlight w:val="yellow"/>
          <w:lang w:val="en-US"/>
        </w:rPr>
        <w:t>be</w:t>
      </w:r>
      <w:r w:rsidRPr="00342A7D">
        <w:rPr>
          <w:highlight w:val="yellow"/>
          <w:lang w:val="en-US"/>
        </w:rPr>
        <w:t xml:space="preserve"> </w:t>
      </w:r>
      <w:r w:rsidRPr="00342A7D">
        <w:rPr>
          <w:highlight w:val="yellow"/>
          <w:lang w:val="en-US"/>
        </w:rPr>
        <w:t>"description"</w:t>
      </w:r>
      <w:r w:rsidRPr="006358AF">
        <w:rPr>
          <w:lang w:val="en-US"/>
        </w:rPr>
        <w:t>.</w:t>
      </w:r>
      <w:r>
        <w:rPr>
          <w:lang w:val="en-US"/>
        </w:rPr>
        <w:t>”</w:t>
      </w:r>
    </w:p>
    <w:p w:rsidR="005C77BB" w:rsidRPr="005635BD" w:rsidRDefault="005C77BB" w:rsidP="005C77BB">
      <w:pPr>
        <w:pStyle w:val="Heading4"/>
        <w:rPr>
          <w:lang w:val="en-US"/>
        </w:rPr>
      </w:pPr>
      <w:hyperlink r:id="rId19" w:anchor="contents" w:history="1">
        <w:bookmarkStart w:id="8" w:name="_Toc336200555"/>
      </w:hyperlink>
      <w:r w:rsidRPr="005635BD">
        <w:rPr>
          <w:lang w:val="en-US"/>
        </w:rPr>
        <w:t>6.9.2 Implementation</w:t>
      </w:r>
      <w:bookmarkEnd w:id="8"/>
    </w:p>
    <w:p w:rsidR="00D578E1" w:rsidRPr="005C77BB" w:rsidRDefault="005C77BB" w:rsidP="00342A7D">
      <w:pPr>
        <w:pStyle w:val="NormalWeb"/>
        <w:rPr>
          <w:rFonts w:asciiTheme="minorHAnsi" w:hAnsiTheme="minorHAnsi" w:cstheme="minorHAnsi"/>
          <w:lang w:val="en-US"/>
        </w:rPr>
      </w:pPr>
      <w:r w:rsidRPr="005C77BB">
        <w:rPr>
          <w:rFonts w:asciiTheme="minorHAnsi" w:hAnsiTheme="minorHAnsi" w:cstheme="minorHAnsi"/>
          <w:lang w:val="en-US"/>
        </w:rPr>
        <w:t xml:space="preserve">In the note following Example 50, “dublin core” should </w:t>
      </w:r>
      <w:r w:rsidRPr="005C77BB">
        <w:rPr>
          <w:rFonts w:asciiTheme="minorHAnsi" w:hAnsiTheme="minorHAnsi" w:cstheme="minorHAnsi"/>
          <w:i/>
          <w:iCs/>
          <w:lang w:val="en-US"/>
        </w:rPr>
        <w:t>probably</w:t>
      </w:r>
      <w:r w:rsidRPr="005C77BB">
        <w:rPr>
          <w:rFonts w:asciiTheme="minorHAnsi" w:hAnsiTheme="minorHAnsi" w:cstheme="minorHAnsi"/>
          <w:lang w:val="en-US"/>
        </w:rPr>
        <w:t xml:space="preserve"> be capitalized, i.e. the first sentence:</w:t>
      </w:r>
    </w:p>
    <w:p w:rsidR="005C77BB" w:rsidRDefault="005C77BB" w:rsidP="00342A7D">
      <w:pPr>
        <w:pStyle w:val="NormalWeb"/>
        <w:rPr>
          <w:lang w:val="en-US"/>
        </w:rPr>
      </w:pPr>
      <w:r>
        <w:rPr>
          <w:lang w:val="en-US"/>
        </w:rPr>
        <w:t>“</w:t>
      </w:r>
      <w:r w:rsidRPr="005635BD">
        <w:rPr>
          <w:lang w:val="en-US"/>
        </w:rPr>
        <w:t xml:space="preserve">In source content, if available, it is recommended to use </w:t>
      </w:r>
      <w:r w:rsidRPr="005C77BB">
        <w:rPr>
          <w:highlight w:val="yellow"/>
          <w:lang w:val="en-US"/>
        </w:rPr>
        <w:t>dublin core</w:t>
      </w:r>
      <w:r w:rsidRPr="005635BD">
        <w:rPr>
          <w:lang w:val="en-US"/>
        </w:rPr>
        <w:t xml:space="preserve"> subject as the metadata term for domain information</w:t>
      </w:r>
      <w:r>
        <w:rPr>
          <w:lang w:val="en-US"/>
        </w:rPr>
        <w:t>”</w:t>
      </w:r>
    </w:p>
    <w:p w:rsidR="005C77BB" w:rsidRPr="005C77BB" w:rsidRDefault="005C77BB" w:rsidP="00342A7D">
      <w:pPr>
        <w:pStyle w:val="NormalWeb"/>
        <w:rPr>
          <w:rFonts w:asciiTheme="minorHAnsi" w:hAnsiTheme="minorHAnsi" w:cstheme="minorHAnsi"/>
          <w:lang w:val="en-US"/>
        </w:rPr>
      </w:pPr>
      <w:r w:rsidRPr="005C77BB">
        <w:rPr>
          <w:rFonts w:asciiTheme="minorHAnsi" w:hAnsiTheme="minorHAnsi" w:cstheme="minorHAnsi"/>
          <w:lang w:val="en-US"/>
        </w:rPr>
        <w:t xml:space="preserve">Should </w:t>
      </w:r>
      <w:r w:rsidRPr="005C77BB">
        <w:rPr>
          <w:rFonts w:asciiTheme="minorHAnsi" w:hAnsiTheme="minorHAnsi" w:cstheme="minorHAnsi"/>
          <w:i/>
          <w:iCs/>
          <w:lang w:val="en-US"/>
        </w:rPr>
        <w:t>probably</w:t>
      </w:r>
      <w:r w:rsidRPr="005C77BB">
        <w:rPr>
          <w:rFonts w:asciiTheme="minorHAnsi" w:hAnsiTheme="minorHAnsi" w:cstheme="minorHAnsi"/>
          <w:lang w:val="en-US"/>
        </w:rPr>
        <w:t xml:space="preserve"> read:</w:t>
      </w:r>
    </w:p>
    <w:p w:rsidR="005C77BB" w:rsidRDefault="005C77BB" w:rsidP="00342A7D">
      <w:pPr>
        <w:pStyle w:val="NormalWeb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lastRenderedPageBreak/>
        <w:t>“</w:t>
      </w:r>
      <w:r w:rsidRPr="005635BD">
        <w:rPr>
          <w:lang w:val="en-US"/>
        </w:rPr>
        <w:t>In source content, if avail</w:t>
      </w:r>
      <w:r>
        <w:rPr>
          <w:lang w:val="en-US"/>
        </w:rPr>
        <w:t xml:space="preserve">able, it is recommended to use </w:t>
      </w:r>
      <w:r w:rsidRPr="005C77BB">
        <w:rPr>
          <w:highlight w:val="yellow"/>
          <w:lang w:val="en-US"/>
        </w:rPr>
        <w:t>Dublin C</w:t>
      </w:r>
      <w:r w:rsidRPr="005C77BB">
        <w:rPr>
          <w:highlight w:val="yellow"/>
          <w:lang w:val="en-US"/>
        </w:rPr>
        <w:t>ore</w:t>
      </w:r>
      <w:r w:rsidRPr="005635BD">
        <w:rPr>
          <w:lang w:val="en-US"/>
        </w:rPr>
        <w:t xml:space="preserve"> subject as the metadata term for domain information</w:t>
      </w:r>
      <w:r>
        <w:rPr>
          <w:lang w:val="en-US"/>
        </w:rPr>
        <w:t>”</w:t>
      </w:r>
    </w:p>
    <w:p w:rsidR="005C77BB" w:rsidRPr="005635BD" w:rsidRDefault="005C77BB" w:rsidP="005C77BB">
      <w:pPr>
        <w:pStyle w:val="Heading4"/>
        <w:rPr>
          <w:lang w:val="en-US"/>
        </w:rPr>
      </w:pPr>
      <w:hyperlink r:id="rId20" w:anchor="contents" w:history="1"/>
      <w:bookmarkStart w:id="9" w:name="_Toc336200558"/>
      <w:r w:rsidRPr="005635BD">
        <w:rPr>
          <w:lang w:val="en-US"/>
        </w:rPr>
        <w:t>6.10.1 Definition</w:t>
      </w:r>
      <w:bookmarkEnd w:id="9"/>
    </w:p>
    <w:p w:rsidR="005C77BB" w:rsidRDefault="005C77BB" w:rsidP="00342A7D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the 3</w:t>
      </w:r>
      <w:r w:rsidRPr="005C77BB">
        <w:rPr>
          <w:rFonts w:asciiTheme="minorHAnsi" w:hAnsiTheme="minorHAnsi" w:cstheme="minorHAnsi"/>
          <w:vertAlign w:val="superscript"/>
          <w:lang w:val="en-US"/>
        </w:rPr>
        <w:t>rd</w:t>
      </w:r>
      <w:r>
        <w:rPr>
          <w:rFonts w:asciiTheme="minorHAnsi" w:hAnsiTheme="minorHAnsi" w:cstheme="minorHAnsi"/>
          <w:lang w:val="en-US"/>
        </w:rPr>
        <w:t xml:space="preserve"> paragraph, starting with “We introduce the following concepts”, in the last sentence of the 3</w:t>
      </w:r>
      <w:r w:rsidRPr="005C77BB">
        <w:rPr>
          <w:rFonts w:asciiTheme="minorHAnsi" w:hAnsiTheme="minorHAnsi" w:cstheme="minorHAnsi"/>
          <w:vertAlign w:val="superscript"/>
          <w:lang w:val="en-US"/>
        </w:rPr>
        <w:t>rd</w:t>
      </w:r>
      <w:r>
        <w:rPr>
          <w:rFonts w:asciiTheme="minorHAnsi" w:hAnsiTheme="minorHAnsi" w:cstheme="minorHAnsi"/>
          <w:lang w:val="en-US"/>
        </w:rPr>
        <w:t xml:space="preserve"> bullet, there is a space missing:</w:t>
      </w:r>
    </w:p>
    <w:p w:rsidR="005C77BB" w:rsidRDefault="005C77BB" w:rsidP="00342A7D">
      <w:pPr>
        <w:pStyle w:val="NormalWeb"/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5635BD">
        <w:rPr>
          <w:lang w:val="en-US"/>
        </w:rPr>
        <w:t xml:space="preserve">For instance, the </w:t>
      </w:r>
      <w:r w:rsidRPr="005C77BB">
        <w:rPr>
          <w:highlight w:val="yellow"/>
          <w:lang w:val="en-US"/>
        </w:rPr>
        <w:t>word"</w:t>
      </w:r>
      <w:r w:rsidRPr="005C77BB">
        <w:rPr>
          <w:rStyle w:val="Quote2"/>
          <w:rFonts w:eastAsiaTheme="majorEastAsia"/>
          <w:highlight w:val="yellow"/>
          <w:lang w:val="en-US"/>
        </w:rPr>
        <w:t>City</w:t>
      </w:r>
      <w:r w:rsidRPr="005C77BB">
        <w:rPr>
          <w:highlight w:val="yellow"/>
          <w:lang w:val="en-US"/>
        </w:rPr>
        <w:t>"</w:t>
      </w:r>
      <w:r>
        <w:rPr>
          <w:lang w:val="en-US"/>
        </w:rPr>
        <w:t xml:space="preserve"> …”</w:t>
      </w:r>
    </w:p>
    <w:p w:rsidR="005C77BB" w:rsidRPr="005C77BB" w:rsidRDefault="005C77BB" w:rsidP="00342A7D">
      <w:pPr>
        <w:pStyle w:val="NormalWeb"/>
        <w:rPr>
          <w:rFonts w:asciiTheme="minorHAnsi" w:hAnsiTheme="minorHAnsi" w:cstheme="minorHAnsi"/>
          <w:lang w:val="en-US"/>
        </w:rPr>
      </w:pPr>
      <w:r w:rsidRPr="005C77BB">
        <w:rPr>
          <w:rFonts w:asciiTheme="minorHAnsi" w:hAnsiTheme="minorHAnsi" w:cstheme="minorHAnsi"/>
          <w:lang w:val="en-US"/>
        </w:rPr>
        <w:t>Should read:</w:t>
      </w:r>
    </w:p>
    <w:p w:rsidR="005C77BB" w:rsidRDefault="005C77BB" w:rsidP="005C77BB">
      <w:pPr>
        <w:pStyle w:val="NormalWeb"/>
        <w:pBdr>
          <w:bottom w:val="single" w:sz="6" w:space="1" w:color="auto"/>
        </w:pBdr>
        <w:rPr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5635BD">
        <w:rPr>
          <w:lang w:val="en-US"/>
        </w:rPr>
        <w:t xml:space="preserve">For instance, the </w:t>
      </w:r>
      <w:r w:rsidRPr="005C77BB">
        <w:rPr>
          <w:highlight w:val="yellow"/>
          <w:lang w:val="en-US"/>
        </w:rPr>
        <w:t>word</w:t>
      </w:r>
      <w:r w:rsidRPr="005C77BB">
        <w:rPr>
          <w:highlight w:val="yellow"/>
          <w:lang w:val="en-US"/>
        </w:rPr>
        <w:t xml:space="preserve"> </w:t>
      </w:r>
      <w:r w:rsidRPr="005C77BB">
        <w:rPr>
          <w:highlight w:val="yellow"/>
          <w:lang w:val="en-US"/>
        </w:rPr>
        <w:t>"</w:t>
      </w:r>
      <w:r w:rsidRPr="005C77BB">
        <w:rPr>
          <w:rStyle w:val="Quote2"/>
          <w:rFonts w:eastAsiaTheme="majorEastAsia"/>
          <w:highlight w:val="yellow"/>
          <w:lang w:val="en-US"/>
        </w:rPr>
        <w:t>City</w:t>
      </w:r>
      <w:r w:rsidRPr="005C77BB">
        <w:rPr>
          <w:highlight w:val="yellow"/>
          <w:lang w:val="en-US"/>
        </w:rPr>
        <w:t>"</w:t>
      </w:r>
      <w:r>
        <w:rPr>
          <w:lang w:val="en-US"/>
        </w:rPr>
        <w:t xml:space="preserve"> …</w:t>
      </w:r>
      <w:r>
        <w:rPr>
          <w:lang w:val="en-US"/>
        </w:rPr>
        <w:t>”</w:t>
      </w:r>
    </w:p>
    <w:p w:rsidR="009B3F03" w:rsidRPr="00B914FC" w:rsidRDefault="009B3F03" w:rsidP="009B3F03">
      <w:pPr>
        <w:pStyle w:val="Heading4"/>
        <w:rPr>
          <w:lang w:val="en-US"/>
        </w:rPr>
      </w:pPr>
      <w:hyperlink r:id="rId21" w:anchor="contents" w:history="1">
        <w:bookmarkStart w:id="10" w:name="_Toc336200559"/>
      </w:hyperlink>
      <w:r w:rsidRPr="00B914FC">
        <w:rPr>
          <w:lang w:val="en-US"/>
        </w:rPr>
        <w:t>6.10.2 Implementation</w:t>
      </w:r>
      <w:bookmarkEnd w:id="10"/>
    </w:p>
    <w:p w:rsidR="009B3F03" w:rsidRPr="009B3F03" w:rsidRDefault="009B3F03" w:rsidP="009B3F0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val="en-US"/>
        </w:rPr>
      </w:pPr>
      <w:r>
        <w:rPr>
          <w:rFonts w:eastAsia="Times New Roman" w:cstheme="minorHAnsi"/>
          <w:sz w:val="27"/>
          <w:szCs w:val="27"/>
          <w:lang w:val="en-US"/>
        </w:rPr>
        <w:t>In the</w:t>
      </w:r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 xml:space="preserve"> “</w:t>
      </w:r>
      <w:r>
        <w:rPr>
          <w:rFonts w:eastAsia="Times New Roman" w:cstheme="minorHAnsi"/>
          <w:b/>
          <w:bCs/>
          <w:sz w:val="27"/>
          <w:szCs w:val="27"/>
          <w:lang w:val="en-US"/>
        </w:rPr>
        <w:t>Note</w:t>
      </w:r>
      <w:r w:rsidRPr="00140B31">
        <w:rPr>
          <w:rFonts w:eastAsia="Times New Roman" w:cstheme="minorHAnsi"/>
          <w:b/>
          <w:bCs/>
          <w:sz w:val="27"/>
          <w:szCs w:val="27"/>
          <w:lang w:val="en-US"/>
        </w:rPr>
        <w:t>”</w:t>
      </w:r>
      <w:r>
        <w:rPr>
          <w:rFonts w:eastAsia="Times New Roman" w:cstheme="minorHAnsi"/>
          <w:b/>
          <w:bCs/>
          <w:sz w:val="27"/>
          <w:szCs w:val="27"/>
          <w:lang w:val="en-US"/>
        </w:rPr>
        <w:t xml:space="preserve"> </w:t>
      </w:r>
      <w:r w:rsidRPr="009B3F03">
        <w:rPr>
          <w:rFonts w:eastAsia="Times New Roman" w:cstheme="minorHAnsi"/>
          <w:sz w:val="27"/>
          <w:szCs w:val="27"/>
          <w:lang w:val="en-US"/>
        </w:rPr>
        <w:t>following Example 52</w:t>
      </w:r>
    </w:p>
    <w:p w:rsidR="009B3F03" w:rsidRPr="00140B31" w:rsidRDefault="009B3F03" w:rsidP="009B3F0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9B3F03">
        <w:rPr>
          <w:rFonts w:eastAsia="Times New Roman" w:cstheme="minorHAnsi"/>
          <w:sz w:val="24"/>
          <w:szCs w:val="24"/>
          <w:lang w:val="en-US"/>
        </w:rPr>
        <w:t>“</w:t>
      </w:r>
      <w:r w:rsidRPr="009B3F03">
        <w:rPr>
          <w:rFonts w:eastAsia="Times New Roman" w:cstheme="minorHAnsi"/>
          <w:sz w:val="24"/>
          <w:szCs w:val="24"/>
          <w:lang w:val="en-US"/>
        </w:rPr>
        <w:t>the</w:t>
      </w:r>
      <w:r w:rsidRPr="009B3F03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9B3F03">
        <w:rPr>
          <w:rFonts w:eastAsia="Times New Roman" w:cstheme="minorHAnsi"/>
          <w:sz w:val="24"/>
          <w:szCs w:val="24"/>
          <w:highlight w:val="yellow"/>
          <w:lang w:val="en-US"/>
        </w:rPr>
        <w:t>Implementors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are encouraged to </w:t>
      </w:r>
      <w:r>
        <w:rPr>
          <w:rFonts w:eastAsia="Times New Roman" w:cstheme="minorHAnsi"/>
          <w:sz w:val="24"/>
          <w:szCs w:val="24"/>
          <w:lang w:val="en-US"/>
        </w:rPr>
        <w:t>use an existing repository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…”</w:t>
      </w:r>
    </w:p>
    <w:p w:rsidR="009B3F03" w:rsidRDefault="009B3F03" w:rsidP="009B3F0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140B31">
        <w:rPr>
          <w:rFonts w:eastAsia="Times New Roman" w:cstheme="minorHAnsi"/>
          <w:sz w:val="24"/>
          <w:szCs w:val="24"/>
          <w:lang w:val="en-US"/>
        </w:rPr>
        <w:t>Should read:</w:t>
      </w:r>
    </w:p>
    <w:p w:rsidR="009B3F03" w:rsidRDefault="009B3F03" w:rsidP="009B3F03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9B3F03">
        <w:rPr>
          <w:rFonts w:eastAsia="Times New Roman" w:cstheme="minorHAnsi"/>
          <w:b/>
          <w:bCs/>
          <w:sz w:val="24"/>
          <w:szCs w:val="24"/>
          <w:lang w:val="en-US"/>
        </w:rPr>
        <w:t>“</w:t>
      </w:r>
      <w:r w:rsidRPr="009B3F03">
        <w:rPr>
          <w:rFonts w:eastAsia="Times New Roman" w:cstheme="minorHAnsi"/>
          <w:sz w:val="24"/>
          <w:szCs w:val="24"/>
          <w:lang w:val="en-US"/>
        </w:rPr>
        <w:t>the</w:t>
      </w:r>
      <w:r w:rsidRPr="00CE1F07">
        <w:rPr>
          <w:rFonts w:eastAsia="Times New Roman" w:cstheme="minorHAnsi"/>
          <w:sz w:val="24"/>
          <w:szCs w:val="24"/>
          <w:highlight w:val="yellow"/>
          <w:lang w:val="en-US"/>
        </w:rPr>
        <w:t xml:space="preserve"> </w:t>
      </w:r>
      <w:r w:rsidRPr="00CE1F07">
        <w:rPr>
          <w:rFonts w:eastAsia="Times New Roman" w:cstheme="minorHAnsi"/>
          <w:sz w:val="24"/>
          <w:szCs w:val="24"/>
          <w:highlight w:val="yellow"/>
          <w:lang w:val="en-US"/>
        </w:rPr>
        <w:t>Implementers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are encouraged to </w:t>
      </w:r>
      <w:r>
        <w:rPr>
          <w:rFonts w:eastAsia="Times New Roman" w:cstheme="minorHAnsi"/>
          <w:sz w:val="24"/>
          <w:szCs w:val="24"/>
          <w:lang w:val="en-US"/>
        </w:rPr>
        <w:t>use an existing repository</w:t>
      </w:r>
      <w:r w:rsidRPr="00140B31">
        <w:rPr>
          <w:rFonts w:eastAsia="Times New Roman" w:cstheme="minorHAnsi"/>
          <w:sz w:val="24"/>
          <w:szCs w:val="24"/>
          <w:lang w:val="en-US"/>
        </w:rPr>
        <w:t xml:space="preserve"> …”</w:t>
      </w:r>
    </w:p>
    <w:sectPr w:rsidR="009B3F03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B5" w:rsidRDefault="007876B5" w:rsidP="009271DE">
      <w:pPr>
        <w:spacing w:after="0" w:line="240" w:lineRule="auto"/>
      </w:pPr>
      <w:r>
        <w:separator/>
      </w:r>
    </w:p>
  </w:endnote>
  <w:endnote w:type="continuationSeparator" w:id="0">
    <w:p w:rsidR="007876B5" w:rsidRDefault="007876B5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DE" w:rsidRPr="009271DE" w:rsidRDefault="009271DE">
    <w:pPr>
      <w:pStyle w:val="Footer"/>
    </w:pPr>
    <w:r w:rsidRPr="009271DE">
      <w:t>By Olaf-Michael Stefanov</w:t>
    </w:r>
    <w:r w:rsidRPr="009271DE">
      <w:tab/>
    </w:r>
    <w:r>
      <w:t>&lt;olaf@stefanov.at&gt;</w:t>
    </w:r>
    <w:r w:rsidRPr="009271DE">
      <w:tab/>
      <w:t xml:space="preserve">Page </w:t>
    </w:r>
    <w:r w:rsidRPr="009271DE">
      <w:rPr>
        <w:b/>
        <w:lang w:val="de-AT"/>
      </w:rPr>
      <w:fldChar w:fldCharType="begin"/>
    </w:r>
    <w:r w:rsidRPr="009271DE">
      <w:rPr>
        <w:b/>
      </w:rPr>
      <w:instrText xml:space="preserve"> PAGE  \* Arabic  \* MERGEFORMAT </w:instrText>
    </w:r>
    <w:r w:rsidRPr="009271DE">
      <w:rPr>
        <w:b/>
        <w:lang w:val="de-AT"/>
      </w:rPr>
      <w:fldChar w:fldCharType="separate"/>
    </w:r>
    <w:r w:rsidR="009C2386">
      <w:rPr>
        <w:b/>
        <w:noProof/>
      </w:rPr>
      <w:t>4</w:t>
    </w:r>
    <w:r w:rsidRPr="009271DE">
      <w:rPr>
        <w:b/>
        <w:lang w:val="de-AT"/>
      </w:rPr>
      <w:fldChar w:fldCharType="end"/>
    </w:r>
    <w:r w:rsidRPr="009271DE">
      <w:t xml:space="preserve"> of </w:t>
    </w:r>
    <w:r w:rsidRPr="009271DE">
      <w:rPr>
        <w:b/>
        <w:lang w:val="de-AT"/>
      </w:rPr>
      <w:fldChar w:fldCharType="begin"/>
    </w:r>
    <w:r w:rsidRPr="009271DE">
      <w:rPr>
        <w:b/>
      </w:rPr>
      <w:instrText xml:space="preserve"> NUMPAGES  \* Arabic  \* MERGEFORMAT </w:instrText>
    </w:r>
    <w:r w:rsidRPr="009271DE">
      <w:rPr>
        <w:b/>
        <w:lang w:val="de-AT"/>
      </w:rPr>
      <w:fldChar w:fldCharType="separate"/>
    </w:r>
    <w:r w:rsidR="009C2386">
      <w:rPr>
        <w:b/>
        <w:noProof/>
      </w:rPr>
      <w:t>4</w:t>
    </w:r>
    <w:r w:rsidRPr="009271DE">
      <w:rPr>
        <w:b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B5" w:rsidRDefault="007876B5" w:rsidP="009271DE">
      <w:pPr>
        <w:spacing w:after="0" w:line="240" w:lineRule="auto"/>
      </w:pPr>
      <w:r>
        <w:separator/>
      </w:r>
    </w:p>
  </w:footnote>
  <w:footnote w:type="continuationSeparator" w:id="0">
    <w:p w:rsidR="007876B5" w:rsidRDefault="007876B5" w:rsidP="0092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DE" w:rsidRDefault="009271DE" w:rsidP="009271DE">
    <w:pPr>
      <w:pStyle w:val="Header"/>
    </w:pPr>
    <w:r w:rsidRPr="00140B31">
      <w:rPr>
        <w:rFonts w:cstheme="minorHAnsi"/>
      </w:rPr>
      <w:t>Errors in IST 2.0:</w:t>
    </w:r>
    <w:r>
      <w:rPr>
        <w:rFonts w:cstheme="minorHAnsi"/>
      </w:rPr>
      <w:t xml:space="preserve"> </w:t>
    </w:r>
    <w:r>
      <w:ptab w:relativeTo="margin" w:alignment="center" w:leader="none"/>
    </w:r>
    <w:r>
      <w:t>Editors Copy</w:t>
    </w:r>
    <w:r>
      <w:ptab w:relativeTo="margin" w:alignment="right" w:leader="none"/>
    </w:r>
    <w:r>
      <w:t>as at 23-SEP-2012, evening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8FD"/>
    <w:multiLevelType w:val="hybridMultilevel"/>
    <w:tmpl w:val="2812B0CE"/>
    <w:lvl w:ilvl="0" w:tplc="F2C03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1"/>
    <w:rsid w:val="00066EB4"/>
    <w:rsid w:val="000C34E0"/>
    <w:rsid w:val="000E38BD"/>
    <w:rsid w:val="00140B31"/>
    <w:rsid w:val="002350C0"/>
    <w:rsid w:val="00342A7D"/>
    <w:rsid w:val="00415221"/>
    <w:rsid w:val="00512DD2"/>
    <w:rsid w:val="005C77BB"/>
    <w:rsid w:val="00645BB2"/>
    <w:rsid w:val="00651888"/>
    <w:rsid w:val="007876B5"/>
    <w:rsid w:val="008526EC"/>
    <w:rsid w:val="009271DE"/>
    <w:rsid w:val="009B3F03"/>
    <w:rsid w:val="009C2386"/>
    <w:rsid w:val="00BA5532"/>
    <w:rsid w:val="00CE1F07"/>
    <w:rsid w:val="00D254C2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2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2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66EB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A7D"/>
    <w:rPr>
      <w:rFonts w:ascii="Courier New" w:eastAsia="Times New Roman" w:hAnsi="Courier New" w:cs="Courier New"/>
      <w:sz w:val="20"/>
      <w:szCs w:val="20"/>
    </w:rPr>
  </w:style>
  <w:style w:type="character" w:customStyle="1" w:styleId="Quote2">
    <w:name w:val="Quote2"/>
    <w:basedOn w:val="DefaultParagraphFont"/>
    <w:rsid w:val="005C77BB"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2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2D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66EB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A7D"/>
    <w:rPr>
      <w:rFonts w:ascii="Courier New" w:eastAsia="Times New Roman" w:hAnsi="Courier New" w:cs="Courier New"/>
      <w:sz w:val="20"/>
      <w:szCs w:val="20"/>
    </w:rPr>
  </w:style>
  <w:style w:type="character" w:customStyle="1" w:styleId="Quote2">
    <w:name w:val="Quote2"/>
    <w:basedOn w:val="DefaultParagraphFont"/>
    <w:rsid w:val="005C77BB"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International/multilingualweb/lt/drafts/its20/its20.html" TargetMode="External"/><Relationship Id="rId13" Type="http://schemas.openxmlformats.org/officeDocument/2006/relationships/hyperlink" Target="http://www.w3.org/International/multilingualweb/lt/drafts/its20/its20.html" TargetMode="External"/><Relationship Id="rId18" Type="http://schemas.openxmlformats.org/officeDocument/2006/relationships/hyperlink" Target="http://www.w3.org/International/multilingualweb/lt/drafts/its20/its2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3.org/International/multilingualweb/lt/drafts/its20/its2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3.org/International/multilingualweb/lt/drafts/its20/its20.html" TargetMode="External"/><Relationship Id="rId17" Type="http://schemas.openxmlformats.org/officeDocument/2006/relationships/hyperlink" Target="http://www.w3.org/International/multilingualweb/lt/drafts/its20/its2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3.org/International/multilingualweb/lt/drafts/its20/its20.html" TargetMode="External"/><Relationship Id="rId20" Type="http://schemas.openxmlformats.org/officeDocument/2006/relationships/hyperlink" Target="http://www.w3.org/International/multilingualweb/lt/drafts/its20/its2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3.org/International/multilingualweb/lt/drafts/its20/its20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International/multilingualweb/lt/drafts/its20/its2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3.org/International/multilingualweb/lt/drafts/its20/its20.html" TargetMode="External"/><Relationship Id="rId19" Type="http://schemas.openxmlformats.org/officeDocument/2006/relationships/hyperlink" Target="http://www.w3.org/International/multilingualweb/lt/drafts/its20/its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International/multilingualweb/lt/drafts/its20/its20.html" TargetMode="External"/><Relationship Id="rId14" Type="http://schemas.openxmlformats.org/officeDocument/2006/relationships/hyperlink" Target="http://www.w3.org/International/multilingualweb/lt/drafts/its20/its20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Olaf-Michael Stefanov</dc:creator>
  <cp:lastModifiedBy>Olaf-Michael Stefanov</cp:lastModifiedBy>
  <cp:revision>8</cp:revision>
  <dcterms:created xsi:type="dcterms:W3CDTF">2012-09-24T12:03:00Z</dcterms:created>
  <dcterms:modified xsi:type="dcterms:W3CDTF">2012-09-24T14:18:00Z</dcterms:modified>
</cp:coreProperties>
</file>