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1B9C" w14:textId="4F46E7D4" w:rsidR="004D35B1" w:rsidRPr="004D35B1" w:rsidRDefault="004D35B1" w:rsidP="004D35B1">
      <w:pPr>
        <w:spacing w:after="300" w:line="240" w:lineRule="auto"/>
        <w:outlineLvl w:val="0"/>
        <w:rPr>
          <w:rFonts w:ascii="Times New Roman" w:eastAsia="Times New Roman" w:hAnsi="Times New Roman" w:cs="Times New Roman"/>
          <w:kern w:val="36"/>
          <w:sz w:val="48"/>
          <w:szCs w:val="48"/>
        </w:rPr>
      </w:pPr>
      <w:r w:rsidRPr="004D35B1">
        <w:rPr>
          <w:rFonts w:ascii="Times New Roman" w:eastAsia="Times New Roman" w:hAnsi="Times New Roman" w:cs="Times New Roman"/>
          <w:kern w:val="36"/>
          <w:sz w:val="48"/>
          <w:szCs w:val="48"/>
        </w:rPr>
        <w:t xml:space="preserve">For Wide Review: </w:t>
      </w:r>
      <w:r>
        <w:rPr>
          <w:rFonts w:ascii="Times New Roman" w:eastAsia="Times New Roman" w:hAnsi="Times New Roman" w:cs="Times New Roman"/>
          <w:kern w:val="36"/>
          <w:sz w:val="48"/>
          <w:szCs w:val="48"/>
        </w:rPr>
        <w:t>APA Group Note Accessibility Maturity Model 1.0</w:t>
      </w:r>
    </w:p>
    <w:p w14:paraId="37D21FD7" w14:textId="2D8DBB2C" w:rsidR="004D35B1" w:rsidRPr="004D35B1" w:rsidRDefault="004D35B1" w:rsidP="004D35B1">
      <w:pPr>
        <w:spacing w:before="240" w:after="240" w:line="240" w:lineRule="auto"/>
        <w:rPr>
          <w:rFonts w:ascii="Times New Roman" w:eastAsia="Times New Roman" w:hAnsi="Times New Roman" w:cs="Times New Roman"/>
          <w:sz w:val="24"/>
          <w:szCs w:val="24"/>
        </w:rPr>
      </w:pPr>
      <w:r w:rsidRPr="004D35B1">
        <w:rPr>
          <w:rFonts w:ascii="Times New Roman" w:eastAsia="Times New Roman" w:hAnsi="Times New Roman" w:cs="Times New Roman"/>
          <w:b/>
          <w:bCs/>
          <w:sz w:val="24"/>
          <w:szCs w:val="24"/>
        </w:rPr>
        <w:t>Date:</w:t>
      </w:r>
      <w:r w:rsidRPr="004D35B1">
        <w:rPr>
          <w:rFonts w:ascii="Times New Roman" w:eastAsia="Times New Roman" w:hAnsi="Times New Roman" w:cs="Times New Roman"/>
          <w:sz w:val="24"/>
          <w:szCs w:val="24"/>
        </w:rPr>
        <w:t> </w:t>
      </w:r>
      <w:r>
        <w:rPr>
          <w:rFonts w:ascii="Times New Roman" w:eastAsia="Times New Roman" w:hAnsi="Times New Roman" w:cs="Times New Roman"/>
          <w:sz w:val="24"/>
          <w:szCs w:val="24"/>
        </w:rPr>
        <w:t>20 November 2024</w:t>
      </w:r>
    </w:p>
    <w:p w14:paraId="69962B99" w14:textId="77777777" w:rsidR="009D3CD8" w:rsidRPr="00942026" w:rsidRDefault="009D3CD8" w:rsidP="009D3CD8">
      <w:pPr>
        <w:spacing w:line="360" w:lineRule="auto"/>
        <w:rPr>
          <w:rFonts w:ascii="Arial" w:hAnsi="Arial" w:cs="Arial"/>
          <w:sz w:val="24"/>
          <w:szCs w:val="24"/>
        </w:rPr>
      </w:pPr>
      <w:r w:rsidRPr="00942026">
        <w:rPr>
          <w:rFonts w:ascii="Arial" w:hAnsi="Arial" w:cs="Arial"/>
          <w:sz w:val="24"/>
          <w:szCs w:val="24"/>
        </w:rPr>
        <w:t>The Accessible Platform Architectures (</w:t>
      </w:r>
      <w:hyperlink r:id="rId5" w:history="1">
        <w:r w:rsidRPr="00942026">
          <w:rPr>
            <w:rStyle w:val="Hyperlink"/>
            <w:rFonts w:ascii="Arial" w:hAnsi="Arial" w:cs="Arial"/>
            <w:sz w:val="24"/>
            <w:szCs w:val="24"/>
          </w:rPr>
          <w:t>APA</w:t>
        </w:r>
      </w:hyperlink>
      <w:r w:rsidRPr="00942026">
        <w:rPr>
          <w:rFonts w:ascii="Arial" w:hAnsi="Arial" w:cs="Arial"/>
          <w:sz w:val="24"/>
          <w:szCs w:val="24"/>
        </w:rPr>
        <w:t>) Maturity Model Task Force</w:t>
      </w:r>
      <w:r>
        <w:rPr>
          <w:rFonts w:ascii="Arial" w:hAnsi="Arial" w:cs="Arial"/>
          <w:sz w:val="24"/>
          <w:szCs w:val="24"/>
        </w:rPr>
        <w:t xml:space="preserve"> (</w:t>
      </w:r>
      <w:hyperlink r:id="rId6" w:history="1">
        <w:r w:rsidRPr="00942026">
          <w:rPr>
            <w:rStyle w:val="Hyperlink"/>
            <w:rFonts w:ascii="Arial" w:hAnsi="Arial" w:cs="Arial"/>
            <w:sz w:val="24"/>
            <w:szCs w:val="24"/>
          </w:rPr>
          <w:t>MMTF</w:t>
        </w:r>
      </w:hyperlink>
      <w:r>
        <w:rPr>
          <w:rFonts w:ascii="Arial" w:hAnsi="Arial" w:cs="Arial"/>
          <w:sz w:val="24"/>
          <w:szCs w:val="24"/>
        </w:rPr>
        <w:t>)</w:t>
      </w:r>
      <w:r w:rsidRPr="00942026">
        <w:rPr>
          <w:rFonts w:ascii="Arial" w:hAnsi="Arial" w:cs="Arial"/>
          <w:sz w:val="24"/>
          <w:szCs w:val="24"/>
        </w:rPr>
        <w:t xml:space="preserve"> welcomes feedback on the updated 1.0 version of the </w:t>
      </w:r>
      <w:commentRangeStart w:id="0"/>
      <w:r w:rsidRPr="00942026">
        <w:rPr>
          <w:rFonts w:ascii="Arial" w:hAnsi="Arial" w:cs="Arial"/>
          <w:sz w:val="24"/>
          <w:szCs w:val="24"/>
        </w:rPr>
        <w:t>W3C Group Note: Accessibility Maturity Model</w:t>
      </w:r>
      <w:commentRangeEnd w:id="0"/>
      <w:r>
        <w:rPr>
          <w:rStyle w:val="CommentReference"/>
          <w:rFonts w:ascii="Arial" w:eastAsia="Times New Roman" w:hAnsi="Arial" w:cs="Arial"/>
          <w:color w:val="000000"/>
        </w:rPr>
        <w:commentReference w:id="0"/>
      </w:r>
      <w:r w:rsidRPr="00942026">
        <w:rPr>
          <w:rFonts w:ascii="Arial" w:hAnsi="Arial" w:cs="Arial"/>
          <w:sz w:val="24"/>
          <w:szCs w:val="24"/>
        </w:rPr>
        <w:t>. The Accessibility Maturity Model (AMM) describes an overall framework for establishing a robust ICT accessibility program and identifying areas for improvement. The Accessibility Maturity Model is a tool that:</w:t>
      </w:r>
    </w:p>
    <w:p w14:paraId="4113831E" w14:textId="77777777" w:rsidR="009D3CD8" w:rsidRPr="00942026" w:rsidRDefault="009D3CD8" w:rsidP="009D3CD8">
      <w:pPr>
        <w:pStyle w:val="ListParagraph"/>
        <w:numPr>
          <w:ilvl w:val="0"/>
          <w:numId w:val="1"/>
        </w:numPr>
      </w:pPr>
      <w:r w:rsidRPr="00942026">
        <w:t>Assesses the current effectiveness and capabilities of an entire organization or subunits within the organization</w:t>
      </w:r>
    </w:p>
    <w:p w14:paraId="2499FD60" w14:textId="77777777" w:rsidR="009D3CD8" w:rsidRPr="00942026" w:rsidRDefault="009D3CD8" w:rsidP="009D3CD8">
      <w:pPr>
        <w:pStyle w:val="ListParagraph"/>
        <w:numPr>
          <w:ilvl w:val="0"/>
          <w:numId w:val="1"/>
        </w:numPr>
      </w:pPr>
      <w:r w:rsidRPr="00942026">
        <w:t>Supports identification of gaps between the current capabilities and the next level of accessibility maturity</w:t>
      </w:r>
    </w:p>
    <w:p w14:paraId="429A1FCB" w14:textId="77777777" w:rsidR="009D3CD8" w:rsidRPr="00942026" w:rsidRDefault="009D3CD8" w:rsidP="009D3CD8">
      <w:pPr>
        <w:pStyle w:val="ListParagraph"/>
        <w:numPr>
          <w:ilvl w:val="0"/>
          <w:numId w:val="1"/>
        </w:numPr>
      </w:pPr>
      <w:r w:rsidRPr="00942026">
        <w:t>Supports plans for next steps to improve the organization's accessibility performance over time</w:t>
      </w:r>
    </w:p>
    <w:p w14:paraId="2DC2995F" w14:textId="77777777" w:rsidR="009D3CD8" w:rsidRDefault="009D3CD8" w:rsidP="009D3CD8">
      <w:pPr>
        <w:spacing w:line="360" w:lineRule="auto"/>
        <w:rPr>
          <w:rFonts w:ascii="Arial" w:hAnsi="Arial" w:cs="Arial"/>
          <w:sz w:val="24"/>
          <w:szCs w:val="24"/>
        </w:rPr>
      </w:pPr>
      <w:r w:rsidRPr="00942026">
        <w:rPr>
          <w:rFonts w:ascii="Arial" w:hAnsi="Arial" w:cs="Arial"/>
          <w:sz w:val="24"/>
          <w:szCs w:val="24"/>
        </w:rPr>
        <w:t xml:space="preserve">The approaches identified in this note are intended to influence organizational programs and advance accessibility focus from making a product or website accessible to creating an environment where the entire product experience can be kept accessible over time. This evolution towards proactive accessibility is relevant to all parts of an organization that </w:t>
      </w:r>
      <w:r>
        <w:rPr>
          <w:rFonts w:ascii="Arial" w:hAnsi="Arial" w:cs="Arial"/>
          <w:sz w:val="24"/>
          <w:szCs w:val="24"/>
        </w:rPr>
        <w:t>contributes</w:t>
      </w:r>
      <w:r w:rsidRPr="00942026">
        <w:rPr>
          <w:rFonts w:ascii="Arial" w:hAnsi="Arial" w:cs="Arial"/>
          <w:sz w:val="24"/>
          <w:szCs w:val="24"/>
        </w:rPr>
        <w:t xml:space="preserve"> directly or indirectly to developing a product experience.</w:t>
      </w:r>
    </w:p>
    <w:p w14:paraId="1D829733" w14:textId="77777777" w:rsidR="009D3CD8" w:rsidRPr="00942026" w:rsidRDefault="009D3CD8" w:rsidP="009D3CD8">
      <w:pPr>
        <w:spacing w:line="360" w:lineRule="auto"/>
        <w:rPr>
          <w:rFonts w:ascii="Arial" w:hAnsi="Arial" w:cs="Arial"/>
          <w:sz w:val="24"/>
          <w:szCs w:val="24"/>
        </w:rPr>
      </w:pPr>
      <w:r>
        <w:rPr>
          <w:rFonts w:ascii="Arial" w:hAnsi="Arial" w:cs="Arial"/>
          <w:sz w:val="24"/>
          <w:szCs w:val="24"/>
        </w:rPr>
        <w:t xml:space="preserve">The MMTF will continue to develop and refine this note.  </w:t>
      </w:r>
      <w:hyperlink r:id="rId11" w:history="1">
        <w:r w:rsidRPr="00942026">
          <w:rPr>
            <w:rStyle w:val="Hyperlink"/>
            <w:rFonts w:ascii="Arial" w:hAnsi="Arial" w:cs="Arial"/>
            <w:sz w:val="24"/>
            <w:szCs w:val="24"/>
          </w:rPr>
          <w:t>Comments</w:t>
        </w:r>
      </w:hyperlink>
      <w:r>
        <w:rPr>
          <w:rFonts w:ascii="Arial" w:hAnsi="Arial" w:cs="Arial"/>
          <w:sz w:val="24"/>
          <w:szCs w:val="24"/>
        </w:rPr>
        <w:t xml:space="preserve"> are welcome at any time.  We especially encourage comments by organizations implementing the model.</w:t>
      </w:r>
    </w:p>
    <w:p w14:paraId="49D15E92" w14:textId="77777777" w:rsidR="00BB7D85" w:rsidRDefault="00BB7D85"/>
    <w:sectPr w:rsidR="00BB7D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eri Byrne-Haber" w:date="2024-10-31T15:56:00Z" w:initials="SB">
    <w:p w14:paraId="35EF3028" w14:textId="77777777" w:rsidR="009D3CD8" w:rsidRDefault="009D3CD8" w:rsidP="009D3CD8">
      <w:pPr>
        <w:pStyle w:val="CommentText"/>
      </w:pPr>
      <w:r>
        <w:rPr>
          <w:rStyle w:val="CommentReference"/>
        </w:rPr>
        <w:annotationRef/>
      </w:r>
      <w:r>
        <w:t>Need final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EF3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80D5AA" w16cex:dateUtc="2024-10-31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EF3028" w16cid:durableId="2D80D5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B088B"/>
    <w:multiLevelType w:val="hybridMultilevel"/>
    <w:tmpl w:val="C93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89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ri Byrne-Haber">
    <w15:presenceInfo w15:providerId="Windows Live" w15:userId="be1ab5e9c7c67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B1"/>
    <w:rsid w:val="004D35B1"/>
    <w:rsid w:val="009D3CD8"/>
    <w:rsid w:val="00BB7D85"/>
    <w:rsid w:val="00F1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11675"/>
  <w15:chartTrackingRefBased/>
  <w15:docId w15:val="{0C0B6640-6FAF-468D-B438-E373B1F2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35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3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5B1"/>
    <w:rPr>
      <w:b/>
      <w:bCs/>
    </w:rPr>
  </w:style>
  <w:style w:type="character" w:styleId="Hyperlink">
    <w:name w:val="Hyperlink"/>
    <w:basedOn w:val="DefaultParagraphFont"/>
    <w:uiPriority w:val="99"/>
    <w:semiHidden/>
    <w:unhideWhenUsed/>
    <w:rsid w:val="004D35B1"/>
    <w:rPr>
      <w:color w:val="0000FF"/>
      <w:u w:val="single"/>
    </w:rPr>
  </w:style>
  <w:style w:type="paragraph" w:styleId="ListParagraph">
    <w:name w:val="List Paragraph"/>
    <w:basedOn w:val="Normal"/>
    <w:uiPriority w:val="34"/>
    <w:qFormat/>
    <w:rsid w:val="009D3CD8"/>
    <w:pPr>
      <w:shd w:val="clear" w:color="auto" w:fill="FFFFFF"/>
      <w:spacing w:before="240" w:after="240" w:line="360" w:lineRule="auto"/>
      <w:ind w:left="720"/>
      <w:contextualSpacing/>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9D3CD8"/>
    <w:rPr>
      <w:sz w:val="16"/>
      <w:szCs w:val="16"/>
    </w:rPr>
  </w:style>
  <w:style w:type="paragraph" w:styleId="CommentText">
    <w:name w:val="annotation text"/>
    <w:basedOn w:val="Normal"/>
    <w:link w:val="CommentTextChar"/>
    <w:uiPriority w:val="99"/>
    <w:semiHidden/>
    <w:unhideWhenUsed/>
    <w:rsid w:val="009D3CD8"/>
    <w:pPr>
      <w:shd w:val="clear" w:color="auto" w:fill="FFFFFF"/>
      <w:spacing w:before="240" w:after="240" w:line="240" w:lineRule="auto"/>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semiHidden/>
    <w:rsid w:val="009D3CD8"/>
    <w:rPr>
      <w:rFonts w:ascii="Arial" w:eastAsia="Times New Roman" w:hAnsi="Arial" w:cs="Arial"/>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groups/tf/maturity/" TargetMode="External"/><Relationship Id="rId11" Type="http://schemas.openxmlformats.org/officeDocument/2006/relationships/hyperlink" Target="https://github.com/w3c/maturity-model/issues/new" TargetMode="External"/><Relationship Id="rId5" Type="http://schemas.openxmlformats.org/officeDocument/2006/relationships/hyperlink" Target="https://www.w3.org/groups/wg/apa/"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1339</Characters>
  <Application>Microsoft Office Word</Application>
  <DocSecurity>0</DocSecurity>
  <Lines>22</Lines>
  <Paragraphs>9</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Byrne-Haber</dc:creator>
  <cp:keywords/>
  <dc:description/>
  <cp:lastModifiedBy>Sheri Byrne-Haber</cp:lastModifiedBy>
  <cp:revision>2</cp:revision>
  <dcterms:created xsi:type="dcterms:W3CDTF">2024-10-31T23:00:00Z</dcterms:created>
  <dcterms:modified xsi:type="dcterms:W3CDTF">2024-10-31T23:03:00Z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5781898d-d908-4236-b28b-bdaab0776e31</vt:lpwstr>
  </property>
</Properties>
</file>