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3DD1" w14:textId="4AFCFD50" w:rsidR="000A4CDC" w:rsidRDefault="00AA75E3" w:rsidP="00AA75E3">
      <w:pPr>
        <w:pStyle w:val="Heading1"/>
      </w:pPr>
      <w:r>
        <w:t>Section 1.1</w:t>
      </w:r>
    </w:p>
    <w:p w14:paraId="668EB782" w14:textId="7E88AF38" w:rsidR="00AA75E3" w:rsidRDefault="00AA75E3" w:rsidP="00AA75E3">
      <w:r>
        <w:t>Add a bullet point between 1 and 2</w:t>
      </w:r>
    </w:p>
    <w:p w14:paraId="389E0296" w14:textId="48915F9B" w:rsidR="00AA75E3" w:rsidRDefault="00AA75E3" w:rsidP="00AA75E3">
      <w:r>
        <w:t xml:space="preserve">Can be customized or extended as needed by an </w:t>
      </w:r>
      <w:proofErr w:type="gramStart"/>
      <w:r>
        <w:t>Organization</w:t>
      </w:r>
      <w:proofErr w:type="gramEnd"/>
      <w:r>
        <w:t xml:space="preserve"> to better align with that organization’s needs</w:t>
      </w:r>
    </w:p>
    <w:p w14:paraId="0C0DA0BE" w14:textId="5C27587E" w:rsidR="00AA75E3" w:rsidRDefault="00AA75E3"/>
    <w:p w14:paraId="3B57938D" w14:textId="77777777" w:rsidR="00AA75E3" w:rsidRDefault="00AA75E3" w:rsidP="00AA75E3">
      <w:pPr>
        <w:pStyle w:val="Heading1"/>
      </w:pPr>
      <w:r>
        <w:t>Section 1.2</w:t>
      </w:r>
    </w:p>
    <w:p w14:paraId="29C45DDE" w14:textId="6727FF7F" w:rsidR="00AA75E3" w:rsidRDefault="00AA75E3" w:rsidP="00AA75E3">
      <w:r>
        <w:t>Replace current scope content with the following</w:t>
      </w:r>
    </w:p>
    <w:p w14:paraId="6D51D8B9" w14:textId="77777777" w:rsidR="00AA75E3" w:rsidRDefault="00AA75E3" w:rsidP="00AA75E3">
      <w:r>
        <w:t>Modifications to the Maturity Model are allowed, provided that the modifications are clearly identified in any reports.  Examples of supported modifications include but are not limited to:</w:t>
      </w:r>
    </w:p>
    <w:p w14:paraId="77F4318E" w14:textId="77777777" w:rsidR="00AA75E3" w:rsidRDefault="00AA75E3" w:rsidP="00AA75E3">
      <w:pPr>
        <w:pStyle w:val="ListParagraph"/>
        <w:numPr>
          <w:ilvl w:val="0"/>
          <w:numId w:val="1"/>
        </w:numPr>
      </w:pPr>
      <w:r>
        <w:t>Measuring maturity for part of the organization rather than the entire organization</w:t>
      </w:r>
    </w:p>
    <w:p w14:paraId="6E1E1AA1" w14:textId="77777777" w:rsidR="00AA75E3" w:rsidRDefault="00AA75E3" w:rsidP="00AA75E3">
      <w:pPr>
        <w:pStyle w:val="ListParagraph"/>
        <w:numPr>
          <w:ilvl w:val="0"/>
          <w:numId w:val="1"/>
        </w:numPr>
      </w:pPr>
      <w:r>
        <w:t>Measuring maturity for areas outside of accessibility such as general equity</w:t>
      </w:r>
    </w:p>
    <w:p w14:paraId="13F0910C" w14:textId="77777777" w:rsidR="00AA75E3" w:rsidRDefault="00AA75E3" w:rsidP="00AA75E3">
      <w:r>
        <w:t>Specific modifications can include:</w:t>
      </w:r>
    </w:p>
    <w:p w14:paraId="0EF924E5" w14:textId="77777777" w:rsidR="00AA75E3" w:rsidRDefault="00AA75E3" w:rsidP="00AA75E3">
      <w:pPr>
        <w:pStyle w:val="ListParagraph"/>
        <w:numPr>
          <w:ilvl w:val="0"/>
          <w:numId w:val="2"/>
        </w:numPr>
      </w:pPr>
      <w:r>
        <w:t>Marking a proof point as not applicable.  For example, an organization with no connection to the EU can mark EN 301 549 related proof points as not applicable</w:t>
      </w:r>
    </w:p>
    <w:p w14:paraId="07092D20" w14:textId="00B4274F" w:rsidR="00AA75E3" w:rsidRDefault="00AA75E3" w:rsidP="00AA75E3">
      <w:pPr>
        <w:pStyle w:val="ListParagraph"/>
        <w:numPr>
          <w:ilvl w:val="0"/>
          <w:numId w:val="2"/>
        </w:numPr>
      </w:pPr>
      <w:r>
        <w:t>Limiting the maturity model application to a single dimension within an organization</w:t>
      </w:r>
    </w:p>
    <w:p w14:paraId="0614E67E" w14:textId="44773BBA" w:rsidR="00AA75E3" w:rsidRDefault="00AA75E3" w:rsidP="00AA75E3">
      <w:pPr>
        <w:pStyle w:val="ListParagraph"/>
        <w:numPr>
          <w:ilvl w:val="0"/>
          <w:numId w:val="2"/>
        </w:numPr>
      </w:pPr>
      <w:r>
        <w:t>Limiting the maturity model application to a specific business unit within an organization</w:t>
      </w:r>
    </w:p>
    <w:p w14:paraId="6C7ABAA7" w14:textId="2B30D376" w:rsidR="00AA75E3" w:rsidRDefault="00AA75E3" w:rsidP="00AA75E3">
      <w:pPr>
        <w:pStyle w:val="ListParagraph"/>
        <w:numPr>
          <w:ilvl w:val="0"/>
          <w:numId w:val="2"/>
        </w:numPr>
      </w:pPr>
      <w:r>
        <w:t>Adding dimensions to support non-accessibility related functions</w:t>
      </w:r>
    </w:p>
    <w:p w14:paraId="7BA639B6" w14:textId="783A9FA2" w:rsidR="00AA75E3" w:rsidRDefault="00AA75E3" w:rsidP="00AA75E3">
      <w:pPr>
        <w:pStyle w:val="Heading1"/>
      </w:pPr>
      <w:r>
        <w:t>Section 1.4</w:t>
      </w:r>
    </w:p>
    <w:p w14:paraId="7C0B045B" w14:textId="4DB316A9" w:rsidR="00AA75E3" w:rsidRDefault="00AA75E3"/>
    <w:p w14:paraId="6A79381E" w14:textId="20D1DB26" w:rsidR="00AA75E3" w:rsidRPr="00AA75E3" w:rsidRDefault="00AA75E3" w:rsidP="00AA75E3">
      <w:r w:rsidRPr="00AA75E3">
        <w:t>Add definition for Business Unit “</w:t>
      </w:r>
      <w:r w:rsidRPr="00AA75E3">
        <w:rPr>
          <w:shd w:val="clear" w:color="auto" w:fill="FFFFFF"/>
        </w:rPr>
        <w:t>A business unit is a separate division within a company that often develops and implements its own processes independently from the core business or brand while still adhering to the overall company policies</w:t>
      </w:r>
    </w:p>
    <w:p w14:paraId="02A4F142" w14:textId="77777777" w:rsidR="00AA75E3" w:rsidRDefault="00AA75E3"/>
    <w:p w14:paraId="5B14833A" w14:textId="3CFB3132" w:rsidR="00AA75E3" w:rsidRDefault="00AA75E3"/>
    <w:p w14:paraId="10887CCF" w14:textId="77777777" w:rsidR="00AA75E3" w:rsidRDefault="00AA75E3" w:rsidP="00AA75E3"/>
    <w:p w14:paraId="11455AC5" w14:textId="5B281967" w:rsidR="00AA75E3" w:rsidRDefault="00AA75E3" w:rsidP="00AA75E3"/>
    <w:p w14:paraId="2C6364A1" w14:textId="77777777" w:rsidR="00AA75E3" w:rsidRDefault="00AA75E3" w:rsidP="00AA75E3"/>
    <w:sectPr w:rsidR="00AA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D0732"/>
    <w:multiLevelType w:val="hybridMultilevel"/>
    <w:tmpl w:val="E92E0A0A"/>
    <w:lvl w:ilvl="0" w:tplc="EA08D7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A2143"/>
    <w:multiLevelType w:val="hybridMultilevel"/>
    <w:tmpl w:val="7AD6D7F6"/>
    <w:lvl w:ilvl="0" w:tplc="8ED29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092200">
    <w:abstractNumId w:val="0"/>
  </w:num>
  <w:num w:numId="2" w16cid:durableId="42029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5E3"/>
    <w:rsid w:val="000A4CDC"/>
    <w:rsid w:val="00AA75E3"/>
    <w:rsid w:val="00B2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8D8F"/>
  <w15:docId w15:val="{0A250334-DFF7-46CF-BEC8-57A62790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72B4D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75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5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VMware Inc.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Byrne Haber</dc:creator>
  <cp:keywords/>
  <dc:description/>
  <cp:lastModifiedBy>Sheri Byrne Haber</cp:lastModifiedBy>
  <cp:revision>1</cp:revision>
  <dcterms:created xsi:type="dcterms:W3CDTF">2023-01-31T16:23:00Z</dcterms:created>
  <dcterms:modified xsi:type="dcterms:W3CDTF">2023-01-31T16:42:00Z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f2d43417-e7e8-4ba9-bb06-416560b0dea4</vt:lpwstr>
  </property>
</Properties>
</file>