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0A223" w14:textId="39A8E608" w:rsidR="00114E66" w:rsidRPr="001E2DFE" w:rsidRDefault="00114E66" w:rsidP="001E2DFE">
      <w:pPr>
        <w:pStyle w:val="Web"/>
        <w:shd w:val="clear" w:color="auto" w:fill="FFFFFF"/>
        <w:rPr>
          <w:rFonts w:asciiTheme="minorEastAsia" w:eastAsiaTheme="minorEastAsia" w:hAnsiTheme="minorEastAsia"/>
          <w:sz w:val="22"/>
          <w:szCs w:val="22"/>
        </w:rPr>
      </w:pPr>
      <w:r w:rsidRPr="001E2DFE">
        <w:rPr>
          <w:rFonts w:asciiTheme="minorEastAsia" w:eastAsiaTheme="minorEastAsia" w:hAnsiTheme="minorEastAsia" w:hint="eastAsia"/>
          <w:sz w:val="22"/>
          <w:szCs w:val="22"/>
        </w:rPr>
        <w:t>【</w:t>
      </w:r>
      <w:r w:rsidRPr="001E2DFE">
        <w:rPr>
          <w:rFonts w:asciiTheme="minorEastAsia" w:eastAsiaTheme="minorEastAsia" w:hAnsiTheme="minorEastAsia"/>
          <w:sz w:val="22"/>
          <w:szCs w:val="22"/>
        </w:rPr>
        <w:t>General Background in Japanese Market</w:t>
      </w:r>
      <w:r w:rsidRPr="001E2DFE">
        <w:rPr>
          <w:rFonts w:asciiTheme="minorEastAsia" w:eastAsiaTheme="minorEastAsia" w:hAnsiTheme="minorEastAsia" w:hint="eastAsia"/>
          <w:sz w:val="22"/>
          <w:szCs w:val="22"/>
        </w:rPr>
        <w:t>】</w:t>
      </w:r>
    </w:p>
    <w:p w14:paraId="1F8D937B" w14:textId="7B420525" w:rsidR="00114E66" w:rsidRPr="001E2DFE" w:rsidRDefault="00114E66" w:rsidP="001E2DFE">
      <w:pPr>
        <w:pStyle w:val="Web"/>
        <w:shd w:val="clear" w:color="auto" w:fill="FFFFFF"/>
        <w:rPr>
          <w:rFonts w:asciiTheme="minorEastAsia" w:eastAsiaTheme="minorEastAsia" w:hAnsiTheme="minorEastAsia"/>
          <w:sz w:val="22"/>
          <w:szCs w:val="22"/>
        </w:rPr>
      </w:pPr>
      <w:r w:rsidRPr="001E2DFE">
        <w:rPr>
          <w:rFonts w:asciiTheme="minorEastAsia" w:eastAsiaTheme="minorEastAsia" w:hAnsiTheme="minorEastAsia" w:hint="eastAsia"/>
          <w:sz w:val="22"/>
          <w:szCs w:val="22"/>
        </w:rPr>
        <w:t>・電子書籍の閲覧環境と</w:t>
      </w:r>
      <w:proofErr w:type="spellStart"/>
      <w:r w:rsidRPr="001E2DFE">
        <w:rPr>
          <w:rFonts w:asciiTheme="minorEastAsia" w:eastAsiaTheme="minorEastAsia" w:hAnsiTheme="minorEastAsia"/>
          <w:sz w:val="22"/>
          <w:szCs w:val="22"/>
        </w:rPr>
        <w:t>WebPage</w:t>
      </w:r>
      <w:proofErr w:type="spellEnd"/>
      <w:r w:rsidRPr="001E2DFE">
        <w:rPr>
          <w:rFonts w:asciiTheme="minorEastAsia" w:eastAsiaTheme="minorEastAsia" w:hAnsiTheme="minorEastAsia" w:hint="eastAsia"/>
          <w:sz w:val="22"/>
          <w:szCs w:val="22"/>
        </w:rPr>
        <w:t>の閲覧環境での、記号類の振る舞いの相違</w:t>
      </w:r>
    </w:p>
    <w:p w14:paraId="2ECC4737" w14:textId="24546E1D" w:rsidR="00114E66" w:rsidRDefault="001E2DFE" w:rsidP="001E2DFE">
      <w:pPr>
        <w:pStyle w:val="Web"/>
        <w:shd w:val="clear" w:color="auto" w:fill="FFFFFF"/>
        <w:rPr>
          <w:rFonts w:asciiTheme="minorEastAsia" w:eastAsiaTheme="minorEastAsia" w:hAnsiTheme="minorEastAsia"/>
          <w:sz w:val="22"/>
          <w:szCs w:val="22"/>
        </w:rPr>
      </w:pPr>
      <w:r w:rsidRPr="001E2DFE">
        <w:rPr>
          <w:rFonts w:asciiTheme="minorEastAsia" w:eastAsiaTheme="minorEastAsia" w:hAnsiTheme="minorEastAsia" w:hint="eastAsia"/>
          <w:sz w:val="22"/>
          <w:szCs w:val="22"/>
        </w:rPr>
        <w:t>今でも記号類の一部</w:t>
      </w:r>
      <w:r>
        <w:rPr>
          <w:rFonts w:asciiTheme="minorEastAsia" w:eastAsiaTheme="minorEastAsia" w:hAnsiTheme="minorEastAsia" w:hint="eastAsia"/>
          <w:sz w:val="22"/>
          <w:szCs w:val="22"/>
        </w:rPr>
        <w:t>に、縦書きと横書きを変更した際に、環境によって</w:t>
      </w:r>
      <w:r w:rsidR="00926016">
        <w:rPr>
          <w:rFonts w:asciiTheme="minorEastAsia" w:eastAsiaTheme="minorEastAsia" w:hAnsiTheme="minorEastAsia" w:hint="eastAsia"/>
          <w:sz w:val="22"/>
          <w:szCs w:val="22"/>
        </w:rPr>
        <w:t>振る舞いが異なるものが、多々ある。</w:t>
      </w:r>
    </w:p>
    <w:p w14:paraId="561106CE" w14:textId="307CDF7D" w:rsidR="00926016" w:rsidRDefault="00926016"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t>原因は、電子書籍閲覧システムや</w:t>
      </w:r>
      <w:r>
        <w:rPr>
          <w:rFonts w:asciiTheme="minorEastAsia" w:eastAsiaTheme="minorEastAsia" w:hAnsiTheme="minorEastAsia"/>
          <w:sz w:val="22"/>
          <w:szCs w:val="22"/>
        </w:rPr>
        <w:t xml:space="preserve">Web </w:t>
      </w:r>
      <w:r>
        <w:rPr>
          <w:rFonts w:asciiTheme="minorEastAsia" w:eastAsiaTheme="minorEastAsia" w:hAnsiTheme="minorEastAsia" w:hint="eastAsia"/>
          <w:sz w:val="22"/>
          <w:szCs w:val="22"/>
        </w:rPr>
        <w:t>browserのバグも含め、多岐にわたるが、その中に、日本の（特に電子書籍で）フォント制作の事実上の標準</w:t>
      </w:r>
      <w:r>
        <w:rPr>
          <w:rFonts w:asciiTheme="minorEastAsia" w:eastAsiaTheme="minorEastAsia" w:hAnsiTheme="minorEastAsia"/>
          <w:sz w:val="22"/>
          <w:szCs w:val="22"/>
        </w:rPr>
        <w:t>(de facto standard)</w:t>
      </w:r>
      <w:r>
        <w:rPr>
          <w:rFonts w:asciiTheme="minorEastAsia" w:eastAsiaTheme="minorEastAsia" w:hAnsiTheme="minorEastAsia" w:hint="eastAsia"/>
          <w:sz w:val="22"/>
          <w:szCs w:val="22"/>
        </w:rPr>
        <w:t>として用いられている</w:t>
      </w:r>
      <w:r>
        <w:rPr>
          <w:rFonts w:asciiTheme="minorEastAsia" w:eastAsiaTheme="minorEastAsia" w:hAnsiTheme="minorEastAsia"/>
          <w:sz w:val="22"/>
          <w:szCs w:val="22"/>
        </w:rPr>
        <w:t>AJ1-7</w:t>
      </w:r>
      <w:r>
        <w:rPr>
          <w:rFonts w:asciiTheme="minorEastAsia" w:eastAsiaTheme="minorEastAsia" w:hAnsiTheme="minorEastAsia" w:hint="eastAsia"/>
          <w:sz w:val="22"/>
          <w:szCs w:val="22"/>
        </w:rPr>
        <w:t>の属性設定と、UAX50の規定の相違も含まれる。</w:t>
      </w:r>
    </w:p>
    <w:p w14:paraId="419696D3" w14:textId="2F85FDB4" w:rsidR="00926016" w:rsidRDefault="00926016"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t>環境による記号類の振る舞いの相違による混乱を避けるために、</w:t>
      </w:r>
      <w:r w:rsidR="00314945">
        <w:rPr>
          <w:rFonts w:asciiTheme="minorEastAsia" w:eastAsiaTheme="minorEastAsia" w:hAnsiTheme="minorEastAsia" w:hint="eastAsia"/>
          <w:sz w:val="22"/>
          <w:szCs w:val="22"/>
        </w:rPr>
        <w:t>電子書籍コンテンツの制作現場では、特定の記号類については、やむを得ず、（符号化文字ではなく）図形として埋め込むことがしばしば行われている。</w:t>
      </w:r>
    </w:p>
    <w:p w14:paraId="4262A321" w14:textId="77FD743C" w:rsidR="00314945" w:rsidRDefault="00314945"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t>コンテンツ制作現場に長く携わり、電書魂という</w:t>
      </w:r>
      <w:proofErr w:type="spellStart"/>
      <w:r>
        <w:rPr>
          <w:rFonts w:asciiTheme="minorEastAsia" w:eastAsiaTheme="minorEastAsia" w:hAnsiTheme="minorEastAsia"/>
          <w:sz w:val="22"/>
          <w:szCs w:val="22"/>
        </w:rPr>
        <w:t>WebSite</w:t>
      </w:r>
      <w:proofErr w:type="spellEnd"/>
      <w:r>
        <w:rPr>
          <w:rFonts w:asciiTheme="minorEastAsia" w:eastAsiaTheme="minorEastAsia" w:hAnsiTheme="minorEastAsia" w:hint="eastAsia"/>
          <w:sz w:val="22"/>
          <w:szCs w:val="22"/>
        </w:rPr>
        <w:t>を通した情報法発信も行っている田嶋淳は言う：</w:t>
      </w:r>
    </w:p>
    <w:p w14:paraId="5161206D" w14:textId="2C49913D" w:rsidR="00314945" w:rsidRDefault="00314945"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t>［やってられないよ、全く。クライアントは、見てくれさえよければ、中身なんかどうでもよくって、</w:t>
      </w:r>
      <w:r w:rsidR="008215DD">
        <w:rPr>
          <w:rFonts w:asciiTheme="minorEastAsia" w:eastAsiaTheme="minorEastAsia" w:hAnsiTheme="minorEastAsia" w:hint="eastAsia"/>
          <w:sz w:val="22"/>
          <w:szCs w:val="22"/>
        </w:rPr>
        <w:t>データの汎用性とか可搬性なんかな〜んも考え内だものね。</w:t>
      </w:r>
      <w:r>
        <w:rPr>
          <w:rFonts w:asciiTheme="minorEastAsia" w:eastAsiaTheme="minorEastAsia" w:hAnsiTheme="minorEastAsia" w:hint="eastAsia"/>
          <w:sz w:val="22"/>
          <w:szCs w:val="22"/>
        </w:rPr>
        <w:t>］</w:t>
      </w:r>
      <w:r w:rsidR="008215DD">
        <w:rPr>
          <w:rFonts w:asciiTheme="minorEastAsia" w:eastAsiaTheme="minorEastAsia" w:hAnsiTheme="minorEastAsia" w:hint="eastAsia"/>
          <w:sz w:val="22"/>
          <w:szCs w:val="22"/>
        </w:rPr>
        <w:t>みたいなこと。</w:t>
      </w:r>
    </w:p>
    <w:p w14:paraId="1D559965" w14:textId="2AF66232" w:rsidR="008215DD" w:rsidRDefault="008215DD"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t>このこと（見てくれにこだわって、コンテンツの可搬性を既存すること）の弊害は、大きく分けて二つある。</w:t>
      </w:r>
    </w:p>
    <w:p w14:paraId="4921CF76" w14:textId="402841F8" w:rsidR="008215DD" w:rsidRDefault="008215DD" w:rsidP="001E2DFE">
      <w:pPr>
        <w:pStyle w:val="Web"/>
        <w:shd w:val="clear" w:color="auto" w:fill="FFFFFF"/>
        <w:rPr>
          <w:rFonts w:asciiTheme="minorEastAsia" w:eastAsiaTheme="minorEastAsia" w:hAnsiTheme="minorEastAsia" w:hint="eastAsia"/>
          <w:sz w:val="22"/>
          <w:szCs w:val="22"/>
        </w:rPr>
      </w:pPr>
      <w:r>
        <w:rPr>
          <w:rFonts w:asciiTheme="minorEastAsia" w:eastAsiaTheme="minorEastAsia" w:hAnsiTheme="minorEastAsia" w:hint="eastAsia"/>
          <w:sz w:val="22"/>
          <w:szCs w:val="22"/>
        </w:rPr>
        <w:t>・電子書籍の閲覧環境と</w:t>
      </w:r>
      <w:proofErr w:type="spellStart"/>
      <w:r>
        <w:rPr>
          <w:rFonts w:asciiTheme="minorEastAsia" w:eastAsiaTheme="minorEastAsia" w:hAnsiTheme="minorEastAsia"/>
          <w:sz w:val="22"/>
          <w:szCs w:val="22"/>
        </w:rPr>
        <w:t>WebPage</w:t>
      </w:r>
      <w:proofErr w:type="spellEnd"/>
      <w:r>
        <w:rPr>
          <w:rFonts w:asciiTheme="minorEastAsia" w:eastAsiaTheme="minorEastAsia" w:hAnsiTheme="minorEastAsia" w:hint="eastAsia"/>
          <w:sz w:val="22"/>
          <w:szCs w:val="22"/>
        </w:rPr>
        <w:t>の閲覧環境の分断、特に、電子書籍の縦書きと</w:t>
      </w:r>
      <w:r>
        <w:rPr>
          <w:rFonts w:asciiTheme="minorEastAsia" w:eastAsiaTheme="minorEastAsia" w:hAnsiTheme="minorEastAsia"/>
          <w:sz w:val="22"/>
          <w:szCs w:val="22"/>
        </w:rPr>
        <w:t>Web</w:t>
      </w:r>
      <w:r>
        <w:rPr>
          <w:rFonts w:asciiTheme="minorEastAsia" w:eastAsiaTheme="minorEastAsia" w:hAnsiTheme="minorEastAsia" w:hint="eastAsia"/>
          <w:sz w:val="22"/>
          <w:szCs w:val="22"/>
        </w:rPr>
        <w:t>ページの横書き、フォントサイズの変更</w:t>
      </w:r>
    </w:p>
    <w:p w14:paraId="7147BBD3" w14:textId="49ABC77F" w:rsidR="008215DD" w:rsidRDefault="008215DD"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t>・視覚障害者を中心とするアクセシビリティへの障壁（</w:t>
      </w:r>
      <w:r>
        <w:rPr>
          <w:rFonts w:asciiTheme="minorEastAsia" w:eastAsiaTheme="minorEastAsia" w:hAnsiTheme="minorEastAsia"/>
          <w:sz w:val="22"/>
          <w:szCs w:val="22"/>
        </w:rPr>
        <w:t>Text to Speech</w:t>
      </w:r>
      <w:r>
        <w:rPr>
          <w:rFonts w:asciiTheme="minorEastAsia" w:eastAsiaTheme="minorEastAsia" w:hAnsiTheme="minorEastAsia" w:hint="eastAsia"/>
          <w:sz w:val="22"/>
          <w:szCs w:val="22"/>
        </w:rPr>
        <w:t>）のトラブル</w:t>
      </w:r>
    </w:p>
    <w:p w14:paraId="5E1125B5" w14:textId="5BE433AF" w:rsidR="008215DD" w:rsidRDefault="008215DD" w:rsidP="001E2DFE">
      <w:pPr>
        <w:pStyle w:val="Web"/>
        <w:shd w:val="clear" w:color="auto" w:fill="FFFFFF"/>
        <w:rPr>
          <w:rFonts w:asciiTheme="minorEastAsia" w:eastAsiaTheme="minorEastAsia" w:hAnsiTheme="minorEastAsia"/>
          <w:sz w:val="22"/>
          <w:szCs w:val="22"/>
        </w:rPr>
      </w:pPr>
      <w:proofErr w:type="spellStart"/>
      <w:r>
        <w:rPr>
          <w:rFonts w:asciiTheme="minorEastAsia" w:eastAsiaTheme="minorEastAsia" w:hAnsiTheme="minorEastAsia" w:hint="eastAsia"/>
          <w:sz w:val="22"/>
          <w:szCs w:val="22"/>
        </w:rPr>
        <w:t>J</w:t>
      </w:r>
      <w:r>
        <w:rPr>
          <w:rFonts w:asciiTheme="minorEastAsia" w:eastAsiaTheme="minorEastAsia" w:hAnsiTheme="minorEastAsia"/>
          <w:sz w:val="22"/>
          <w:szCs w:val="22"/>
        </w:rPr>
        <w:t>Lreq</w:t>
      </w:r>
      <w:proofErr w:type="spellEnd"/>
      <w:r>
        <w:rPr>
          <w:rFonts w:asciiTheme="minorEastAsia" w:eastAsiaTheme="minorEastAsia" w:hAnsiTheme="minorEastAsia"/>
          <w:sz w:val="22"/>
          <w:szCs w:val="22"/>
        </w:rPr>
        <w:t xml:space="preserve"> TF</w:t>
      </w:r>
      <w:r>
        <w:rPr>
          <w:rFonts w:asciiTheme="minorEastAsia" w:eastAsiaTheme="minorEastAsia" w:hAnsiTheme="minorEastAsia" w:hint="eastAsia"/>
          <w:sz w:val="22"/>
          <w:szCs w:val="22"/>
        </w:rPr>
        <w:t>のメンバーで、</w:t>
      </w:r>
      <w:r w:rsidR="00816018">
        <w:rPr>
          <w:rFonts w:asciiTheme="minorEastAsia" w:eastAsiaTheme="minorEastAsia" w:hAnsiTheme="minorEastAsia" w:hint="eastAsia"/>
          <w:sz w:val="22"/>
          <w:szCs w:val="22"/>
        </w:rPr>
        <w:t>JDCの技術面でのリーダーでもある村田真は、（状況に対する）怒りを込めて言う：</w:t>
      </w:r>
    </w:p>
    <w:p w14:paraId="5C9FAA72" w14:textId="1BC3C11F" w:rsidR="00816018" w:rsidRDefault="00816018"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t>［全く頭にくるよ。出版社のヤツらは、障害者のことなど全然念頭にないんだから。どうでもいいような見てくれの細部にばかりこだわって、障害者の情報アクセスの機会を奪っている、なんてことは、これっしきも考えていない。無知蒙昧もいいところだ］みたいなこと。</w:t>
      </w:r>
    </w:p>
    <w:p w14:paraId="3FD4810D" w14:textId="61BF9FBB" w:rsidR="00816018" w:rsidRDefault="00816018"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このような状況と、田嶋さんや村田真からのインプットを受けて、</w:t>
      </w:r>
      <w:proofErr w:type="spellStart"/>
      <w:r>
        <w:rPr>
          <w:rFonts w:asciiTheme="minorEastAsia" w:eastAsiaTheme="minorEastAsia" w:hAnsiTheme="minorEastAsia"/>
          <w:sz w:val="22"/>
          <w:szCs w:val="22"/>
        </w:rPr>
        <w:t>JLreq</w:t>
      </w:r>
      <w:proofErr w:type="spellEnd"/>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TF</w:t>
      </w:r>
      <w:r>
        <w:rPr>
          <w:rFonts w:asciiTheme="minorEastAsia" w:eastAsiaTheme="minorEastAsia" w:hAnsiTheme="minorEastAsia" w:hint="eastAsia"/>
          <w:sz w:val="22"/>
          <w:szCs w:val="22"/>
        </w:rPr>
        <w:t>では、</w:t>
      </w:r>
      <w:r w:rsidR="00684D31">
        <w:rPr>
          <w:rFonts w:asciiTheme="minorEastAsia" w:eastAsiaTheme="minorEastAsia" w:hAnsiTheme="minorEastAsia" w:hint="eastAsia"/>
          <w:sz w:val="22"/>
          <w:szCs w:val="22"/>
        </w:rPr>
        <w:t>より詳細な技術環境の調査と、技術的改善方法の検討を進めている。</w:t>
      </w:r>
    </w:p>
    <w:p w14:paraId="0F5FA7F2" w14:textId="554EBD07" w:rsidR="00684D31" w:rsidRDefault="00684D31"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t>さまざまな環境があり、状況が錯綜しているため、技術的改善方法も簡単手はないが、今回提案した、</w:t>
      </w:r>
      <w:r>
        <w:rPr>
          <w:rFonts w:asciiTheme="minorEastAsia" w:eastAsiaTheme="minorEastAsia" w:hAnsiTheme="minorEastAsia"/>
          <w:sz w:val="22"/>
          <w:szCs w:val="22"/>
        </w:rPr>
        <w:t>UAX50</w:t>
      </w:r>
      <w:r>
        <w:rPr>
          <w:rFonts w:asciiTheme="minorEastAsia" w:eastAsiaTheme="minorEastAsia" w:hAnsiTheme="minorEastAsia" w:hint="eastAsia"/>
          <w:sz w:val="22"/>
          <w:szCs w:val="22"/>
        </w:rPr>
        <w:t>と</w:t>
      </w:r>
      <w:r>
        <w:rPr>
          <w:rFonts w:asciiTheme="minorEastAsia" w:eastAsiaTheme="minorEastAsia" w:hAnsiTheme="minorEastAsia"/>
          <w:sz w:val="22"/>
          <w:szCs w:val="22"/>
        </w:rPr>
        <w:t>AJ1-7</w:t>
      </w:r>
      <w:r>
        <w:rPr>
          <w:rFonts w:asciiTheme="minorEastAsia" w:eastAsiaTheme="minorEastAsia" w:hAnsiTheme="minorEastAsia" w:hint="eastAsia"/>
          <w:sz w:val="22"/>
          <w:szCs w:val="22"/>
        </w:rPr>
        <w:t>との仕様統一は、明確な前進</w:t>
      </w:r>
      <w:r>
        <w:rPr>
          <w:rFonts w:asciiTheme="minorEastAsia" w:eastAsiaTheme="minorEastAsia" w:hAnsiTheme="minorEastAsia"/>
          <w:sz w:val="22"/>
          <w:szCs w:val="22"/>
        </w:rPr>
        <w:t>(improvement)</w:t>
      </w:r>
      <w:r>
        <w:rPr>
          <w:rFonts w:asciiTheme="minorEastAsia" w:eastAsiaTheme="minorEastAsia" w:hAnsiTheme="minorEastAsia" w:hint="eastAsia"/>
          <w:sz w:val="22"/>
          <w:szCs w:val="22"/>
        </w:rPr>
        <w:t>であることは疑い得ない。</w:t>
      </w:r>
    </w:p>
    <w:p w14:paraId="48B6875D" w14:textId="1D73E21D" w:rsidR="00684D31" w:rsidRDefault="00684D31" w:rsidP="001E2DFE">
      <w:pPr>
        <w:pStyle w:val="Web"/>
        <w:shd w:val="clear" w:color="auto" w:fill="FFFFFF"/>
        <w:rPr>
          <w:rFonts w:asciiTheme="minorEastAsia" w:eastAsiaTheme="minorEastAsia" w:hAnsiTheme="minorEastAsia"/>
          <w:sz w:val="22"/>
          <w:szCs w:val="22"/>
        </w:rPr>
      </w:pPr>
    </w:p>
    <w:p w14:paraId="01B63886" w14:textId="16608DB7" w:rsidR="00684D31" w:rsidRDefault="00684D31"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Possible negative impact for Japanese Market</w:t>
      </w:r>
      <w:r>
        <w:rPr>
          <w:rFonts w:asciiTheme="minorEastAsia" w:eastAsiaTheme="minorEastAsia" w:hAnsiTheme="minorEastAsia" w:hint="eastAsia"/>
          <w:sz w:val="22"/>
          <w:szCs w:val="22"/>
        </w:rPr>
        <w:t>】</w:t>
      </w:r>
    </w:p>
    <w:p w14:paraId="1129659F" w14:textId="27A888C9" w:rsidR="00684D31" w:rsidRDefault="00684D31"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t>われわれの提案に対して、</w:t>
      </w:r>
      <w:r w:rsidR="00CE72AD">
        <w:rPr>
          <w:rFonts w:asciiTheme="minorEastAsia" w:eastAsiaTheme="minorEastAsia" w:hAnsiTheme="minorEastAsia" w:hint="eastAsia"/>
          <w:sz w:val="22"/>
          <w:szCs w:val="22"/>
        </w:rPr>
        <w:t>すでに市場に投入されている製品や環境への</w:t>
      </w:r>
      <w:r w:rsidR="00CE72AD">
        <w:rPr>
          <w:rFonts w:asciiTheme="minorEastAsia" w:eastAsiaTheme="minorEastAsia" w:hAnsiTheme="minorEastAsia"/>
          <w:sz w:val="22"/>
          <w:szCs w:val="22"/>
        </w:rPr>
        <w:t>negative impact</w:t>
      </w:r>
      <w:r w:rsidR="00CE72AD">
        <w:rPr>
          <w:rFonts w:asciiTheme="minorEastAsia" w:eastAsiaTheme="minorEastAsia" w:hAnsiTheme="minorEastAsia" w:hint="eastAsia"/>
          <w:sz w:val="22"/>
          <w:szCs w:val="22"/>
        </w:rPr>
        <w:t>の予想ができないので、提案を受け入れるには、慎重であるべきだ、との一部の意見があったことを、やはり</w:t>
      </w:r>
      <w:proofErr w:type="spellStart"/>
      <w:r w:rsidR="00CE72AD">
        <w:rPr>
          <w:rFonts w:asciiTheme="minorEastAsia" w:eastAsiaTheme="minorEastAsia" w:hAnsiTheme="minorEastAsia"/>
          <w:sz w:val="22"/>
          <w:szCs w:val="22"/>
        </w:rPr>
        <w:t>JLreq</w:t>
      </w:r>
      <w:proofErr w:type="spellEnd"/>
      <w:r w:rsidR="00CE72AD">
        <w:rPr>
          <w:rFonts w:asciiTheme="minorEastAsia" w:eastAsiaTheme="minorEastAsia" w:hAnsiTheme="minorEastAsia"/>
          <w:sz w:val="22"/>
          <w:szCs w:val="22"/>
        </w:rPr>
        <w:t xml:space="preserve"> TF</w:t>
      </w:r>
      <w:r w:rsidR="00CE72AD">
        <w:rPr>
          <w:rFonts w:asciiTheme="minorEastAsia" w:eastAsiaTheme="minorEastAsia" w:hAnsiTheme="minorEastAsia" w:hint="eastAsia"/>
          <w:sz w:val="22"/>
          <w:szCs w:val="22"/>
        </w:rPr>
        <w:t>のメンバーである</w:t>
      </w:r>
      <w:r w:rsidR="00CE72AD">
        <w:rPr>
          <w:rFonts w:asciiTheme="minorEastAsia" w:eastAsiaTheme="minorEastAsia" w:hAnsiTheme="minorEastAsia"/>
          <w:sz w:val="22"/>
          <w:szCs w:val="22"/>
        </w:rPr>
        <w:t>Adobe</w:t>
      </w:r>
      <w:r w:rsidR="00CE72AD">
        <w:rPr>
          <w:rFonts w:asciiTheme="minorEastAsia" w:eastAsiaTheme="minorEastAsia" w:hAnsiTheme="minorEastAsia" w:hint="eastAsia"/>
          <w:sz w:val="22"/>
          <w:szCs w:val="22"/>
        </w:rPr>
        <w:t>の</w:t>
      </w:r>
      <w:r w:rsidR="00CE72AD">
        <w:rPr>
          <w:rFonts w:asciiTheme="minorEastAsia" w:eastAsiaTheme="minorEastAsia" w:hAnsiTheme="minorEastAsia"/>
          <w:sz w:val="22"/>
          <w:szCs w:val="22"/>
        </w:rPr>
        <w:t>Nat</w:t>
      </w:r>
      <w:r w:rsidR="00CE72AD">
        <w:rPr>
          <w:rFonts w:asciiTheme="minorEastAsia" w:eastAsiaTheme="minorEastAsia" w:hAnsiTheme="minorEastAsia" w:hint="eastAsia"/>
          <w:sz w:val="22"/>
          <w:szCs w:val="22"/>
        </w:rPr>
        <w:t>から聴いた。このことについて、</w:t>
      </w:r>
      <w:proofErr w:type="spellStart"/>
      <w:r w:rsidR="00CE72AD">
        <w:rPr>
          <w:rFonts w:asciiTheme="minorEastAsia" w:eastAsiaTheme="minorEastAsia" w:hAnsiTheme="minorEastAsia"/>
          <w:sz w:val="22"/>
          <w:szCs w:val="22"/>
        </w:rPr>
        <w:t>JLreq</w:t>
      </w:r>
      <w:proofErr w:type="spellEnd"/>
      <w:r w:rsidR="00CE72AD">
        <w:rPr>
          <w:rFonts w:asciiTheme="minorEastAsia" w:eastAsiaTheme="minorEastAsia" w:hAnsiTheme="minorEastAsia"/>
          <w:sz w:val="22"/>
          <w:szCs w:val="22"/>
        </w:rPr>
        <w:t xml:space="preserve"> TF</w:t>
      </w:r>
      <w:r w:rsidR="00CE72AD">
        <w:rPr>
          <w:rFonts w:asciiTheme="minorEastAsia" w:eastAsiaTheme="minorEastAsia" w:hAnsiTheme="minorEastAsia" w:hint="eastAsia"/>
          <w:sz w:val="22"/>
          <w:szCs w:val="22"/>
        </w:rPr>
        <w:t>として、日本のいくつかのベンダーに、</w:t>
      </w:r>
      <w:r w:rsidR="00CE72AD">
        <w:rPr>
          <w:rFonts w:asciiTheme="minorEastAsia" w:eastAsiaTheme="minorEastAsia" w:hAnsiTheme="minorEastAsia"/>
          <w:sz w:val="22"/>
          <w:szCs w:val="22"/>
        </w:rPr>
        <w:t>UAX50</w:t>
      </w:r>
      <w:r w:rsidR="00CE72AD">
        <w:rPr>
          <w:rFonts w:asciiTheme="minorEastAsia" w:eastAsiaTheme="minorEastAsia" w:hAnsiTheme="minorEastAsia" w:hint="eastAsia"/>
          <w:sz w:val="22"/>
          <w:szCs w:val="22"/>
        </w:rPr>
        <w:t>の変更による</w:t>
      </w:r>
      <w:r w:rsidR="00CE72AD">
        <w:rPr>
          <w:rFonts w:asciiTheme="minorEastAsia" w:eastAsiaTheme="minorEastAsia" w:hAnsiTheme="minorEastAsia"/>
          <w:sz w:val="22"/>
          <w:szCs w:val="22"/>
        </w:rPr>
        <w:t>Japanese Market</w:t>
      </w:r>
      <w:r w:rsidR="00CE72AD">
        <w:rPr>
          <w:rFonts w:asciiTheme="minorEastAsia" w:eastAsiaTheme="minorEastAsia" w:hAnsiTheme="minorEastAsia" w:hint="eastAsia"/>
          <w:sz w:val="22"/>
          <w:szCs w:val="22"/>
        </w:rPr>
        <w:t>における</w:t>
      </w:r>
      <w:r w:rsidR="00CE72AD">
        <w:rPr>
          <w:rFonts w:asciiTheme="minorEastAsia" w:eastAsiaTheme="minorEastAsia" w:hAnsiTheme="minorEastAsia"/>
          <w:sz w:val="22"/>
          <w:szCs w:val="22"/>
        </w:rPr>
        <w:t>impact</w:t>
      </w:r>
      <w:r w:rsidR="00CE72AD">
        <w:rPr>
          <w:rFonts w:asciiTheme="minorEastAsia" w:eastAsiaTheme="minorEastAsia" w:hAnsiTheme="minorEastAsia" w:hint="eastAsia"/>
          <w:sz w:val="22"/>
          <w:szCs w:val="22"/>
        </w:rPr>
        <w:t>（</w:t>
      </w:r>
      <w:r w:rsidR="00CE72AD">
        <w:rPr>
          <w:rFonts w:asciiTheme="minorEastAsia" w:eastAsiaTheme="minorEastAsia" w:hAnsiTheme="minorEastAsia"/>
          <w:sz w:val="22"/>
          <w:szCs w:val="22"/>
        </w:rPr>
        <w:t>positive</w:t>
      </w:r>
      <w:r w:rsidR="00CE72AD">
        <w:rPr>
          <w:rFonts w:asciiTheme="minorEastAsia" w:eastAsiaTheme="minorEastAsia" w:hAnsiTheme="minorEastAsia" w:hint="eastAsia"/>
          <w:sz w:val="22"/>
          <w:szCs w:val="22"/>
        </w:rPr>
        <w:t>も</w:t>
      </w:r>
      <w:r w:rsidR="00CE72AD">
        <w:rPr>
          <w:rFonts w:asciiTheme="minorEastAsia" w:eastAsiaTheme="minorEastAsia" w:hAnsiTheme="minorEastAsia"/>
          <w:sz w:val="22"/>
          <w:szCs w:val="22"/>
        </w:rPr>
        <w:t>negative</w:t>
      </w:r>
      <w:r w:rsidR="00CE72AD">
        <w:rPr>
          <w:rFonts w:asciiTheme="minorEastAsia" w:eastAsiaTheme="minorEastAsia" w:hAnsiTheme="minorEastAsia" w:hint="eastAsia"/>
          <w:sz w:val="22"/>
          <w:szCs w:val="22"/>
        </w:rPr>
        <w:t>も含めて）を、直接インタビューした。</w:t>
      </w:r>
    </w:p>
    <w:p w14:paraId="07944A4F" w14:textId="4B5CE46E" w:rsidR="00CE72AD" w:rsidRDefault="00CE72AD"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t>［フォントベンダー］</w:t>
      </w:r>
    </w:p>
    <w:p w14:paraId="45B42ED2" w14:textId="6C5B0D31" w:rsidR="00CE72AD" w:rsidRDefault="00CE72AD"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t>現在、電子書籍に用いられるフォントの大部分は、</w:t>
      </w:r>
      <w:r>
        <w:rPr>
          <w:rFonts w:asciiTheme="minorEastAsia" w:eastAsiaTheme="minorEastAsia" w:hAnsiTheme="minorEastAsia"/>
          <w:sz w:val="22"/>
          <w:szCs w:val="22"/>
        </w:rPr>
        <w:t>AJ1-7</w:t>
      </w:r>
      <w:r>
        <w:rPr>
          <w:rFonts w:asciiTheme="minorEastAsia" w:eastAsiaTheme="minorEastAsia" w:hAnsiTheme="minorEastAsia" w:hint="eastAsia"/>
          <w:sz w:val="22"/>
          <w:szCs w:val="22"/>
        </w:rPr>
        <w:t>仕様に統一されており、変更することは実際問題として不可能である。</w:t>
      </w:r>
    </w:p>
    <w:p w14:paraId="7C160C21" w14:textId="78A70394" w:rsidR="00CE72AD" w:rsidRDefault="00B54329"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t>一方、</w:t>
      </w:r>
      <w:r>
        <w:rPr>
          <w:rFonts w:asciiTheme="minorEastAsia" w:eastAsiaTheme="minorEastAsia" w:hAnsiTheme="minorEastAsia"/>
          <w:sz w:val="22"/>
          <w:szCs w:val="22"/>
        </w:rPr>
        <w:t>UAX50</w:t>
      </w:r>
      <w:r>
        <w:rPr>
          <w:rFonts w:asciiTheme="minorEastAsia" w:eastAsiaTheme="minorEastAsia" w:hAnsiTheme="minorEastAsia" w:hint="eastAsia"/>
          <w:sz w:val="22"/>
          <w:szCs w:val="22"/>
        </w:rPr>
        <w:t>が</w:t>
      </w:r>
      <w:r>
        <w:rPr>
          <w:rFonts w:asciiTheme="minorEastAsia" w:eastAsiaTheme="minorEastAsia" w:hAnsiTheme="minorEastAsia"/>
          <w:sz w:val="22"/>
          <w:szCs w:val="22"/>
        </w:rPr>
        <w:t>JA1-7</w:t>
      </w:r>
      <w:r>
        <w:rPr>
          <w:rFonts w:asciiTheme="minorEastAsia" w:eastAsiaTheme="minorEastAsia" w:hAnsiTheme="minorEastAsia" w:hint="eastAsia"/>
          <w:sz w:val="22"/>
          <w:szCs w:val="22"/>
        </w:rPr>
        <w:t>と同等な仕様になれば、製品に</w:t>
      </w:r>
      <w:r>
        <w:rPr>
          <w:rFonts w:asciiTheme="minorEastAsia" w:eastAsiaTheme="minorEastAsia" w:hAnsiTheme="minorEastAsia"/>
          <w:sz w:val="22"/>
          <w:szCs w:val="22"/>
        </w:rPr>
        <w:t>UAX-7</w:t>
      </w:r>
      <w:r>
        <w:rPr>
          <w:rFonts w:asciiTheme="minorEastAsia" w:eastAsiaTheme="minorEastAsia" w:hAnsiTheme="minorEastAsia" w:hint="eastAsia"/>
          <w:sz w:val="22"/>
          <w:szCs w:val="22"/>
        </w:rPr>
        <w:t>準拠を明示することが可能となり、事実上の国際標準である</w:t>
      </w:r>
      <w:r>
        <w:rPr>
          <w:rFonts w:asciiTheme="minorEastAsia" w:eastAsiaTheme="minorEastAsia" w:hAnsiTheme="minorEastAsia"/>
          <w:sz w:val="22"/>
          <w:szCs w:val="22"/>
        </w:rPr>
        <w:t>Unicode</w:t>
      </w:r>
      <w:r>
        <w:rPr>
          <w:rFonts w:asciiTheme="minorEastAsia" w:eastAsiaTheme="minorEastAsia" w:hAnsiTheme="minorEastAsia" w:hint="eastAsia"/>
          <w:sz w:val="22"/>
          <w:szCs w:val="22"/>
        </w:rPr>
        <w:t>への準拠性を積極的にアピールすることが可能にあり、（</w:t>
      </w:r>
      <w:r>
        <w:rPr>
          <w:rFonts w:asciiTheme="minorEastAsia" w:eastAsiaTheme="minorEastAsia" w:hAnsiTheme="minorEastAsia"/>
          <w:sz w:val="22"/>
          <w:szCs w:val="22"/>
        </w:rPr>
        <w:t>Background</w:t>
      </w:r>
      <w:r>
        <w:rPr>
          <w:rFonts w:asciiTheme="minorEastAsia" w:eastAsiaTheme="minorEastAsia" w:hAnsiTheme="minorEastAsia" w:hint="eastAsia"/>
          <w:sz w:val="22"/>
          <w:szCs w:val="22"/>
        </w:rPr>
        <w:t>で触れた）一般的な混乱状況に対する</w:t>
      </w:r>
      <w:r>
        <w:rPr>
          <w:rFonts w:asciiTheme="minorEastAsia" w:eastAsiaTheme="minorEastAsia" w:hAnsiTheme="minorEastAsia"/>
          <w:sz w:val="22"/>
          <w:szCs w:val="22"/>
        </w:rPr>
        <w:t>user</w:t>
      </w:r>
      <w:r>
        <w:rPr>
          <w:rFonts w:asciiTheme="minorEastAsia" w:eastAsiaTheme="minorEastAsia" w:hAnsiTheme="minorEastAsia" w:hint="eastAsia"/>
          <w:sz w:val="22"/>
          <w:szCs w:val="22"/>
        </w:rPr>
        <w:t>からの</w:t>
      </w:r>
      <w:r>
        <w:rPr>
          <w:rFonts w:asciiTheme="minorEastAsia" w:eastAsiaTheme="minorEastAsia" w:hAnsiTheme="minorEastAsia"/>
          <w:sz w:val="22"/>
          <w:szCs w:val="22"/>
        </w:rPr>
        <w:t>complaint</w:t>
      </w:r>
      <w:r>
        <w:rPr>
          <w:rFonts w:asciiTheme="minorEastAsia" w:eastAsiaTheme="minorEastAsia" w:hAnsiTheme="minorEastAsia" w:hint="eastAsia"/>
          <w:sz w:val="22"/>
          <w:szCs w:val="22"/>
        </w:rPr>
        <w:t>に対するexcuseが容易となる。</w:t>
      </w:r>
    </w:p>
    <w:p w14:paraId="3A412E91" w14:textId="286C9E3B" w:rsidR="00B54329" w:rsidRDefault="00B54329"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t>みたいな。</w:t>
      </w:r>
    </w:p>
    <w:p w14:paraId="69FEFA46" w14:textId="26847CBB" w:rsidR="00B54329" w:rsidRDefault="00B54329"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t>［田嶋さん］</w:t>
      </w:r>
    </w:p>
    <w:p w14:paraId="43B1CD6D" w14:textId="7BD9228E" w:rsidR="00B54329" w:rsidRDefault="00B54329"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t>もう、大歓迎。でも、問題は他にも山積みでね。ま、気長に一つ一つ解決していくしかないね。</w:t>
      </w:r>
      <w:r>
        <w:rPr>
          <w:rFonts w:asciiTheme="minorEastAsia" w:eastAsiaTheme="minorEastAsia" w:hAnsiTheme="minorEastAsia"/>
          <w:sz w:val="22"/>
          <w:szCs w:val="22"/>
        </w:rPr>
        <w:t>AJ1-7</w:t>
      </w:r>
      <w:r>
        <w:rPr>
          <w:rFonts w:asciiTheme="minorEastAsia" w:eastAsiaTheme="minorEastAsia" w:hAnsiTheme="minorEastAsia" w:hint="eastAsia"/>
          <w:sz w:val="22"/>
          <w:szCs w:val="22"/>
        </w:rPr>
        <w:t>と</w:t>
      </w:r>
      <w:r>
        <w:rPr>
          <w:rFonts w:asciiTheme="minorEastAsia" w:eastAsiaTheme="minorEastAsia" w:hAnsiTheme="minorEastAsia"/>
          <w:sz w:val="22"/>
          <w:szCs w:val="22"/>
        </w:rPr>
        <w:t>U</w:t>
      </w:r>
      <w:r w:rsidR="004A6064">
        <w:rPr>
          <w:rFonts w:asciiTheme="minorEastAsia" w:eastAsiaTheme="minorEastAsia" w:hAnsiTheme="minorEastAsia"/>
          <w:sz w:val="22"/>
          <w:szCs w:val="22"/>
        </w:rPr>
        <w:t>AX50</w:t>
      </w:r>
      <w:r w:rsidR="004A6064">
        <w:rPr>
          <w:rFonts w:asciiTheme="minorEastAsia" w:eastAsiaTheme="minorEastAsia" w:hAnsiTheme="minorEastAsia" w:hint="eastAsia"/>
          <w:sz w:val="22"/>
          <w:szCs w:val="22"/>
        </w:rPr>
        <w:t>の統一は、技術的には小さな一歩かもしれないが、日本のフォント業界と</w:t>
      </w:r>
      <w:r w:rsidR="004A6064">
        <w:rPr>
          <w:rFonts w:asciiTheme="minorEastAsia" w:eastAsiaTheme="minorEastAsia" w:hAnsiTheme="minorEastAsia"/>
          <w:sz w:val="22"/>
          <w:szCs w:val="22"/>
        </w:rPr>
        <w:t>UTC</w:t>
      </w:r>
      <w:r w:rsidR="004A6064">
        <w:rPr>
          <w:rFonts w:asciiTheme="minorEastAsia" w:eastAsiaTheme="minorEastAsia" w:hAnsiTheme="minorEastAsia" w:hint="eastAsia"/>
          <w:sz w:val="22"/>
          <w:szCs w:val="22"/>
        </w:rPr>
        <w:t>が協力して解決に向かっているという状況を世に知らしめる、という意味では、すごく大きな一歩になるね。</w:t>
      </w:r>
    </w:p>
    <w:p w14:paraId="540F993F" w14:textId="03B5951E" w:rsidR="004A6064" w:rsidRDefault="004A6064"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t>みたいな。</w:t>
      </w:r>
    </w:p>
    <w:p w14:paraId="682656D2" w14:textId="6FF6B95C" w:rsidR="004A6064" w:rsidRDefault="004A6064"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［大日本、凸版］</w:t>
      </w:r>
    </w:p>
    <w:p w14:paraId="6731DF14" w14:textId="54EF5CF3" w:rsidR="004A6064" w:rsidRDefault="004A6064"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t>大歓迎。特に、日本の印刷業界は、出版業界だけではなく、広く</w:t>
      </w:r>
      <w:r>
        <w:rPr>
          <w:rFonts w:asciiTheme="minorEastAsia" w:eastAsiaTheme="minorEastAsia" w:hAnsiTheme="minorEastAsia"/>
          <w:sz w:val="22"/>
          <w:szCs w:val="22"/>
        </w:rPr>
        <w:t>ICT</w:t>
      </w:r>
      <w:r>
        <w:rPr>
          <w:rFonts w:asciiTheme="minorEastAsia" w:eastAsiaTheme="minorEastAsia" w:hAnsiTheme="minorEastAsia" w:hint="eastAsia"/>
          <w:sz w:val="22"/>
          <w:szCs w:val="22"/>
        </w:rPr>
        <w:t>環境やコンテンツにも係わっており、両者を繋ぐ部分におおきなビジネスチャンスがあると考えている。その意味で、電子書籍環境で主流の</w:t>
      </w:r>
      <w:r>
        <w:rPr>
          <w:rFonts w:asciiTheme="minorEastAsia" w:eastAsiaTheme="minorEastAsia" w:hAnsiTheme="minorEastAsia"/>
          <w:sz w:val="22"/>
          <w:szCs w:val="22"/>
        </w:rPr>
        <w:t>AJ1-7</w:t>
      </w:r>
      <w:r>
        <w:rPr>
          <w:rFonts w:asciiTheme="minorEastAsia" w:eastAsiaTheme="minorEastAsia" w:hAnsiTheme="minorEastAsia" w:hint="eastAsia"/>
          <w:sz w:val="22"/>
          <w:szCs w:val="22"/>
        </w:rPr>
        <w:t>と</w:t>
      </w:r>
      <w:r>
        <w:rPr>
          <w:rFonts w:asciiTheme="minorEastAsia" w:eastAsiaTheme="minorEastAsia" w:hAnsiTheme="minorEastAsia"/>
          <w:sz w:val="22"/>
          <w:szCs w:val="22"/>
        </w:rPr>
        <w:t>ICT</w:t>
      </w:r>
      <w:r>
        <w:rPr>
          <w:rFonts w:asciiTheme="minorEastAsia" w:eastAsiaTheme="minorEastAsia" w:hAnsiTheme="minorEastAsia" w:hint="eastAsia"/>
          <w:sz w:val="22"/>
          <w:szCs w:val="22"/>
        </w:rPr>
        <w:t>で主流の</w:t>
      </w:r>
      <w:r>
        <w:rPr>
          <w:rFonts w:asciiTheme="minorEastAsia" w:eastAsiaTheme="minorEastAsia" w:hAnsiTheme="minorEastAsia"/>
          <w:sz w:val="22"/>
          <w:szCs w:val="22"/>
        </w:rPr>
        <w:t>Unicode</w:t>
      </w:r>
      <w:r>
        <w:rPr>
          <w:rFonts w:asciiTheme="minorEastAsia" w:eastAsiaTheme="minorEastAsia" w:hAnsiTheme="minorEastAsia" w:hint="eastAsia"/>
          <w:sz w:val="22"/>
          <w:szCs w:val="22"/>
        </w:rPr>
        <w:t>が統一されることの意味は、ことのほか大きい。</w:t>
      </w:r>
    </w:p>
    <w:p w14:paraId="7DCDBC1A" w14:textId="106A1ECC" w:rsidR="004A6064" w:rsidRDefault="004A6064"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Microsoft</w:t>
      </w:r>
      <w:r>
        <w:rPr>
          <w:rFonts w:asciiTheme="minorEastAsia" w:eastAsiaTheme="minorEastAsia" w:hAnsiTheme="minorEastAsia" w:hint="eastAsia"/>
          <w:sz w:val="22"/>
          <w:szCs w:val="22"/>
        </w:rPr>
        <w:t>、</w:t>
      </w:r>
      <w:r>
        <w:rPr>
          <w:rFonts w:asciiTheme="minorEastAsia" w:eastAsiaTheme="minorEastAsia" w:hAnsiTheme="minorEastAsia"/>
          <w:sz w:val="22"/>
          <w:szCs w:val="22"/>
        </w:rPr>
        <w:t>Adobe</w:t>
      </w:r>
      <w:r w:rsidR="006D2B4D">
        <w:rPr>
          <w:rFonts w:asciiTheme="minorEastAsia" w:eastAsiaTheme="minorEastAsia" w:hAnsiTheme="minorEastAsia" w:hint="eastAsia"/>
          <w:sz w:val="22"/>
          <w:szCs w:val="22"/>
        </w:rPr>
        <w:t>、ジャストシステム</w:t>
      </w:r>
      <w:r>
        <w:rPr>
          <w:rFonts w:asciiTheme="minorEastAsia" w:eastAsiaTheme="minorEastAsia" w:hAnsiTheme="minorEastAsia" w:hint="eastAsia"/>
          <w:sz w:val="22"/>
          <w:szCs w:val="22"/>
        </w:rPr>
        <w:t>］</w:t>
      </w:r>
    </w:p>
    <w:p w14:paraId="5A412660" w14:textId="56EAC4E2" w:rsidR="006D2B4D" w:rsidRDefault="006D2B4D"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t>山本太郎は、</w:t>
      </w:r>
      <w:r>
        <w:rPr>
          <w:rFonts w:asciiTheme="minorEastAsia" w:eastAsiaTheme="minorEastAsia" w:hAnsiTheme="minorEastAsia"/>
          <w:sz w:val="22"/>
          <w:szCs w:val="22"/>
        </w:rPr>
        <w:t>Microsoft</w:t>
      </w:r>
      <w:r>
        <w:rPr>
          <w:rFonts w:asciiTheme="minorEastAsia" w:eastAsiaTheme="minorEastAsia" w:hAnsiTheme="minorEastAsia" w:hint="eastAsia"/>
          <w:sz w:val="22"/>
          <w:szCs w:val="22"/>
        </w:rPr>
        <w:t>の帽子をかぶったふりをする</w:t>
      </w:r>
      <w:r>
        <w:rPr>
          <w:rFonts w:asciiTheme="minorEastAsia" w:eastAsiaTheme="minorEastAsia" w:hAnsiTheme="minorEastAsia"/>
          <w:sz w:val="22"/>
          <w:szCs w:val="22"/>
        </w:rPr>
        <w:t>Peter Constable</w:t>
      </w:r>
      <w:r>
        <w:rPr>
          <w:rFonts w:asciiTheme="minorEastAsia" w:eastAsiaTheme="minorEastAsia" w:hAnsiTheme="minorEastAsia" w:hint="eastAsia"/>
          <w:sz w:val="22"/>
          <w:szCs w:val="22"/>
        </w:rPr>
        <w:t>に対して、怒りを込めて言う：</w:t>
      </w:r>
    </w:p>
    <w:p w14:paraId="078FE427" w14:textId="6E08C276" w:rsidR="006D2B4D" w:rsidRDefault="006D2B4D"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t>［どうぞご自由に］</w:t>
      </w:r>
    </w:p>
    <w:p w14:paraId="611927B8" w14:textId="7C1F591A" w:rsidR="006D2B4D" w:rsidRDefault="006D2B4D"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t>一方、</w:t>
      </w:r>
      <w:r>
        <w:rPr>
          <w:rFonts w:asciiTheme="minorEastAsia" w:eastAsiaTheme="minorEastAsia" w:hAnsiTheme="minorEastAsia"/>
          <w:sz w:val="22"/>
          <w:szCs w:val="22"/>
        </w:rPr>
        <w:t>CITPC</w:t>
      </w:r>
      <w:r>
        <w:rPr>
          <w:rFonts w:asciiTheme="minorEastAsia" w:eastAsiaTheme="minorEastAsia" w:hAnsiTheme="minorEastAsia" w:hint="eastAsia"/>
          <w:sz w:val="22"/>
          <w:szCs w:val="22"/>
        </w:rPr>
        <w:t>の事務局長でもあり、</w:t>
      </w:r>
      <w:r>
        <w:rPr>
          <w:rFonts w:asciiTheme="minorEastAsia" w:eastAsiaTheme="minorEastAsia" w:hAnsiTheme="minorEastAsia"/>
          <w:sz w:val="22"/>
          <w:szCs w:val="22"/>
        </w:rPr>
        <w:t>Microsoft Japan</w:t>
      </w:r>
      <w:r>
        <w:rPr>
          <w:rFonts w:asciiTheme="minorEastAsia" w:eastAsiaTheme="minorEastAsia" w:hAnsiTheme="minorEastAsia" w:hint="eastAsia"/>
          <w:sz w:val="22"/>
          <w:szCs w:val="22"/>
        </w:rPr>
        <w:t>の技術部門の事実上の責任者でもある田丸健三郎は、やや自嘲気味に言う：</w:t>
      </w:r>
    </w:p>
    <w:p w14:paraId="59AA37E0" w14:textId="484C32DB" w:rsidR="006D2B4D" w:rsidRDefault="006D2B4D"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t>［というか、現状でも</w:t>
      </w:r>
      <w:r>
        <w:rPr>
          <w:rFonts w:asciiTheme="minorEastAsia" w:eastAsiaTheme="minorEastAsia" w:hAnsiTheme="minorEastAsia"/>
          <w:sz w:val="22"/>
          <w:szCs w:val="22"/>
        </w:rPr>
        <w:t>Windows</w:t>
      </w:r>
      <w:r>
        <w:rPr>
          <w:rFonts w:asciiTheme="minorEastAsia" w:eastAsiaTheme="minorEastAsia" w:hAnsiTheme="minorEastAsia" w:hint="eastAsia"/>
          <w:sz w:val="22"/>
          <w:szCs w:val="22"/>
        </w:rPr>
        <w:t>製品のフォント仕様は（歴史的な経緯や、対応する業務の多様性によって）いろいろであり、そもそも、</w:t>
      </w:r>
      <w:r>
        <w:rPr>
          <w:rFonts w:asciiTheme="minorEastAsia" w:eastAsiaTheme="minorEastAsia" w:hAnsiTheme="minorEastAsia"/>
          <w:sz w:val="22"/>
          <w:szCs w:val="22"/>
        </w:rPr>
        <w:t>AJ1-7</w:t>
      </w:r>
      <w:r>
        <w:rPr>
          <w:rFonts w:asciiTheme="minorEastAsia" w:eastAsiaTheme="minorEastAsia" w:hAnsiTheme="minorEastAsia" w:hint="eastAsia"/>
          <w:sz w:val="22"/>
          <w:szCs w:val="22"/>
        </w:rPr>
        <w:t>とも</w:t>
      </w:r>
      <w:r>
        <w:rPr>
          <w:rFonts w:asciiTheme="minorEastAsia" w:eastAsiaTheme="minorEastAsia" w:hAnsiTheme="minorEastAsia"/>
          <w:sz w:val="22"/>
          <w:szCs w:val="22"/>
        </w:rPr>
        <w:t>UAX50</w:t>
      </w:r>
      <w:r>
        <w:rPr>
          <w:rFonts w:asciiTheme="minorEastAsia" w:eastAsiaTheme="minorEastAsia" w:hAnsiTheme="minorEastAsia" w:hint="eastAsia"/>
          <w:sz w:val="22"/>
          <w:szCs w:val="22"/>
        </w:rPr>
        <w:t>とも異なるところが多々あって、（今回提案された）</w:t>
      </w:r>
      <w:r>
        <w:rPr>
          <w:rFonts w:asciiTheme="minorEastAsia" w:eastAsiaTheme="minorEastAsia" w:hAnsiTheme="minorEastAsia"/>
          <w:sz w:val="22"/>
          <w:szCs w:val="22"/>
        </w:rPr>
        <w:t>UAX50</w:t>
      </w:r>
      <w:r>
        <w:rPr>
          <w:rFonts w:asciiTheme="minorEastAsia" w:eastAsiaTheme="minorEastAsia" w:hAnsiTheme="minorEastAsia" w:hint="eastAsia"/>
          <w:sz w:val="22"/>
          <w:szCs w:val="22"/>
        </w:rPr>
        <w:t>の</w:t>
      </w:r>
      <w:r>
        <w:rPr>
          <w:rFonts w:asciiTheme="minorEastAsia" w:eastAsiaTheme="minorEastAsia" w:hAnsiTheme="minorEastAsia"/>
          <w:sz w:val="22"/>
          <w:szCs w:val="22"/>
        </w:rPr>
        <w:t>3</w:t>
      </w:r>
      <w:r>
        <w:rPr>
          <w:rFonts w:asciiTheme="minorEastAsia" w:eastAsiaTheme="minorEastAsia" w:hAnsiTheme="minorEastAsia" w:hint="eastAsia"/>
          <w:sz w:val="22"/>
          <w:szCs w:val="22"/>
        </w:rPr>
        <w:t>符号の振る舞いが変更されても、全く何の影響もありません。</w:t>
      </w:r>
      <w:r w:rsidR="00720003">
        <w:rPr>
          <w:rFonts w:asciiTheme="minorEastAsia" w:eastAsiaTheme="minorEastAsia" w:hAnsiTheme="minorEastAsia" w:hint="eastAsia"/>
          <w:sz w:val="22"/>
          <w:szCs w:val="22"/>
        </w:rPr>
        <w:t>この件については、</w:t>
      </w:r>
      <w:r w:rsidR="00720003">
        <w:rPr>
          <w:rFonts w:asciiTheme="minorEastAsia" w:eastAsiaTheme="minorEastAsia" w:hAnsiTheme="minorEastAsia"/>
          <w:sz w:val="22"/>
          <w:szCs w:val="22"/>
        </w:rPr>
        <w:t>Microsoft Japan</w:t>
      </w:r>
      <w:r w:rsidR="00720003">
        <w:rPr>
          <w:rFonts w:asciiTheme="minorEastAsia" w:eastAsiaTheme="minorEastAsia" w:hAnsiTheme="minorEastAsia" w:hint="eastAsia"/>
          <w:sz w:val="22"/>
          <w:szCs w:val="22"/>
        </w:rPr>
        <w:t>は完全にneutralポジションです</w:t>
      </w:r>
      <w:r>
        <w:rPr>
          <w:rFonts w:asciiTheme="minorEastAsia" w:eastAsiaTheme="minorEastAsia" w:hAnsiTheme="minorEastAsia" w:hint="eastAsia"/>
          <w:sz w:val="22"/>
          <w:szCs w:val="22"/>
        </w:rPr>
        <w:t>］</w:t>
      </w:r>
    </w:p>
    <w:p w14:paraId="2E47E715" w14:textId="54B3DF68" w:rsidR="00720003" w:rsidRDefault="00720003"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t>みたいな。</w:t>
      </w:r>
    </w:p>
    <w:p w14:paraId="138E788B" w14:textId="2DC142EC" w:rsidR="00720003" w:rsidRDefault="00720003"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t>［下川さん］</w:t>
      </w:r>
    </w:p>
    <w:p w14:paraId="6A312249" w14:textId="4EF02EE6" w:rsidR="00720003" w:rsidRDefault="00720003"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t>C</w:t>
      </w:r>
      <w:r>
        <w:rPr>
          <w:rFonts w:asciiTheme="minorEastAsia" w:eastAsiaTheme="minorEastAsia" w:hAnsiTheme="minorEastAsia"/>
          <w:sz w:val="22"/>
          <w:szCs w:val="22"/>
        </w:rPr>
        <w:t>IPTC</w:t>
      </w:r>
      <w:r>
        <w:rPr>
          <w:rFonts w:asciiTheme="minorEastAsia" w:eastAsiaTheme="minorEastAsia" w:hAnsiTheme="minorEastAsia" w:hint="eastAsia"/>
          <w:sz w:val="22"/>
          <w:szCs w:val="22"/>
        </w:rPr>
        <w:t>の広報担当であり、日本の電子出版協会の副会長でもある下川さんは、言う：</w:t>
      </w:r>
    </w:p>
    <w:p w14:paraId="6F4400B9" w14:textId="6C66BAA1" w:rsidR="00720003" w:rsidRDefault="00720003"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t>［わりと一般的な大歓迎コメント］</w:t>
      </w:r>
    </w:p>
    <w:p w14:paraId="3C12AD25" w14:textId="730E9592" w:rsidR="00720003" w:rsidRDefault="00720003"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t>【結論】</w:t>
      </w:r>
    </w:p>
    <w:p w14:paraId="118CE971" w14:textId="0279164C" w:rsidR="00720003" w:rsidRDefault="00720003"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t>今回提案した</w:t>
      </w:r>
      <w:r>
        <w:rPr>
          <w:rFonts w:asciiTheme="minorEastAsia" w:eastAsiaTheme="minorEastAsia" w:hAnsiTheme="minorEastAsia"/>
          <w:sz w:val="22"/>
          <w:szCs w:val="22"/>
        </w:rPr>
        <w:t>UAX50</w:t>
      </w:r>
      <w:r>
        <w:rPr>
          <w:rFonts w:asciiTheme="minorEastAsia" w:eastAsiaTheme="minorEastAsia" w:hAnsiTheme="minorEastAsia" w:hint="eastAsia"/>
          <w:sz w:val="22"/>
          <w:szCs w:val="22"/>
        </w:rPr>
        <w:t>と</w:t>
      </w:r>
      <w:r>
        <w:rPr>
          <w:rFonts w:asciiTheme="minorEastAsia" w:eastAsiaTheme="minorEastAsia" w:hAnsiTheme="minorEastAsia"/>
          <w:sz w:val="22"/>
          <w:szCs w:val="22"/>
        </w:rPr>
        <w:t>AJ1-7</w:t>
      </w:r>
      <w:r>
        <w:rPr>
          <w:rFonts w:asciiTheme="minorEastAsia" w:eastAsiaTheme="minorEastAsia" w:hAnsiTheme="minorEastAsia" w:hint="eastAsia"/>
          <w:sz w:val="22"/>
          <w:szCs w:val="22"/>
        </w:rPr>
        <w:t>の統一は、日本のフォント業界にとっては、アナウンス効果が非常に大きい。また、現在は、分断されがちな、電子書籍閲覧環境と</w:t>
      </w:r>
      <w:r>
        <w:rPr>
          <w:rFonts w:asciiTheme="minorEastAsia" w:eastAsiaTheme="minorEastAsia" w:hAnsiTheme="minorEastAsia"/>
          <w:sz w:val="22"/>
          <w:szCs w:val="22"/>
        </w:rPr>
        <w:t>Web</w:t>
      </w:r>
      <w:r>
        <w:rPr>
          <w:rFonts w:asciiTheme="minorEastAsia" w:eastAsiaTheme="minorEastAsia" w:hAnsiTheme="minorEastAsia" w:hint="eastAsia"/>
          <w:sz w:val="22"/>
          <w:szCs w:val="22"/>
        </w:rPr>
        <w:t>ドキュメント閲覧環境の垣根を取り払う</w:t>
      </w:r>
      <w:r w:rsidR="00414E6A">
        <w:rPr>
          <w:rFonts w:asciiTheme="minorEastAsia" w:eastAsiaTheme="minorEastAsia" w:hAnsiTheme="minorEastAsia" w:hint="eastAsia"/>
          <w:sz w:val="22"/>
          <w:szCs w:val="22"/>
        </w:rPr>
        <w:t>行動の第一歩としての意味も非常に大きい。さらに、今後、社会的関心がより大きくなることによって問われることが多くなると予想されるアクセシビリティに対する業界全体としての社会的責任を果たす、という意味も非常に大きい。</w:t>
      </w:r>
    </w:p>
    <w:p w14:paraId="7A590772" w14:textId="61622BCC" w:rsidR="00414E6A" w:rsidRPr="00720003" w:rsidRDefault="00414E6A" w:rsidP="001E2DFE">
      <w:pPr>
        <w:pStyle w:val="Web"/>
        <w:shd w:val="clear" w:color="auto" w:fill="FFFFFF"/>
        <w:rPr>
          <w:rFonts w:asciiTheme="minorEastAsia" w:eastAsiaTheme="minorEastAsia" w:hAnsiTheme="minorEastAsia" w:hint="eastAsia"/>
          <w:sz w:val="22"/>
          <w:szCs w:val="22"/>
        </w:rPr>
      </w:pPr>
      <w:r>
        <w:rPr>
          <w:rFonts w:asciiTheme="minorEastAsia" w:eastAsiaTheme="minorEastAsia" w:hAnsiTheme="minorEastAsia" w:hint="eastAsia"/>
          <w:sz w:val="22"/>
          <w:szCs w:val="22"/>
        </w:rPr>
        <w:lastRenderedPageBreak/>
        <w:t>ま、そんなわけなので、ヨロシク。</w:t>
      </w:r>
    </w:p>
    <w:p w14:paraId="1A22AE91" w14:textId="77777777" w:rsidR="00114E66" w:rsidRPr="001E2DFE" w:rsidRDefault="00114E66" w:rsidP="001E2DFE">
      <w:pPr>
        <w:pStyle w:val="Web"/>
        <w:shd w:val="clear" w:color="auto" w:fill="FFFFFF"/>
        <w:rPr>
          <w:rFonts w:asciiTheme="minorEastAsia" w:eastAsiaTheme="minorEastAsia" w:hAnsiTheme="minorEastAsia" w:hint="eastAsia"/>
          <w:color w:val="0266D3"/>
          <w:sz w:val="22"/>
          <w:szCs w:val="22"/>
        </w:rPr>
      </w:pPr>
    </w:p>
    <w:p w14:paraId="1508C991" w14:textId="27AF9981" w:rsidR="00114E66" w:rsidRPr="001E2DFE" w:rsidRDefault="00114E66" w:rsidP="001E2DFE">
      <w:pPr>
        <w:pStyle w:val="Web"/>
        <w:shd w:val="clear" w:color="auto" w:fill="FFFFFF"/>
        <w:rPr>
          <w:rFonts w:asciiTheme="minorEastAsia" w:eastAsiaTheme="minorEastAsia" w:hAnsiTheme="minorEastAsia"/>
        </w:rPr>
      </w:pPr>
      <w:r w:rsidRPr="001E2DFE">
        <w:rPr>
          <w:rFonts w:asciiTheme="minorEastAsia" w:eastAsiaTheme="minorEastAsia" w:hAnsiTheme="minorEastAsia"/>
          <w:color w:val="0266D3"/>
          <w:sz w:val="22"/>
          <w:szCs w:val="22"/>
        </w:rPr>
        <w:t xml:space="preserve">UAX 50 </w:t>
      </w:r>
      <w:r w:rsidRPr="001E2DFE">
        <w:rPr>
          <w:rFonts w:asciiTheme="minorEastAsia" w:eastAsiaTheme="minorEastAsia" w:hAnsiTheme="minorEastAsia"/>
          <w:color w:val="23282D"/>
          <w:sz w:val="22"/>
          <w:szCs w:val="22"/>
        </w:rPr>
        <w:t xml:space="preserve">was designed as a cornerstone of vertical writing for the Web and EPUB. CITPC is grateful to the Unicode Consortium for the timely development of UAX 50 and its ongoing maintenance. </w:t>
      </w:r>
    </w:p>
    <w:p w14:paraId="0D298729" w14:textId="77777777" w:rsidR="00114E66" w:rsidRPr="001E2DFE" w:rsidRDefault="00114E66" w:rsidP="001E2DFE">
      <w:pPr>
        <w:pStyle w:val="Web"/>
        <w:shd w:val="clear" w:color="auto" w:fill="FFFFFF"/>
        <w:rPr>
          <w:rFonts w:asciiTheme="minorEastAsia" w:eastAsiaTheme="minorEastAsia" w:hAnsiTheme="minorEastAsia"/>
        </w:rPr>
      </w:pPr>
      <w:r w:rsidRPr="001E2DFE">
        <w:rPr>
          <w:rFonts w:asciiTheme="minorEastAsia" w:eastAsiaTheme="minorEastAsia" w:hAnsiTheme="minorEastAsia"/>
          <w:color w:val="23282D"/>
          <w:sz w:val="22"/>
          <w:szCs w:val="22"/>
        </w:rPr>
        <w:t xml:space="preserve">However, there are some inconsistencies between UAX 50 and the Adobe Japan1 character collection (as defined in a GitHub repository, available at </w:t>
      </w:r>
      <w:r w:rsidRPr="001E2DFE">
        <w:rPr>
          <w:rFonts w:asciiTheme="minorEastAsia" w:eastAsiaTheme="minorEastAsia" w:hAnsiTheme="minorEastAsia"/>
          <w:color w:val="0266D3"/>
          <w:sz w:val="22"/>
          <w:szCs w:val="22"/>
        </w:rPr>
        <w:t>https://github.com/adobe-type-tools/Adobe-Japan1</w:t>
      </w:r>
      <w:r w:rsidRPr="001E2DFE">
        <w:rPr>
          <w:rFonts w:asciiTheme="minorEastAsia" w:eastAsiaTheme="minorEastAsia" w:hAnsiTheme="minorEastAsia"/>
          <w:color w:val="23282D"/>
          <w:sz w:val="22"/>
          <w:szCs w:val="22"/>
        </w:rPr>
        <w:t xml:space="preserve">). Since many important fonts in Japan are based on the Adobe Japan1 character collection, the impact of these inconsistencies should not be underestimated. </w:t>
      </w:r>
    </w:p>
    <w:p w14:paraId="0D32EE50" w14:textId="77777777" w:rsidR="00114E66" w:rsidRPr="001E2DFE" w:rsidRDefault="00114E66" w:rsidP="001E2DFE">
      <w:pPr>
        <w:pStyle w:val="Web"/>
        <w:shd w:val="clear" w:color="auto" w:fill="FFFFFF"/>
        <w:rPr>
          <w:rFonts w:asciiTheme="minorEastAsia" w:eastAsiaTheme="minorEastAsia" w:hAnsiTheme="minorEastAsia"/>
        </w:rPr>
      </w:pPr>
      <w:r w:rsidRPr="001E2DFE">
        <w:rPr>
          <w:rFonts w:asciiTheme="minorEastAsia" w:eastAsiaTheme="minorEastAsia" w:hAnsiTheme="minorEastAsia"/>
          <w:color w:val="23282D"/>
          <w:sz w:val="22"/>
          <w:szCs w:val="22"/>
        </w:rPr>
        <w:t xml:space="preserve">Although the technical content of UAX 50 has been fairly stable since 2015, neither the Adobe Japan1 character collection nor existing AJ1 fonts have been modified according to UAX 50. Moreover, to the best of our knowledge, no font vendors in CITPC plan such modification. We believe that there are two reasons. First, such modifications without changing font names will cause serious interoperability problems to existing documents and applications. Second, new fonts with different names will cause migration troubles such as installation burden and mismatch of new applications and old fonts. </w:t>
      </w:r>
    </w:p>
    <w:p w14:paraId="75ED324D" w14:textId="77777777" w:rsidR="00114E66" w:rsidRPr="001E2DFE" w:rsidRDefault="00114E66" w:rsidP="001E2DFE">
      <w:pPr>
        <w:pStyle w:val="Web"/>
        <w:shd w:val="clear" w:color="auto" w:fill="FFFFFF"/>
        <w:rPr>
          <w:rFonts w:asciiTheme="minorEastAsia" w:eastAsiaTheme="minorEastAsia" w:hAnsiTheme="minorEastAsia"/>
        </w:rPr>
      </w:pPr>
      <w:r w:rsidRPr="001E2DFE">
        <w:rPr>
          <w:rFonts w:asciiTheme="minorEastAsia" w:eastAsiaTheme="minorEastAsia" w:hAnsiTheme="minorEastAsia"/>
          <w:color w:val="23282D"/>
          <w:sz w:val="22"/>
          <w:szCs w:val="22"/>
        </w:rPr>
        <w:t xml:space="preserve">CITPC requests that the Unicode Consortium revisit the categorization of three characters in UAX 50. Although the current categorization is sensible, its practical benefits are less significant than the adoption cost, as we see it. If these changes are accepted, existing Japanese AJ1 fonts will become compliant with UAX 50. </w:t>
      </w:r>
    </w:p>
    <w:p w14:paraId="1ABA0AB9" w14:textId="77777777" w:rsidR="00346D7D" w:rsidRPr="001E2DFE" w:rsidRDefault="00414E6A" w:rsidP="001E2DFE">
      <w:pPr>
        <w:rPr>
          <w:rFonts w:asciiTheme="minorEastAsia" w:hAnsiTheme="minorEastAsia"/>
        </w:rPr>
      </w:pPr>
    </w:p>
    <w:sectPr w:rsidR="00346D7D" w:rsidRPr="001E2DF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E66"/>
    <w:rsid w:val="00063B5E"/>
    <w:rsid w:val="00114E66"/>
    <w:rsid w:val="001E2DFE"/>
    <w:rsid w:val="00314945"/>
    <w:rsid w:val="00414E6A"/>
    <w:rsid w:val="00451BCD"/>
    <w:rsid w:val="004A6064"/>
    <w:rsid w:val="00684D31"/>
    <w:rsid w:val="006D2B4D"/>
    <w:rsid w:val="00720003"/>
    <w:rsid w:val="00816018"/>
    <w:rsid w:val="008215DD"/>
    <w:rsid w:val="00926016"/>
    <w:rsid w:val="00B54329"/>
    <w:rsid w:val="00CE7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55A9559"/>
  <w15:chartTrackingRefBased/>
  <w15:docId w15:val="{8C607281-BB53-B141-B873-98F3E012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14E6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796266">
      <w:bodyDiv w:val="1"/>
      <w:marLeft w:val="0"/>
      <w:marRight w:val="0"/>
      <w:marTop w:val="0"/>
      <w:marBottom w:val="0"/>
      <w:divBdr>
        <w:top w:val="none" w:sz="0" w:space="0" w:color="auto"/>
        <w:left w:val="none" w:sz="0" w:space="0" w:color="auto"/>
        <w:bottom w:val="none" w:sz="0" w:space="0" w:color="auto"/>
        <w:right w:val="none" w:sz="0" w:space="0" w:color="auto"/>
      </w:divBdr>
      <w:divsChild>
        <w:div w:id="604919470">
          <w:marLeft w:val="0"/>
          <w:marRight w:val="0"/>
          <w:marTop w:val="0"/>
          <w:marBottom w:val="0"/>
          <w:divBdr>
            <w:top w:val="none" w:sz="0" w:space="0" w:color="auto"/>
            <w:left w:val="none" w:sz="0" w:space="0" w:color="auto"/>
            <w:bottom w:val="none" w:sz="0" w:space="0" w:color="auto"/>
            <w:right w:val="none" w:sz="0" w:space="0" w:color="auto"/>
          </w:divBdr>
          <w:divsChild>
            <w:div w:id="483667705">
              <w:marLeft w:val="0"/>
              <w:marRight w:val="0"/>
              <w:marTop w:val="0"/>
              <w:marBottom w:val="0"/>
              <w:divBdr>
                <w:top w:val="none" w:sz="0" w:space="0" w:color="auto"/>
                <w:left w:val="none" w:sz="0" w:space="0" w:color="auto"/>
                <w:bottom w:val="none" w:sz="0" w:space="0" w:color="auto"/>
                <w:right w:val="none" w:sz="0" w:space="0" w:color="auto"/>
              </w:divBdr>
              <w:divsChild>
                <w:div w:id="1079250892">
                  <w:marLeft w:val="0"/>
                  <w:marRight w:val="0"/>
                  <w:marTop w:val="0"/>
                  <w:marBottom w:val="0"/>
                  <w:divBdr>
                    <w:top w:val="none" w:sz="0" w:space="0" w:color="auto"/>
                    <w:left w:val="none" w:sz="0" w:space="0" w:color="auto"/>
                    <w:bottom w:val="none" w:sz="0" w:space="0" w:color="auto"/>
                    <w:right w:val="none" w:sz="0" w:space="0" w:color="auto"/>
                  </w:divBdr>
                  <w:divsChild>
                    <w:div w:id="203090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584</Words>
  <Characters>3335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龍生</dc:creator>
  <cp:keywords/>
  <dc:description/>
  <cp:lastModifiedBy>小林 龍生</cp:lastModifiedBy>
  <cp:revision>1</cp:revision>
  <dcterms:created xsi:type="dcterms:W3CDTF">2022-04-16T00:04:00Z</dcterms:created>
  <dcterms:modified xsi:type="dcterms:W3CDTF">2022-04-16T01:11:00Z</dcterms:modified>
</cp:coreProperties>
</file>