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A2" w:rsidRPr="00A800A2" w:rsidRDefault="00A800A2" w:rsidP="00A800A2">
      <w:pPr>
        <w:rPr>
          <w:b/>
          <w:color w:val="1F497D"/>
          <w:sz w:val="28"/>
        </w:rPr>
      </w:pPr>
      <w:bookmarkStart w:id="0" w:name="_GoBack"/>
      <w:r w:rsidRPr="00A800A2">
        <w:rPr>
          <w:b/>
          <w:color w:val="1F497D"/>
          <w:sz w:val="28"/>
        </w:rPr>
        <w:t>ITS 2.0 ope</w:t>
      </w:r>
      <w:r>
        <w:rPr>
          <w:b/>
          <w:color w:val="1F497D"/>
          <w:sz w:val="28"/>
        </w:rPr>
        <w:t>ns up ways of win-win business</w:t>
      </w:r>
    </w:p>
    <w:bookmarkEnd w:id="0"/>
    <w:p w:rsidR="00A800A2" w:rsidRDefault="00A800A2" w:rsidP="00A800A2">
      <w:pPr>
        <w:rPr>
          <w:color w:val="1F497D"/>
        </w:rPr>
      </w:pPr>
    </w:p>
    <w:p w:rsidR="00A800A2" w:rsidRDefault="00A800A2" w:rsidP="00A800A2">
      <w:pPr>
        <w:rPr>
          <w:color w:val="1F497D"/>
        </w:rPr>
      </w:pPr>
      <w:r>
        <w:rPr>
          <w:color w:val="1F497D"/>
        </w:rPr>
        <w:t>It can accelerate the adoption of multilingual web solutions for new users, and resolve certain problem to existing users:</w:t>
      </w:r>
    </w:p>
    <w:p w:rsidR="00A800A2" w:rsidRDefault="00A800A2" w:rsidP="00A800A2">
      <w:pPr>
        <w:rPr>
          <w:color w:val="1F497D"/>
        </w:rPr>
      </w:pPr>
    </w:p>
    <w:p w:rsidR="00A800A2" w:rsidRPr="00A800A2" w:rsidRDefault="00A800A2" w:rsidP="00A800A2">
      <w:pPr>
        <w:pStyle w:val="Prrafodelista"/>
        <w:numPr>
          <w:ilvl w:val="0"/>
          <w:numId w:val="4"/>
        </w:numPr>
        <w:rPr>
          <w:color w:val="1F497D"/>
        </w:rPr>
      </w:pPr>
      <w:r w:rsidRPr="00A800A2">
        <w:rPr>
          <w:color w:val="1F497D"/>
        </w:rPr>
        <w:t xml:space="preserve">Reduction of time </w:t>
      </w:r>
      <w:r w:rsidR="00DB1646">
        <w:rPr>
          <w:color w:val="1F497D"/>
        </w:rPr>
        <w:t xml:space="preserve">(up to 60%) </w:t>
      </w:r>
      <w:r w:rsidRPr="00A800A2">
        <w:rPr>
          <w:color w:val="1F497D"/>
        </w:rPr>
        <w:t>by increasing the efficiency of the process</w:t>
      </w:r>
      <w:r>
        <w:rPr>
          <w:color w:val="1F497D"/>
        </w:rPr>
        <w:t>.</w:t>
      </w:r>
    </w:p>
    <w:p w:rsidR="00A800A2" w:rsidRPr="00A800A2" w:rsidRDefault="00A800A2" w:rsidP="00A800A2">
      <w:pPr>
        <w:pStyle w:val="Prrafodelista"/>
        <w:numPr>
          <w:ilvl w:val="0"/>
          <w:numId w:val="4"/>
        </w:numPr>
        <w:rPr>
          <w:color w:val="1F497D"/>
        </w:rPr>
      </w:pPr>
      <w:r w:rsidRPr="00A800A2">
        <w:rPr>
          <w:color w:val="1F497D"/>
        </w:rPr>
        <w:t>Cost savings in management and translation</w:t>
      </w:r>
      <w:r>
        <w:rPr>
          <w:color w:val="1F497D"/>
        </w:rPr>
        <w:t xml:space="preserve"> (between 15% and 40%)</w:t>
      </w:r>
      <w:r w:rsidRPr="00A800A2">
        <w:rPr>
          <w:color w:val="1F497D"/>
        </w:rPr>
        <w:t>.</w:t>
      </w:r>
    </w:p>
    <w:p w:rsidR="00A800A2" w:rsidRPr="00A800A2" w:rsidRDefault="00A800A2" w:rsidP="00A800A2">
      <w:pPr>
        <w:pStyle w:val="Prrafodelista"/>
        <w:numPr>
          <w:ilvl w:val="0"/>
          <w:numId w:val="4"/>
        </w:numPr>
        <w:rPr>
          <w:color w:val="1F497D"/>
        </w:rPr>
      </w:pPr>
      <w:r w:rsidRPr="00A800A2">
        <w:rPr>
          <w:color w:val="1F497D"/>
        </w:rPr>
        <w:t>More efficient control over the content and faster fine-grain communication between localization chain actors (e.g. webmaster/project manager).</w:t>
      </w:r>
    </w:p>
    <w:p w:rsidR="00A800A2" w:rsidRPr="00A800A2" w:rsidRDefault="00A800A2" w:rsidP="00A800A2">
      <w:pPr>
        <w:pStyle w:val="Prrafodelista"/>
        <w:numPr>
          <w:ilvl w:val="0"/>
          <w:numId w:val="4"/>
        </w:numPr>
        <w:rPr>
          <w:color w:val="1F497D"/>
        </w:rPr>
      </w:pPr>
      <w:r w:rsidRPr="00A800A2">
        <w:rPr>
          <w:color w:val="1F497D"/>
        </w:rPr>
        <w:t>Better web and linguistic technology machine/machine and human/machine interaction.</w:t>
      </w:r>
    </w:p>
    <w:p w:rsidR="00A800A2" w:rsidRPr="00A800A2" w:rsidRDefault="00A800A2" w:rsidP="00A800A2">
      <w:pPr>
        <w:pStyle w:val="Prrafodelista"/>
        <w:numPr>
          <w:ilvl w:val="0"/>
          <w:numId w:val="4"/>
        </w:numPr>
        <w:rPr>
          <w:color w:val="1F497D"/>
        </w:rPr>
      </w:pPr>
      <w:r w:rsidRPr="00A800A2">
        <w:rPr>
          <w:color w:val="1F497D"/>
        </w:rPr>
        <w:t>Increasing fully automatic processes and localization expert systems in CMS and TMS.</w:t>
      </w:r>
    </w:p>
    <w:p w:rsidR="00A800A2" w:rsidRPr="00A800A2" w:rsidRDefault="00A800A2" w:rsidP="00A800A2">
      <w:pPr>
        <w:pStyle w:val="Prrafodelista"/>
        <w:numPr>
          <w:ilvl w:val="0"/>
          <w:numId w:val="4"/>
        </w:numPr>
        <w:rPr>
          <w:color w:val="1F497D"/>
        </w:rPr>
      </w:pPr>
      <w:r w:rsidRPr="00A800A2">
        <w:rPr>
          <w:color w:val="1F497D"/>
        </w:rPr>
        <w:t>Localization platforms and format Independent.</w:t>
      </w:r>
    </w:p>
    <w:p w:rsidR="00A800A2" w:rsidRPr="00A800A2" w:rsidRDefault="00A800A2" w:rsidP="00A800A2">
      <w:pPr>
        <w:pStyle w:val="Prrafodelista"/>
        <w:numPr>
          <w:ilvl w:val="0"/>
          <w:numId w:val="4"/>
        </w:numPr>
        <w:rPr>
          <w:color w:val="1F497D"/>
        </w:rPr>
      </w:pPr>
      <w:r w:rsidRPr="00A800A2">
        <w:rPr>
          <w:color w:val="1F497D"/>
        </w:rPr>
        <w:t>Opens up ways for connectors, pre- and post-editing, and CAT tools.</w:t>
      </w:r>
    </w:p>
    <w:p w:rsidR="00A800A2" w:rsidRDefault="00A800A2" w:rsidP="00A800A2">
      <w:pPr>
        <w:rPr>
          <w:color w:val="1F497D"/>
        </w:rPr>
      </w:pPr>
    </w:p>
    <w:p w:rsidR="00A800A2" w:rsidRDefault="00A800A2" w:rsidP="00A800A2">
      <w:pPr>
        <w:rPr>
          <w:color w:val="1F497D"/>
        </w:rPr>
      </w:pPr>
      <w:r>
        <w:rPr>
          <w:color w:val="1F497D"/>
        </w:rPr>
        <w:t xml:space="preserve">Business opportunities exist in very frequently updated web sites which need efficient multilingual updates and maximum control, such as corporate and industrial information, e-Government, e-Commerce or Educational web sites. </w:t>
      </w:r>
    </w:p>
    <w:p w:rsidR="00A800A2" w:rsidRDefault="00A800A2" w:rsidP="00A800A2">
      <w:pPr>
        <w:rPr>
          <w:color w:val="1F497D"/>
        </w:rPr>
      </w:pPr>
    </w:p>
    <w:p w:rsidR="00A800A2" w:rsidRDefault="00A800A2" w:rsidP="00A800A2">
      <w:pPr>
        <w:rPr>
          <w:color w:val="1F497D"/>
        </w:rPr>
      </w:pPr>
      <w:r>
        <w:rPr>
          <w:color w:val="1F497D"/>
        </w:rPr>
        <w:t>Also, ITS 2.0 can benefit those environments with highly distributed content creation through the CMS, the Web 2.0 and user content created (applying MT systems for immediacy) and using ITS 2.0 to contribute for multilingual SEO.</w:t>
      </w:r>
    </w:p>
    <w:p w:rsidR="005373AF" w:rsidRDefault="005373AF"/>
    <w:sectPr w:rsidR="005373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B31EC"/>
    <w:multiLevelType w:val="multilevel"/>
    <w:tmpl w:val="420AD8E8"/>
    <w:lvl w:ilvl="0">
      <w:start w:val="1"/>
      <w:numFmt w:val="decimal"/>
      <w:lvlText w:val="%1."/>
      <w:lvlJc w:val="left"/>
      <w:pPr>
        <w:tabs>
          <w:tab w:val="num" w:pos="360"/>
        </w:tabs>
        <w:ind w:left="360" w:hanging="360"/>
      </w:pPr>
      <w:rPr>
        <w:rFonts w:hint="default"/>
      </w:rPr>
    </w:lvl>
    <w:lvl w:ilvl="1">
      <w:start w:val="1"/>
      <w:numFmt w:val="decimal"/>
      <w:pStyle w:val="Ttulo2"/>
      <w:lvlText w:val="%1.%2."/>
      <w:lvlJc w:val="left"/>
      <w:pPr>
        <w:tabs>
          <w:tab w:val="num" w:pos="900"/>
        </w:tabs>
        <w:ind w:left="612" w:hanging="432"/>
      </w:pPr>
      <w:rPr>
        <w:rFonts w:hint="default"/>
      </w:rPr>
    </w:lvl>
    <w:lvl w:ilvl="2">
      <w:start w:val="1"/>
      <w:numFmt w:val="decimal"/>
      <w:pStyle w:val="Ttulo3"/>
      <w:lvlText w:val="%1.%2.%3."/>
      <w:lvlJc w:val="left"/>
      <w:pPr>
        <w:tabs>
          <w:tab w:val="num" w:pos="3060"/>
        </w:tabs>
        <w:ind w:left="2844" w:hanging="504"/>
      </w:pPr>
      <w:rPr>
        <w:rFonts w:hint="default"/>
      </w:rPr>
    </w:lvl>
    <w:lvl w:ilvl="3">
      <w:start w:val="1"/>
      <w:numFmt w:val="decimal"/>
      <w:pStyle w:val="Ttulo4"/>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517547B6"/>
    <w:multiLevelType w:val="hybridMultilevel"/>
    <w:tmpl w:val="860CE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A2"/>
    <w:rsid w:val="001D10B2"/>
    <w:rsid w:val="005373AF"/>
    <w:rsid w:val="00A800A2"/>
    <w:rsid w:val="00DB1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A2"/>
    <w:pPr>
      <w:spacing w:after="0" w:line="240" w:lineRule="auto"/>
    </w:pPr>
    <w:rPr>
      <w:rFonts w:ascii="Calibri" w:hAnsi="Calibri" w:cs="Times New Roman"/>
      <w:lang w:val="en-US"/>
    </w:rPr>
  </w:style>
  <w:style w:type="paragraph" w:styleId="Ttulo2">
    <w:name w:val="heading 2"/>
    <w:basedOn w:val="Normal"/>
    <w:next w:val="Normal"/>
    <w:link w:val="Ttulo2Car"/>
    <w:uiPriority w:val="9"/>
    <w:semiHidden/>
    <w:unhideWhenUsed/>
    <w:qFormat/>
    <w:rsid w:val="001D10B2"/>
    <w:pPr>
      <w:keepNext/>
      <w:keepLines/>
      <w:numPr>
        <w:ilvl w:val="1"/>
        <w:numId w:val="3"/>
      </w:numPr>
      <w:spacing w:before="200" w:line="276" w:lineRule="auto"/>
      <w:outlineLvl w:val="1"/>
    </w:pPr>
    <w:rPr>
      <w:rFonts w:asciiTheme="majorHAnsi" w:eastAsiaTheme="majorEastAsia" w:hAnsiTheme="majorHAnsi" w:cstheme="majorBidi"/>
      <w:b/>
      <w:bCs/>
      <w:color w:val="4F81BD" w:themeColor="accent1"/>
      <w:sz w:val="26"/>
      <w:szCs w:val="26"/>
      <w:lang w:val="es-ES"/>
    </w:rPr>
  </w:style>
  <w:style w:type="paragraph" w:styleId="Ttulo3">
    <w:name w:val="heading 3"/>
    <w:basedOn w:val="Ttulo2"/>
    <w:next w:val="Normal"/>
    <w:link w:val="Ttulo3Car"/>
    <w:qFormat/>
    <w:rsid w:val="001D10B2"/>
    <w:pPr>
      <w:numPr>
        <w:ilvl w:val="2"/>
        <w:numId w:val="2"/>
      </w:numPr>
      <w:pBdr>
        <w:bottom w:val="single" w:sz="4" w:space="1" w:color="auto"/>
      </w:pBdr>
      <w:tabs>
        <w:tab w:val="clear" w:pos="3060"/>
        <w:tab w:val="num" w:pos="675"/>
      </w:tabs>
      <w:spacing w:before="240" w:after="60" w:line="240" w:lineRule="auto"/>
      <w:ind w:left="709" w:hanging="505"/>
      <w:outlineLvl w:val="2"/>
    </w:pPr>
    <w:rPr>
      <w:rFonts w:ascii="Arial Narrow" w:eastAsia="MS Mincho" w:hAnsi="Arial Narrow" w:cstheme="minorBidi"/>
      <w:b w:val="0"/>
      <w:bCs w:val="0"/>
      <w:color w:val="auto"/>
      <w:sz w:val="22"/>
      <w:szCs w:val="22"/>
      <w:lang w:val="es-ES_tradnl" w:eastAsia="es-ES"/>
    </w:rPr>
  </w:style>
  <w:style w:type="paragraph" w:styleId="Ttulo4">
    <w:name w:val="heading 4"/>
    <w:basedOn w:val="Normal"/>
    <w:next w:val="Normal"/>
    <w:link w:val="Ttulo4Car"/>
    <w:qFormat/>
    <w:rsid w:val="001D10B2"/>
    <w:pPr>
      <w:keepNext/>
      <w:numPr>
        <w:ilvl w:val="3"/>
        <w:numId w:val="3"/>
      </w:numPr>
      <w:jc w:val="both"/>
      <w:outlineLvl w:val="3"/>
    </w:pPr>
    <w:rPr>
      <w:rFonts w:ascii="Arial Narrow" w:eastAsia="MS Mincho" w:hAnsi="Arial Narrow"/>
      <w:snapToGrid w:val="0"/>
      <w:color w:val="00000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D10B2"/>
    <w:rPr>
      <w:rFonts w:ascii="Arial Narrow" w:eastAsia="MS Mincho" w:hAnsi="Arial Narrow" w:cs="Times New Roman"/>
      <w:snapToGrid w:val="0"/>
      <w:color w:val="000000"/>
      <w:szCs w:val="20"/>
      <w:lang w:val="en-US" w:eastAsia="es-ES"/>
    </w:rPr>
  </w:style>
  <w:style w:type="character" w:customStyle="1" w:styleId="Ttulo3Car">
    <w:name w:val="Título 3 Car"/>
    <w:link w:val="Ttulo3"/>
    <w:rsid w:val="001D10B2"/>
    <w:rPr>
      <w:rFonts w:ascii="Arial Narrow" w:eastAsia="MS Mincho" w:hAnsi="Arial Narrow"/>
      <w:lang w:val="es-ES_tradnl" w:eastAsia="es-ES"/>
    </w:rPr>
  </w:style>
  <w:style w:type="character" w:customStyle="1" w:styleId="Ttulo2Car">
    <w:name w:val="Título 2 Car"/>
    <w:basedOn w:val="Fuentedeprrafopredeter"/>
    <w:link w:val="Ttulo2"/>
    <w:uiPriority w:val="9"/>
    <w:semiHidden/>
    <w:rsid w:val="001D10B2"/>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A800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A2"/>
    <w:pPr>
      <w:spacing w:after="0" w:line="240" w:lineRule="auto"/>
    </w:pPr>
    <w:rPr>
      <w:rFonts w:ascii="Calibri" w:hAnsi="Calibri" w:cs="Times New Roman"/>
      <w:lang w:val="en-US"/>
    </w:rPr>
  </w:style>
  <w:style w:type="paragraph" w:styleId="Ttulo2">
    <w:name w:val="heading 2"/>
    <w:basedOn w:val="Normal"/>
    <w:next w:val="Normal"/>
    <w:link w:val="Ttulo2Car"/>
    <w:uiPriority w:val="9"/>
    <w:semiHidden/>
    <w:unhideWhenUsed/>
    <w:qFormat/>
    <w:rsid w:val="001D10B2"/>
    <w:pPr>
      <w:keepNext/>
      <w:keepLines/>
      <w:numPr>
        <w:ilvl w:val="1"/>
        <w:numId w:val="3"/>
      </w:numPr>
      <w:spacing w:before="200" w:line="276" w:lineRule="auto"/>
      <w:outlineLvl w:val="1"/>
    </w:pPr>
    <w:rPr>
      <w:rFonts w:asciiTheme="majorHAnsi" w:eastAsiaTheme="majorEastAsia" w:hAnsiTheme="majorHAnsi" w:cstheme="majorBidi"/>
      <w:b/>
      <w:bCs/>
      <w:color w:val="4F81BD" w:themeColor="accent1"/>
      <w:sz w:val="26"/>
      <w:szCs w:val="26"/>
      <w:lang w:val="es-ES"/>
    </w:rPr>
  </w:style>
  <w:style w:type="paragraph" w:styleId="Ttulo3">
    <w:name w:val="heading 3"/>
    <w:basedOn w:val="Ttulo2"/>
    <w:next w:val="Normal"/>
    <w:link w:val="Ttulo3Car"/>
    <w:qFormat/>
    <w:rsid w:val="001D10B2"/>
    <w:pPr>
      <w:numPr>
        <w:ilvl w:val="2"/>
        <w:numId w:val="2"/>
      </w:numPr>
      <w:pBdr>
        <w:bottom w:val="single" w:sz="4" w:space="1" w:color="auto"/>
      </w:pBdr>
      <w:tabs>
        <w:tab w:val="clear" w:pos="3060"/>
        <w:tab w:val="num" w:pos="675"/>
      </w:tabs>
      <w:spacing w:before="240" w:after="60" w:line="240" w:lineRule="auto"/>
      <w:ind w:left="709" w:hanging="505"/>
      <w:outlineLvl w:val="2"/>
    </w:pPr>
    <w:rPr>
      <w:rFonts w:ascii="Arial Narrow" w:eastAsia="MS Mincho" w:hAnsi="Arial Narrow" w:cstheme="minorBidi"/>
      <w:b w:val="0"/>
      <w:bCs w:val="0"/>
      <w:color w:val="auto"/>
      <w:sz w:val="22"/>
      <w:szCs w:val="22"/>
      <w:lang w:val="es-ES_tradnl" w:eastAsia="es-ES"/>
    </w:rPr>
  </w:style>
  <w:style w:type="paragraph" w:styleId="Ttulo4">
    <w:name w:val="heading 4"/>
    <w:basedOn w:val="Normal"/>
    <w:next w:val="Normal"/>
    <w:link w:val="Ttulo4Car"/>
    <w:qFormat/>
    <w:rsid w:val="001D10B2"/>
    <w:pPr>
      <w:keepNext/>
      <w:numPr>
        <w:ilvl w:val="3"/>
        <w:numId w:val="3"/>
      </w:numPr>
      <w:jc w:val="both"/>
      <w:outlineLvl w:val="3"/>
    </w:pPr>
    <w:rPr>
      <w:rFonts w:ascii="Arial Narrow" w:eastAsia="MS Mincho" w:hAnsi="Arial Narrow"/>
      <w:snapToGrid w:val="0"/>
      <w:color w:val="00000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D10B2"/>
    <w:rPr>
      <w:rFonts w:ascii="Arial Narrow" w:eastAsia="MS Mincho" w:hAnsi="Arial Narrow" w:cs="Times New Roman"/>
      <w:snapToGrid w:val="0"/>
      <w:color w:val="000000"/>
      <w:szCs w:val="20"/>
      <w:lang w:val="en-US" w:eastAsia="es-ES"/>
    </w:rPr>
  </w:style>
  <w:style w:type="character" w:customStyle="1" w:styleId="Ttulo3Car">
    <w:name w:val="Título 3 Car"/>
    <w:link w:val="Ttulo3"/>
    <w:rsid w:val="001D10B2"/>
    <w:rPr>
      <w:rFonts w:ascii="Arial Narrow" w:eastAsia="MS Mincho" w:hAnsi="Arial Narrow"/>
      <w:lang w:val="es-ES_tradnl" w:eastAsia="es-ES"/>
    </w:rPr>
  </w:style>
  <w:style w:type="character" w:customStyle="1" w:styleId="Ttulo2Car">
    <w:name w:val="Título 2 Car"/>
    <w:basedOn w:val="Fuentedeprrafopredeter"/>
    <w:link w:val="Ttulo2"/>
    <w:uiPriority w:val="9"/>
    <w:semiHidden/>
    <w:rsid w:val="001D10B2"/>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A80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7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178</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Diez</dc:creator>
  <cp:lastModifiedBy>Pedro Diez</cp:lastModifiedBy>
  <cp:revision>1</cp:revision>
  <dcterms:created xsi:type="dcterms:W3CDTF">2013-12-11T13:10:00Z</dcterms:created>
  <dcterms:modified xsi:type="dcterms:W3CDTF">2013-12-11T13:31:00Z</dcterms:modified>
</cp:coreProperties>
</file>