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ABF44" w14:textId="77777777" w:rsidR="007F18FA" w:rsidRDefault="007F18FA" w:rsidP="007F18FA">
      <w:pPr>
        <w:pStyle w:val="Title"/>
      </w:pPr>
      <w:bookmarkStart w:id="0" w:name="_GoBack"/>
      <w:bookmarkEnd w:id="0"/>
      <w:r>
        <w:t xml:space="preserve">EOWG Input </w:t>
      </w:r>
      <w:r w:rsidR="003D6BAD">
        <w:t xml:space="preserve">for </w:t>
      </w:r>
      <w:r>
        <w:t xml:space="preserve">COGA </w:t>
      </w:r>
      <w:r w:rsidR="003B5142">
        <w:t>TF</w:t>
      </w:r>
    </w:p>
    <w:p w14:paraId="24F84562" w14:textId="77777777" w:rsidR="003D6BAD" w:rsidRPr="002B65B2" w:rsidRDefault="003D6BAD" w:rsidP="002B65B2">
      <w:pPr>
        <w:pStyle w:val="Subtitle"/>
        <w:spacing w:after="0"/>
        <w:rPr>
          <w:color w:val="262626" w:themeColor="text1" w:themeTint="D9"/>
          <w:sz w:val="28"/>
          <w:szCs w:val="28"/>
        </w:rPr>
      </w:pPr>
      <w:r w:rsidRPr="002B65B2">
        <w:rPr>
          <w:color w:val="262626" w:themeColor="text1" w:themeTint="D9"/>
          <w:sz w:val="28"/>
          <w:szCs w:val="28"/>
        </w:rPr>
        <w:t>Document title: Making Content Usable for People with Cognitive and Learning Disabilities (W3C Working Draft 17 July 2020)</w:t>
      </w:r>
    </w:p>
    <w:p w14:paraId="638A847C" w14:textId="1F4D1378" w:rsidR="007F18FA" w:rsidRDefault="003D6BAD" w:rsidP="002B65B2">
      <w:pPr>
        <w:pStyle w:val="Subtitle"/>
        <w:pBdr>
          <w:bottom w:val="single" w:sz="4" w:space="1" w:color="auto"/>
        </w:pBdr>
        <w:spacing w:after="0"/>
        <w:rPr>
          <w:color w:val="262626" w:themeColor="text1" w:themeTint="D9"/>
          <w:sz w:val="24"/>
          <w:szCs w:val="28"/>
        </w:rPr>
      </w:pPr>
      <w:r w:rsidRPr="002B65B2">
        <w:rPr>
          <w:color w:val="262626" w:themeColor="text1" w:themeTint="D9"/>
          <w:sz w:val="28"/>
          <w:szCs w:val="28"/>
        </w:rPr>
        <w:t xml:space="preserve">Document URL: </w:t>
      </w:r>
      <w:r w:rsidR="00DB34F4" w:rsidRPr="00DB34F4">
        <w:rPr>
          <w:color w:val="262626" w:themeColor="text1" w:themeTint="D9"/>
          <w:sz w:val="24"/>
          <w:szCs w:val="28"/>
        </w:rPr>
        <w:t>https://www.w3.org/TR/2020/WD-coga-usable-20200717/</w:t>
      </w:r>
    </w:p>
    <w:p w14:paraId="6AF0B4F0" w14:textId="7C13F7AD" w:rsidR="00DB34F4" w:rsidRPr="00DB34F4" w:rsidRDefault="00DB34F4" w:rsidP="00DB34F4">
      <w:pPr>
        <w:pBdr>
          <w:top w:val="single" w:sz="8" w:space="1" w:color="7030A0"/>
          <w:left w:val="single" w:sz="8" w:space="4" w:color="7030A0"/>
          <w:bottom w:val="single" w:sz="8" w:space="1" w:color="7030A0"/>
          <w:right w:val="single" w:sz="8" w:space="4" w:color="7030A0"/>
        </w:pBdr>
      </w:pPr>
      <w:r w:rsidRPr="00B7080E">
        <w:rPr>
          <w:i/>
          <w:color w:val="7030A0"/>
        </w:rPr>
        <w:t xml:space="preserve">March2021: </w:t>
      </w:r>
      <w:r w:rsidRPr="00B7080E">
        <w:rPr>
          <w:i/>
        </w:rPr>
        <w:t>latest version:</w:t>
      </w:r>
      <w:r>
        <w:t xml:space="preserve"> </w:t>
      </w:r>
      <w:r w:rsidRPr="00DB34F4">
        <w:t>https://raw.githack.com/w3c/coga/consistency_checks/content-usable/index.html</w:t>
      </w:r>
    </w:p>
    <w:p w14:paraId="5409789D" w14:textId="77777777" w:rsidR="0083288D" w:rsidRPr="00B72456" w:rsidRDefault="0083288D" w:rsidP="0083288D">
      <w:pPr>
        <w:rPr>
          <w:szCs w:val="24"/>
        </w:rPr>
      </w:pPr>
      <w:r w:rsidRPr="00B72456">
        <w:rPr>
          <w:szCs w:val="24"/>
        </w:rPr>
        <w:t xml:space="preserve">The Accessibility Education and Outreach Working Group (EOWG) reviewed the excellent </w:t>
      </w:r>
      <w:r>
        <w:rPr>
          <w:szCs w:val="24"/>
        </w:rPr>
        <w:t>document</w:t>
      </w:r>
      <w:r w:rsidRPr="00B72456">
        <w:rPr>
          <w:szCs w:val="24"/>
        </w:rPr>
        <w:t xml:space="preserve"> developed by the Cognitive and Learning Disabilities Accessibility Task Force (COGA TF)</w:t>
      </w:r>
      <w:r>
        <w:rPr>
          <w:szCs w:val="24"/>
        </w:rPr>
        <w:t>.</w:t>
      </w:r>
      <w:r w:rsidRPr="00B72456">
        <w:rPr>
          <w:szCs w:val="24"/>
        </w:rPr>
        <w:t xml:space="preserve"> EOWG participants reviewed </w:t>
      </w:r>
      <w:r>
        <w:rPr>
          <w:szCs w:val="24"/>
        </w:rPr>
        <w:t xml:space="preserve">and </w:t>
      </w:r>
      <w:r w:rsidRPr="00B72456">
        <w:rPr>
          <w:szCs w:val="24"/>
        </w:rPr>
        <w:t>discussed comments about the</w:t>
      </w:r>
      <w:r>
        <w:rPr>
          <w:szCs w:val="24"/>
        </w:rPr>
        <w:t xml:space="preserve"> document</w:t>
      </w:r>
      <w:r w:rsidRPr="00B72456">
        <w:rPr>
          <w:szCs w:val="24"/>
        </w:rPr>
        <w:t>. We are impressed and grateful for the work - thank you!</w:t>
      </w:r>
    </w:p>
    <w:p w14:paraId="0A650AA3" w14:textId="77777777" w:rsidR="0083288D" w:rsidRPr="00B72456" w:rsidRDefault="0083288D" w:rsidP="0083288D">
      <w:pPr>
        <w:rPr>
          <w:szCs w:val="24"/>
        </w:rPr>
      </w:pPr>
      <w:r w:rsidRPr="00B72456">
        <w:rPr>
          <w:szCs w:val="24"/>
        </w:rPr>
        <w:t xml:space="preserve">Our goal is to support broad awareness of the material and to facilitate ease of adoption and use. </w:t>
      </w:r>
      <w:r>
        <w:rPr>
          <w:szCs w:val="24"/>
        </w:rPr>
        <w:t xml:space="preserve">We </w:t>
      </w:r>
      <w:r w:rsidRPr="00B72456">
        <w:rPr>
          <w:szCs w:val="24"/>
        </w:rPr>
        <w:t>compiled and summarized</w:t>
      </w:r>
      <w:r>
        <w:rPr>
          <w:szCs w:val="24"/>
        </w:rPr>
        <w:t xml:space="preserve"> comments</w:t>
      </w:r>
      <w:r w:rsidRPr="00B72456">
        <w:rPr>
          <w:szCs w:val="24"/>
        </w:rPr>
        <w:t xml:space="preserve"> in areas of general agreement and recommendation</w:t>
      </w:r>
      <w:r>
        <w:rPr>
          <w:szCs w:val="24"/>
        </w:rPr>
        <w:t xml:space="preserve">. </w:t>
      </w:r>
      <w:r w:rsidRPr="00B72456">
        <w:rPr>
          <w:szCs w:val="24"/>
        </w:rPr>
        <w:t xml:space="preserve">This document does not include all </w:t>
      </w:r>
      <w:r>
        <w:rPr>
          <w:szCs w:val="24"/>
        </w:rPr>
        <w:t>individual EOWG</w:t>
      </w:r>
      <w:r w:rsidRPr="00B72456">
        <w:rPr>
          <w:szCs w:val="24"/>
        </w:rPr>
        <w:t xml:space="preserve"> </w:t>
      </w:r>
      <w:r w:rsidR="003E22E4">
        <w:rPr>
          <w:szCs w:val="24"/>
        </w:rPr>
        <w:t xml:space="preserve">participant </w:t>
      </w:r>
      <w:r w:rsidRPr="00B72456">
        <w:rPr>
          <w:szCs w:val="24"/>
        </w:rPr>
        <w:t>comments</w:t>
      </w:r>
      <w:r>
        <w:rPr>
          <w:szCs w:val="24"/>
        </w:rPr>
        <w:t>.</w:t>
      </w:r>
      <w:r w:rsidRPr="00B72456">
        <w:rPr>
          <w:szCs w:val="24"/>
        </w:rPr>
        <w:t xml:space="preserve"> COGA may receive additional </w:t>
      </w:r>
      <w:r>
        <w:rPr>
          <w:szCs w:val="24"/>
        </w:rPr>
        <w:t>comments</w:t>
      </w:r>
      <w:r w:rsidRPr="00B72456">
        <w:rPr>
          <w:szCs w:val="24"/>
        </w:rPr>
        <w:t xml:space="preserve"> as GitHub issues </w:t>
      </w:r>
      <w:r>
        <w:rPr>
          <w:szCs w:val="24"/>
        </w:rPr>
        <w:t>that</w:t>
      </w:r>
      <w:r w:rsidRPr="00B72456">
        <w:rPr>
          <w:szCs w:val="24"/>
        </w:rPr>
        <w:t xml:space="preserve"> are not included here.</w:t>
      </w:r>
    </w:p>
    <w:p w14:paraId="6155BC65" w14:textId="77777777" w:rsidR="0083288D" w:rsidRDefault="0083288D" w:rsidP="0083288D">
      <w:pPr>
        <w:rPr>
          <w:szCs w:val="24"/>
        </w:rPr>
      </w:pPr>
      <w:r w:rsidRPr="00B72456">
        <w:rPr>
          <w:szCs w:val="24"/>
        </w:rPr>
        <w:t>Recommendations included are high level and mostly address the organization and presentation of content. Some EO participants distributed the document to their own teams</w:t>
      </w:r>
      <w:r>
        <w:rPr>
          <w:szCs w:val="24"/>
        </w:rPr>
        <w:t xml:space="preserve"> and we included relevant feedback in the</w:t>
      </w:r>
      <w:r w:rsidR="003E22E4">
        <w:rPr>
          <w:szCs w:val="24"/>
        </w:rPr>
        <w:t>se</w:t>
      </w:r>
      <w:r w:rsidRPr="00B72456">
        <w:rPr>
          <w:szCs w:val="24"/>
        </w:rPr>
        <w:t xml:space="preserve"> recommendations. Universal response is overwhelmingly positive. Practitioners recognize the </w:t>
      </w:r>
      <w:r>
        <w:rPr>
          <w:szCs w:val="24"/>
        </w:rPr>
        <w:t xml:space="preserve">timeliness of the work and its </w:t>
      </w:r>
      <w:r w:rsidRPr="00B72456">
        <w:rPr>
          <w:szCs w:val="24"/>
        </w:rPr>
        <w:t xml:space="preserve">potential to improve how digital communicators understand and address cognitive issues. We hope our suggestions will help make content </w:t>
      </w:r>
      <w:r>
        <w:rPr>
          <w:szCs w:val="24"/>
        </w:rPr>
        <w:t xml:space="preserve">clearer, easier to find, </w:t>
      </w:r>
      <w:r w:rsidRPr="00B72456">
        <w:rPr>
          <w:szCs w:val="24"/>
        </w:rPr>
        <w:t xml:space="preserve">and </w:t>
      </w:r>
      <w:r>
        <w:rPr>
          <w:szCs w:val="24"/>
        </w:rPr>
        <w:t xml:space="preserve">more usable. </w:t>
      </w:r>
      <w:r w:rsidRPr="00B72456">
        <w:rPr>
          <w:szCs w:val="24"/>
        </w:rPr>
        <w:t xml:space="preserve"> </w:t>
      </w:r>
    </w:p>
    <w:p w14:paraId="31295CD6" w14:textId="77777777" w:rsidR="0083288D" w:rsidRPr="00B72456" w:rsidRDefault="0083288D" w:rsidP="0083288D">
      <w:pPr>
        <w:rPr>
          <w:szCs w:val="24"/>
        </w:rPr>
      </w:pPr>
      <w:r>
        <w:rPr>
          <w:szCs w:val="24"/>
        </w:rPr>
        <w:t>A common observation was</w:t>
      </w:r>
      <w:r w:rsidRPr="00B72456">
        <w:rPr>
          <w:szCs w:val="24"/>
        </w:rPr>
        <w:t xml:space="preserve"> </w:t>
      </w:r>
      <w:r w:rsidR="00BF7775">
        <w:rPr>
          <w:szCs w:val="24"/>
        </w:rPr>
        <w:t>“</w:t>
      </w:r>
      <w:r w:rsidRPr="00B72456">
        <w:rPr>
          <w:szCs w:val="24"/>
        </w:rPr>
        <w:t>This is document about making content usable is not itself very usable, even for people without disabilities.</w:t>
      </w:r>
      <w:r w:rsidR="00BF7775">
        <w:rPr>
          <w:szCs w:val="24"/>
        </w:rPr>
        <w:t>”</w:t>
      </w:r>
    </w:p>
    <w:p w14:paraId="1ADB5809" w14:textId="77777777" w:rsidR="007F18FA" w:rsidRPr="002B65B2" w:rsidRDefault="007F18FA" w:rsidP="0083288D">
      <w:pPr>
        <w:rPr>
          <w:i/>
          <w:szCs w:val="24"/>
        </w:rPr>
      </w:pPr>
      <w:r w:rsidRPr="002B65B2">
        <w:rPr>
          <w:i/>
          <w:szCs w:val="24"/>
        </w:rPr>
        <w:t xml:space="preserve">(Disclaimer: This does not represent consensus </w:t>
      </w:r>
      <w:r w:rsidR="00C748F4">
        <w:rPr>
          <w:i/>
          <w:szCs w:val="24"/>
        </w:rPr>
        <w:t>from</w:t>
      </w:r>
      <w:r w:rsidRPr="002B65B2">
        <w:rPr>
          <w:i/>
          <w:szCs w:val="24"/>
        </w:rPr>
        <w:t xml:space="preserve"> all EOWG participants — we didn’t have enough time to go through that process</w:t>
      </w:r>
      <w:r w:rsidR="00C748F4">
        <w:rPr>
          <w:i/>
          <w:szCs w:val="24"/>
        </w:rPr>
        <w:t>, especially given August schedules</w:t>
      </w:r>
      <w:r w:rsidRPr="002B65B2">
        <w:rPr>
          <w:i/>
          <w:szCs w:val="24"/>
        </w:rPr>
        <w:t>.)</w:t>
      </w:r>
    </w:p>
    <w:p w14:paraId="6BCD0006" w14:textId="77777777" w:rsidR="007F18FA" w:rsidRDefault="007F18FA" w:rsidP="003D6BAD">
      <w:pPr>
        <w:pStyle w:val="Heading1"/>
      </w:pPr>
      <w:r>
        <w:t>Summary</w:t>
      </w:r>
      <w:r w:rsidR="00940B65">
        <w:t xml:space="preserve"> of </w:t>
      </w:r>
      <w:r w:rsidR="00BF7775">
        <w:t>r</w:t>
      </w:r>
      <w:r w:rsidR="00940B65">
        <w:t>ecommendations</w:t>
      </w:r>
    </w:p>
    <w:p w14:paraId="3286CD35" w14:textId="77777777" w:rsidR="007F18FA" w:rsidRPr="00C55F0D" w:rsidRDefault="007F18FA" w:rsidP="007F18FA">
      <w:pPr>
        <w:rPr>
          <w:szCs w:val="24"/>
        </w:rPr>
      </w:pPr>
      <w:r w:rsidRPr="00C55F0D">
        <w:rPr>
          <w:szCs w:val="24"/>
        </w:rPr>
        <w:t>EOWG recommends:</w:t>
      </w:r>
    </w:p>
    <w:p w14:paraId="787B3ACC" w14:textId="77777777" w:rsidR="007F18FA" w:rsidRPr="00C55F0D" w:rsidRDefault="007F18FA" w:rsidP="00037355">
      <w:pPr>
        <w:pStyle w:val="ListParagraph"/>
      </w:pPr>
      <w:r w:rsidRPr="00C55F0D">
        <w:t xml:space="preserve">COGA TF and EOWG work together to improve existing information throughout the WAI website to encourage and support </w:t>
      </w:r>
      <w:r w:rsidRPr="00037355">
        <w:t>designers</w:t>
      </w:r>
      <w:r w:rsidRPr="00C55F0D">
        <w:t xml:space="preserve">, developers, project managers, </w:t>
      </w:r>
      <w:r w:rsidR="000457C1">
        <w:t xml:space="preserve">policy makers, </w:t>
      </w:r>
      <w:r w:rsidRPr="00C55F0D">
        <w:t>and others providing better accessibility for people with cognitive and learning disabilities.</w:t>
      </w:r>
    </w:p>
    <w:p w14:paraId="2A8BAE6E" w14:textId="0D5383C3" w:rsidR="007F18FA" w:rsidRPr="00C55F0D" w:rsidRDefault="007F18FA" w:rsidP="00037355">
      <w:pPr>
        <w:pStyle w:val="ListParagraph"/>
      </w:pPr>
      <w:r w:rsidRPr="00C55F0D">
        <w:lastRenderedPageBreak/>
        <w:t>Focus the Content Usable document on designers, developers, and writers. Point to other resources on the WAI website for information on business case, including accessibility throughout projects and organizations, usability testing, policy information, and background on cognitive accessibility.</w:t>
      </w:r>
      <w:r w:rsidR="00AF5DA3">
        <w:t xml:space="preserve"> (Which can be updated for coverage of cognitive accessibility, per above.)</w:t>
      </w:r>
    </w:p>
    <w:p w14:paraId="4BAF716D" w14:textId="77777777" w:rsidR="007F18FA" w:rsidRPr="00C55F0D" w:rsidRDefault="007F18FA" w:rsidP="00037355">
      <w:pPr>
        <w:pStyle w:val="ListParagraph"/>
      </w:pPr>
      <w:r w:rsidRPr="00C55F0D">
        <w:t>Provide the information in a more consumable way than a single TR doc.</w:t>
      </w:r>
    </w:p>
    <w:p w14:paraId="249F36AB" w14:textId="77777777" w:rsidR="007F18FA" w:rsidRPr="00C55F0D" w:rsidRDefault="007F18FA" w:rsidP="00037355">
      <w:pPr>
        <w:pStyle w:val="ListParagraph"/>
      </w:pPr>
      <w:r w:rsidRPr="00C55F0D">
        <w:t>Address specific suggestions for improving the usability of the Content Usable document.</w:t>
      </w:r>
    </w:p>
    <w:p w14:paraId="0B011052" w14:textId="77777777" w:rsidR="007F18FA" w:rsidRDefault="002B65B2" w:rsidP="001C4DAE">
      <w:pPr>
        <w:pStyle w:val="Heading1"/>
        <w:pageBreakBefore/>
        <w:numPr>
          <w:ilvl w:val="0"/>
          <w:numId w:val="3"/>
        </w:numPr>
      </w:pPr>
      <w:r>
        <w:lastRenderedPageBreak/>
        <w:t>Integrate content into e</w:t>
      </w:r>
      <w:r w:rsidR="007F18FA">
        <w:t>xisting WAI website resources</w:t>
      </w:r>
    </w:p>
    <w:p w14:paraId="42DBD73B" w14:textId="268FF2C9" w:rsidR="002B65B2" w:rsidRDefault="002B65B2" w:rsidP="007F18FA">
      <w:pPr>
        <w:rPr>
          <w:rFonts w:cstheme="minorHAnsi"/>
          <w:szCs w:val="24"/>
        </w:rPr>
      </w:pPr>
      <w:r>
        <w:rPr>
          <w:rFonts w:cstheme="minorHAnsi"/>
          <w:szCs w:val="24"/>
        </w:rPr>
        <w:t>Rationale: TR documents are not often found and used by developers, designers, and content authors</w:t>
      </w:r>
      <w:r w:rsidR="008677CA">
        <w:rPr>
          <w:rFonts w:cstheme="minorHAnsi"/>
          <w:szCs w:val="24"/>
        </w:rPr>
        <w:t>. (W</w:t>
      </w:r>
      <w:r>
        <w:rPr>
          <w:rFonts w:cstheme="minorHAnsi"/>
          <w:szCs w:val="24"/>
        </w:rPr>
        <w:t>e assume that is the intended audience for this document.</w:t>
      </w:r>
      <w:r w:rsidR="008677CA">
        <w:rPr>
          <w:rFonts w:cstheme="minorHAnsi"/>
          <w:szCs w:val="24"/>
        </w:rPr>
        <w:t>)</w:t>
      </w:r>
      <w:r>
        <w:rPr>
          <w:rFonts w:cstheme="minorHAnsi"/>
          <w:szCs w:val="24"/>
        </w:rPr>
        <w:t xml:space="preserve"> </w:t>
      </w:r>
      <w:r w:rsidR="00836CB2">
        <w:rPr>
          <w:rFonts w:cstheme="minorHAnsi"/>
          <w:szCs w:val="24"/>
        </w:rPr>
        <w:t>In usability testing, users reacted negatively to TR docs.</w:t>
      </w:r>
      <w:r w:rsidR="00DE7549">
        <w:rPr>
          <w:rFonts w:cstheme="minorHAnsi"/>
          <w:szCs w:val="24"/>
        </w:rPr>
        <w:t xml:space="preserve">[1] </w:t>
      </w:r>
      <w:r w:rsidR="00B16933">
        <w:rPr>
          <w:rFonts w:cstheme="minorHAnsi"/>
          <w:szCs w:val="24"/>
        </w:rPr>
        <w:t xml:space="preserve">A goal of EO work on the WAI website and resources was to make accessibility easier and less confusing than many TR documents. </w:t>
      </w:r>
      <w:r>
        <w:rPr>
          <w:rFonts w:cstheme="minorHAnsi"/>
          <w:szCs w:val="24"/>
        </w:rPr>
        <w:t xml:space="preserve">EO </w:t>
      </w:r>
      <w:r w:rsidR="00836CB2">
        <w:rPr>
          <w:rFonts w:cstheme="minorHAnsi"/>
          <w:szCs w:val="24"/>
        </w:rPr>
        <w:t xml:space="preserve">participants </w:t>
      </w:r>
      <w:r>
        <w:rPr>
          <w:rFonts w:cstheme="minorHAnsi"/>
          <w:szCs w:val="24"/>
        </w:rPr>
        <w:t xml:space="preserve">and WAI staff </w:t>
      </w:r>
      <w:r w:rsidR="00836CB2">
        <w:rPr>
          <w:rFonts w:cstheme="minorHAnsi"/>
          <w:szCs w:val="24"/>
        </w:rPr>
        <w:t xml:space="preserve">actively promote WAI website resources through </w:t>
      </w:r>
      <w:r>
        <w:rPr>
          <w:rFonts w:cstheme="minorHAnsi"/>
          <w:szCs w:val="24"/>
        </w:rPr>
        <w:t>conference presentations and other outreach efforts</w:t>
      </w:r>
      <w:r w:rsidR="00B16933">
        <w:rPr>
          <w:rFonts w:cstheme="minorHAnsi"/>
          <w:szCs w:val="24"/>
        </w:rPr>
        <w:t>.</w:t>
      </w:r>
      <w:r w:rsidR="00F74EAE">
        <w:rPr>
          <w:rFonts w:cstheme="minorHAnsi"/>
          <w:szCs w:val="24"/>
        </w:rPr>
        <w:t xml:space="preserve"> </w:t>
      </w:r>
      <w:r>
        <w:rPr>
          <w:rFonts w:cstheme="minorHAnsi"/>
          <w:szCs w:val="24"/>
        </w:rPr>
        <w:t xml:space="preserve">Practitioners will not know to look for this kind of guidance in </w:t>
      </w:r>
      <w:r w:rsidR="00EE27F3">
        <w:rPr>
          <w:rFonts w:cstheme="minorHAnsi"/>
          <w:szCs w:val="24"/>
        </w:rPr>
        <w:t>TR</w:t>
      </w:r>
      <w:r>
        <w:rPr>
          <w:rFonts w:cstheme="minorHAnsi"/>
          <w:szCs w:val="24"/>
        </w:rPr>
        <w:t xml:space="preserve"> space.</w:t>
      </w:r>
      <w:r w:rsidR="0026243E">
        <w:rPr>
          <w:rFonts w:cstheme="minorHAnsi"/>
          <w:szCs w:val="24"/>
        </w:rPr>
        <w:t xml:space="preserve"> Integrating throughout the WAI website will lead more people to learn about cognitive accessibility, even if they weren’t looking for it.</w:t>
      </w:r>
    </w:p>
    <w:p w14:paraId="06DCCA2E" w14:textId="77777777" w:rsidR="007F18FA" w:rsidRPr="00C55F0D" w:rsidRDefault="007F18FA" w:rsidP="007F18FA">
      <w:pPr>
        <w:rPr>
          <w:rFonts w:cstheme="minorHAnsi"/>
          <w:szCs w:val="24"/>
        </w:rPr>
      </w:pPr>
      <w:r w:rsidRPr="00C55F0D">
        <w:rPr>
          <w:rFonts w:cstheme="minorHAnsi"/>
          <w:szCs w:val="24"/>
        </w:rPr>
        <w:t>Top priority resources to improve for coverage of cognitive accessibility:</w:t>
      </w:r>
    </w:p>
    <w:p w14:paraId="5F44EEB9" w14:textId="77777777" w:rsidR="007F18FA" w:rsidRPr="00C55F0D" w:rsidRDefault="00922254" w:rsidP="00037355">
      <w:pPr>
        <w:pStyle w:val="ListNumber2"/>
      </w:pPr>
      <w:hyperlink r:id="rId7" w:history="1">
        <w:r w:rsidR="007F18FA" w:rsidRPr="003271B3">
          <w:rPr>
            <w:rStyle w:val="Hyperlink"/>
            <w:rFonts w:cstheme="minorHAnsi"/>
            <w:szCs w:val="24"/>
          </w:rPr>
          <w:t>Cognitive Accessibility at W3C</w:t>
        </w:r>
      </w:hyperlink>
    </w:p>
    <w:p w14:paraId="728708E5" w14:textId="77777777" w:rsidR="007F18FA" w:rsidRPr="00C55F0D" w:rsidRDefault="003271B3" w:rsidP="00473D36">
      <w:pPr>
        <w:pStyle w:val="ListBullet3"/>
      </w:pPr>
      <w:r w:rsidRPr="00473D36">
        <w:t>See</w:t>
      </w:r>
      <w:r>
        <w:t xml:space="preserve">: </w:t>
      </w:r>
      <w:hyperlink r:id="rId8" w:history="1">
        <w:r w:rsidRPr="003271B3">
          <w:rPr>
            <w:rStyle w:val="Hyperlink"/>
          </w:rPr>
          <w:t>D</w:t>
        </w:r>
        <w:r w:rsidR="007F18FA" w:rsidRPr="003271B3">
          <w:rPr>
            <w:rStyle w:val="Hyperlink"/>
          </w:rPr>
          <w:t>raft analysis for expanding this resource or creating a new resource</w:t>
        </w:r>
      </w:hyperlink>
      <w:r w:rsidR="00A1307A">
        <w:t xml:space="preserve"> </w:t>
      </w:r>
    </w:p>
    <w:p w14:paraId="416D234A" w14:textId="77777777" w:rsidR="007F18FA" w:rsidRPr="00C55F0D" w:rsidRDefault="00922254" w:rsidP="00037355">
      <w:pPr>
        <w:pStyle w:val="ListNumber2"/>
      </w:pPr>
      <w:hyperlink r:id="rId9" w:history="1">
        <w:r w:rsidR="007F18FA" w:rsidRPr="003271B3">
          <w:rPr>
            <w:rStyle w:val="Hyperlink"/>
            <w:rFonts w:cstheme="minorHAnsi"/>
            <w:szCs w:val="24"/>
          </w:rPr>
          <w:t>How People with Disabilities Use the Web</w:t>
        </w:r>
      </w:hyperlink>
      <w:r w:rsidR="007F18FA" w:rsidRPr="00C55F0D">
        <w:t xml:space="preserve"> — 3 sub-pages</w:t>
      </w:r>
    </w:p>
    <w:p w14:paraId="12EFAF84" w14:textId="77777777" w:rsidR="007F18FA" w:rsidRPr="00C55F0D" w:rsidRDefault="00922254" w:rsidP="000457C1">
      <w:pPr>
        <w:pStyle w:val="ListBullet3"/>
      </w:pPr>
      <w:hyperlink r:id="rId10" w:history="1">
        <w:r w:rsidR="007F18FA" w:rsidRPr="003271B3">
          <w:rPr>
            <w:rStyle w:val="Hyperlink"/>
          </w:rPr>
          <w:t>Open issue on Updating (possibly expanding) coverage of cognitive and learning disabilities</w:t>
        </w:r>
      </w:hyperlink>
    </w:p>
    <w:p w14:paraId="102D286F" w14:textId="77777777" w:rsidR="007F18FA" w:rsidRPr="00C55F0D" w:rsidRDefault="007F18FA" w:rsidP="000457C1">
      <w:pPr>
        <w:pStyle w:val="ListBullet3"/>
      </w:pPr>
      <w:r w:rsidRPr="00C55F0D">
        <w:t xml:space="preserve">Example update: In Stories of Web Users page, add link to web version of </w:t>
      </w:r>
      <w:hyperlink r:id="rId11" w:anchor="persona" w:history="1">
        <w:r w:rsidRPr="003271B3">
          <w:rPr>
            <w:rStyle w:val="Hyperlink"/>
          </w:rPr>
          <w:t>Content Usable Persona</w:t>
        </w:r>
        <w:r w:rsidR="00F02995">
          <w:rPr>
            <w:rStyle w:val="Hyperlink"/>
          </w:rPr>
          <w:t>s section</w:t>
        </w:r>
      </w:hyperlink>
    </w:p>
    <w:p w14:paraId="2F74D6C2" w14:textId="77777777" w:rsidR="00C55F0D" w:rsidRDefault="00922254" w:rsidP="00037355">
      <w:pPr>
        <w:pStyle w:val="ListNumber2"/>
      </w:pPr>
      <w:hyperlink r:id="rId12" w:history="1">
        <w:r w:rsidR="007F18FA" w:rsidRPr="003271B3">
          <w:rPr>
            <w:rStyle w:val="Hyperlink"/>
            <w:rFonts w:cstheme="minorHAnsi"/>
            <w:szCs w:val="24"/>
          </w:rPr>
          <w:t>Relevant Perspectives Videos</w:t>
        </w:r>
      </w:hyperlink>
    </w:p>
    <w:p w14:paraId="305F9F4D" w14:textId="77777777" w:rsidR="007F18FA" w:rsidRDefault="00922254" w:rsidP="00037355">
      <w:pPr>
        <w:pStyle w:val="ListNumber2"/>
      </w:pPr>
      <w:hyperlink r:id="rId13" w:history="1">
        <w:r w:rsidR="007F18FA" w:rsidRPr="003271B3">
          <w:rPr>
            <w:rStyle w:val="Hyperlink"/>
            <w:rFonts w:cstheme="minorHAnsi"/>
            <w:szCs w:val="24"/>
          </w:rPr>
          <w:t>Accessibility Principles</w:t>
        </w:r>
      </w:hyperlink>
    </w:p>
    <w:p w14:paraId="5F6F2A1B" w14:textId="77777777" w:rsidR="007F18FA" w:rsidRPr="00863D48" w:rsidRDefault="007F18FA" w:rsidP="000457C1">
      <w:r w:rsidRPr="00863D48">
        <w:t>Other WAI website pages with relevant information:</w:t>
      </w:r>
    </w:p>
    <w:p w14:paraId="46AF458B" w14:textId="77777777" w:rsidR="007F18FA" w:rsidRPr="00C55F0D" w:rsidRDefault="00922254" w:rsidP="00473D36">
      <w:pPr>
        <w:pStyle w:val="ListBullet3"/>
      </w:pPr>
      <w:hyperlink r:id="rId14" w:history="1">
        <w:r w:rsidR="007F18FA" w:rsidRPr="003271B3">
          <w:rPr>
            <w:rStyle w:val="Hyperlink"/>
            <w:rFonts w:cstheme="minorHAnsi"/>
            <w:szCs w:val="24"/>
          </w:rPr>
          <w:t>Involving Users in Web Projects for Better, Easier Accessibilit</w:t>
        </w:r>
        <w:r w:rsidR="003271B3" w:rsidRPr="003271B3">
          <w:rPr>
            <w:rStyle w:val="Hyperlink"/>
            <w:rFonts w:cstheme="minorHAnsi"/>
            <w:szCs w:val="24"/>
          </w:rPr>
          <w:t>y</w:t>
        </w:r>
      </w:hyperlink>
    </w:p>
    <w:p w14:paraId="4D0BC960" w14:textId="77777777" w:rsidR="007F18FA" w:rsidRPr="00C55F0D" w:rsidRDefault="00922254" w:rsidP="00473D36">
      <w:pPr>
        <w:pStyle w:val="ListBullet3"/>
      </w:pPr>
      <w:hyperlink r:id="rId15" w:history="1">
        <w:r w:rsidR="007F18FA" w:rsidRPr="003271B3">
          <w:rPr>
            <w:rStyle w:val="Hyperlink"/>
            <w:rFonts w:cstheme="minorHAnsi"/>
            <w:szCs w:val="24"/>
          </w:rPr>
          <w:t>Involving Users in Evaluating Web Accessibility</w:t>
        </w:r>
      </w:hyperlink>
    </w:p>
    <w:p w14:paraId="58394695" w14:textId="77777777" w:rsidR="007F18FA" w:rsidRPr="00C55F0D" w:rsidRDefault="00922254" w:rsidP="00473D36">
      <w:pPr>
        <w:pStyle w:val="ListBullet3"/>
      </w:pPr>
      <w:hyperlink r:id="rId16" w:history="1">
        <w:r w:rsidR="007F18FA" w:rsidRPr="003271B3">
          <w:rPr>
            <w:rStyle w:val="Hyperlink"/>
            <w:rFonts w:cstheme="minorHAnsi"/>
            <w:szCs w:val="24"/>
          </w:rPr>
          <w:t>Planning and Managing Web Accessibility</w:t>
        </w:r>
      </w:hyperlink>
    </w:p>
    <w:p w14:paraId="2855B2BF" w14:textId="77777777" w:rsidR="007F18FA" w:rsidRPr="00C55F0D" w:rsidRDefault="00922254" w:rsidP="00473D36">
      <w:pPr>
        <w:pStyle w:val="ListBullet3"/>
      </w:pPr>
      <w:hyperlink r:id="rId17" w:history="1">
        <w:r w:rsidR="007F18FA" w:rsidRPr="003271B3">
          <w:rPr>
            <w:rStyle w:val="Hyperlink"/>
            <w:rFonts w:cstheme="minorHAnsi"/>
            <w:szCs w:val="24"/>
          </w:rPr>
          <w:t>Accessibility, Usability, and Inclusion</w:t>
        </w:r>
      </w:hyperlink>
    </w:p>
    <w:p w14:paraId="7AB72373" w14:textId="77777777" w:rsidR="007F18FA" w:rsidRPr="00C55F0D" w:rsidRDefault="00922254" w:rsidP="00473D36">
      <w:pPr>
        <w:pStyle w:val="ListBullet3"/>
      </w:pPr>
      <w:hyperlink r:id="rId18" w:history="1">
        <w:r w:rsidR="007F18FA" w:rsidRPr="003271B3">
          <w:rPr>
            <w:rStyle w:val="Hyperlink"/>
            <w:rFonts w:cstheme="minorHAnsi"/>
            <w:szCs w:val="24"/>
          </w:rPr>
          <w:t>The Business Case for Digital Accessibility</w:t>
        </w:r>
      </w:hyperlink>
    </w:p>
    <w:p w14:paraId="5ED7D95A" w14:textId="77777777" w:rsidR="007F18FA" w:rsidRPr="00C55F0D" w:rsidRDefault="00922254" w:rsidP="00473D36">
      <w:pPr>
        <w:pStyle w:val="ListBullet3"/>
      </w:pPr>
      <w:hyperlink r:id="rId19" w:history="1">
        <w:r w:rsidR="007F18FA" w:rsidRPr="003271B3">
          <w:rPr>
            <w:rStyle w:val="Hyperlink"/>
            <w:rFonts w:cstheme="minorHAnsi"/>
            <w:szCs w:val="24"/>
          </w:rPr>
          <w:t>Older Users and Web Accessibility: Meeting the Needs of Ageing Web Users</w:t>
        </w:r>
      </w:hyperlink>
    </w:p>
    <w:p w14:paraId="19BA452A" w14:textId="77777777" w:rsidR="007F18FA" w:rsidRDefault="007F18FA" w:rsidP="001C4DAE">
      <w:pPr>
        <w:pStyle w:val="Heading1"/>
        <w:numPr>
          <w:ilvl w:val="0"/>
          <w:numId w:val="3"/>
        </w:numPr>
      </w:pPr>
      <w:r>
        <w:t>Focus Content Usable on designers, developers, and writers</w:t>
      </w:r>
    </w:p>
    <w:p w14:paraId="19FC0C37" w14:textId="42F07DEA" w:rsidR="007F18FA" w:rsidRDefault="007F18FA" w:rsidP="007F18FA">
      <w:r>
        <w:t xml:space="preserve">Rationale: </w:t>
      </w:r>
      <w:r w:rsidR="002B65B2">
        <w:t xml:space="preserve">The length of the document will be daunting to many </w:t>
      </w:r>
      <w:r w:rsidR="0073138F">
        <w:t>people. I</w:t>
      </w:r>
      <w:r w:rsidR="00642F86">
        <w:t xml:space="preserve">f we can integrate the less technical aspects </w:t>
      </w:r>
      <w:r w:rsidR="0073138F">
        <w:t>of the document</w:t>
      </w:r>
      <w:r w:rsidR="00810BB9">
        <w:t xml:space="preserve"> into the main WAI website</w:t>
      </w:r>
      <w:r w:rsidR="000560BD">
        <w:t>,</w:t>
      </w:r>
      <w:r w:rsidR="00A1307A">
        <w:t xml:space="preserve"> </w:t>
      </w:r>
      <w:r w:rsidR="0073138F">
        <w:t xml:space="preserve">the content can then be focused on the most important target users of designers, </w:t>
      </w:r>
      <w:r w:rsidR="0073138F">
        <w:lastRenderedPageBreak/>
        <w:t>developers, and writers. It is doubtful that managers who may care about the business case or UX researchers who may care about the usability content will look for or find the content relevant to them in a document of this kind.</w:t>
      </w:r>
    </w:p>
    <w:p w14:paraId="756D570B" w14:textId="77777777" w:rsidR="007F18FA" w:rsidRDefault="007F18FA" w:rsidP="007F18FA">
      <w:r>
        <w:t>EOWG has also worked hard to avoid covering topics in multiple places on the W3C website. Instead, we seek to put the information in one place, and point to it there from other places where it is relevant</w:t>
      </w:r>
      <w:r w:rsidR="000560BD">
        <w:t>.</w:t>
      </w:r>
      <w:r w:rsidR="00473D36">
        <w:t xml:space="preserve"> </w:t>
      </w:r>
      <w:r w:rsidR="00E0776E">
        <w:t>Therefore, we have the following input:</w:t>
      </w:r>
    </w:p>
    <w:p w14:paraId="7EB1429E" w14:textId="77777777" w:rsidR="007F18FA" w:rsidRPr="00863D48" w:rsidRDefault="007F18FA" w:rsidP="00863D48">
      <w:pPr>
        <w:pStyle w:val="Heading2"/>
      </w:pPr>
      <w:r w:rsidRPr="00863D48">
        <w:t>2.</w:t>
      </w:r>
      <w:r w:rsidR="007C22E8" w:rsidRPr="00863D48">
        <w:t>1</w:t>
      </w:r>
      <w:r w:rsidRPr="00863D48">
        <w:t>. Appendix: Business Considerations</w:t>
      </w:r>
    </w:p>
    <w:p w14:paraId="7155B0E4" w14:textId="67D790F1" w:rsidR="007F18FA" w:rsidRDefault="007F18FA" w:rsidP="00037355">
      <w:pPr>
        <w:pStyle w:val="listinputnumber"/>
      </w:pPr>
      <w:r w:rsidRPr="00473D36">
        <w:t>Remove</w:t>
      </w:r>
      <w:r>
        <w:t xml:space="preserve"> the Appendix: Business Considerations and The Aging Population as a Market.</w:t>
      </w:r>
    </w:p>
    <w:p w14:paraId="53E06E5A" w14:textId="63F655C0" w:rsidR="00B2488A" w:rsidRDefault="00B2488A" w:rsidP="00B2488A">
      <w:pPr>
        <w:pStyle w:val="listinputnumber"/>
        <w:numPr>
          <w:ilvl w:val="0"/>
          <w:numId w:val="0"/>
        </w:numPr>
        <w:ind w:left="360" w:hanging="360"/>
      </w:pPr>
    </w:p>
    <w:p w14:paraId="321B6402" w14:textId="2B411B28" w:rsidR="00B2488A" w:rsidRPr="00DC0A10" w:rsidRDefault="00B2488A" w:rsidP="00B2488A">
      <w:pPr>
        <w:pBdr>
          <w:top w:val="single" w:sz="8" w:space="1" w:color="7030A0"/>
          <w:left w:val="single" w:sz="8" w:space="4" w:color="7030A0"/>
          <w:bottom w:val="single" w:sz="8" w:space="1" w:color="7030A0"/>
          <w:right w:val="single" w:sz="8" w:space="4" w:color="7030A0"/>
        </w:pBdr>
        <w:rPr>
          <w:i/>
        </w:rPr>
      </w:pPr>
      <w:r w:rsidRPr="00DC0A10">
        <w:rPr>
          <w:i/>
          <w:color w:val="7030A0"/>
        </w:rPr>
        <w:t xml:space="preserve">March2021: </w:t>
      </w:r>
      <w:hyperlink r:id="rId20" w:history="1">
        <w:r w:rsidR="00DC0A10" w:rsidRPr="00DC0A10">
          <w:rPr>
            <w:rStyle w:val="Hyperlink"/>
            <w:i/>
          </w:rPr>
          <w:t>202</w:t>
        </w:r>
      </w:hyperlink>
      <w:r w:rsidRPr="00DC0A10">
        <w:rPr>
          <w:i/>
        </w:rPr>
        <w:t xml:space="preserve"> - </w:t>
      </w:r>
      <w:r w:rsidR="00E42499" w:rsidRPr="00DC0A10">
        <w:rPr>
          <w:i/>
        </w:rPr>
        <w:t>Remove the Appendix: Business Considerations and The Aging Population as a Market</w:t>
      </w:r>
    </w:p>
    <w:p w14:paraId="452A2C70" w14:textId="687B3FE8" w:rsidR="00E42499" w:rsidRDefault="00DC0A10" w:rsidP="00B2488A">
      <w:pPr>
        <w:pBdr>
          <w:top w:val="single" w:sz="8" w:space="1" w:color="7030A0"/>
          <w:left w:val="single" w:sz="8" w:space="4" w:color="7030A0"/>
          <w:bottom w:val="single" w:sz="8" w:space="1" w:color="7030A0"/>
          <w:right w:val="single" w:sz="8" w:space="4" w:color="7030A0"/>
        </w:pBdr>
      </w:pPr>
      <w:r>
        <w:t>[No reply]</w:t>
      </w:r>
    </w:p>
    <w:p w14:paraId="4C5D4B37" w14:textId="77777777" w:rsidR="00B2488A" w:rsidRDefault="00B2488A" w:rsidP="00B2488A">
      <w:pPr>
        <w:pStyle w:val="listinputnumber"/>
        <w:numPr>
          <w:ilvl w:val="0"/>
          <w:numId w:val="0"/>
        </w:numPr>
        <w:ind w:left="360" w:hanging="360"/>
      </w:pPr>
    </w:p>
    <w:p w14:paraId="7F7000A7" w14:textId="33866FC4" w:rsidR="007F18FA" w:rsidRDefault="007F18FA" w:rsidP="00037355">
      <w:pPr>
        <w:pStyle w:val="listinputnumber"/>
      </w:pPr>
      <w:r>
        <w:t>In the Introduction, add a 1-3 sentences that introduces the relevance for cognitive accessibility and points to</w:t>
      </w:r>
      <w:r w:rsidR="00AF5DA3">
        <w:t xml:space="preserve"> the following (with their potential updates from the COGA TF)</w:t>
      </w:r>
      <w:r>
        <w:t>:</w:t>
      </w:r>
    </w:p>
    <w:p w14:paraId="06D6012E" w14:textId="77777777" w:rsidR="007F18FA" w:rsidRPr="00163CF2" w:rsidRDefault="007F18FA" w:rsidP="00163CF2">
      <w:pPr>
        <w:pStyle w:val="ListBullet2"/>
      </w:pPr>
      <w:r>
        <w:t xml:space="preserve">The Business Case for Digital </w:t>
      </w:r>
      <w:r w:rsidRPr="00163CF2">
        <w:t>Accessibility https://www.w3.org/WAI/business-case/</w:t>
      </w:r>
    </w:p>
    <w:p w14:paraId="5AF7F496" w14:textId="77777777" w:rsidR="007F18FA" w:rsidRDefault="007F18FA" w:rsidP="00163CF2">
      <w:pPr>
        <w:pStyle w:val="ListBullet2"/>
      </w:pPr>
      <w:r w:rsidRPr="00163CF2">
        <w:t>Older Users and Web Accessibility https</w:t>
      </w:r>
      <w:r>
        <w:t>://www.w3.org/WAI/older-users/</w:t>
      </w:r>
    </w:p>
    <w:p w14:paraId="756F0524" w14:textId="77777777" w:rsidR="007F18FA" w:rsidRPr="00863D48" w:rsidRDefault="007F18FA" w:rsidP="00863D48">
      <w:pPr>
        <w:pStyle w:val="Heading2"/>
      </w:pPr>
      <w:r w:rsidRPr="00863D48">
        <w:t>2.2. Background about People with Learning and Cognitive Disabilities and the Web</w:t>
      </w:r>
    </w:p>
    <w:p w14:paraId="3F253070" w14:textId="032166A5" w:rsidR="007F18FA" w:rsidRDefault="007F18FA" w:rsidP="001C4DAE">
      <w:pPr>
        <w:pStyle w:val="listinputnumber"/>
        <w:numPr>
          <w:ilvl w:val="0"/>
          <w:numId w:val="11"/>
        </w:numPr>
        <w:ind w:left="360"/>
      </w:pPr>
      <w:r>
        <w:t xml:space="preserve">Remove the </w:t>
      </w:r>
      <w:r w:rsidRPr="00163CF2">
        <w:t>section</w:t>
      </w:r>
      <w:r>
        <w:t xml:space="preserve"> 2.2 Background about People with Learning and Cognitive Disabilities and the Web.</w:t>
      </w:r>
    </w:p>
    <w:p w14:paraId="336B8B01" w14:textId="3FC06EA5" w:rsidR="00B2488A" w:rsidRDefault="00B2488A" w:rsidP="00B2488A">
      <w:pPr>
        <w:pStyle w:val="listinputnumber"/>
        <w:numPr>
          <w:ilvl w:val="0"/>
          <w:numId w:val="0"/>
        </w:numPr>
        <w:ind w:left="360" w:hanging="360"/>
      </w:pPr>
    </w:p>
    <w:p w14:paraId="43933E5D" w14:textId="725A286A" w:rsidR="0002755D" w:rsidRPr="001F6C63" w:rsidRDefault="0002755D" w:rsidP="0002755D">
      <w:pPr>
        <w:pBdr>
          <w:top w:val="single" w:sz="8" w:space="1" w:color="7030A0"/>
          <w:left w:val="single" w:sz="8" w:space="4" w:color="7030A0"/>
          <w:bottom w:val="single" w:sz="8" w:space="1" w:color="7030A0"/>
          <w:right w:val="single" w:sz="8" w:space="4" w:color="7030A0"/>
        </w:pBdr>
        <w:rPr>
          <w:i/>
        </w:rPr>
      </w:pPr>
      <w:r w:rsidRPr="001F6C63">
        <w:rPr>
          <w:i/>
          <w:color w:val="7030A0"/>
        </w:rPr>
        <w:t xml:space="preserve">March2021: </w:t>
      </w:r>
      <w:hyperlink r:id="rId21" w:history="1">
        <w:r>
          <w:rPr>
            <w:rStyle w:val="Hyperlink"/>
            <w:i/>
          </w:rPr>
          <w:t>204</w:t>
        </w:r>
      </w:hyperlink>
      <w:r w:rsidRPr="001F6C63">
        <w:rPr>
          <w:i/>
        </w:rPr>
        <w:t xml:space="preserve"> - </w:t>
      </w:r>
      <w:r w:rsidRPr="0002755D">
        <w:rPr>
          <w:i/>
        </w:rPr>
        <w:t>Background about People</w:t>
      </w:r>
    </w:p>
    <w:p w14:paraId="02CC4BF5" w14:textId="77777777" w:rsidR="0002755D" w:rsidRDefault="0002755D" w:rsidP="0002755D">
      <w:pPr>
        <w:pBdr>
          <w:top w:val="single" w:sz="8" w:space="1" w:color="7030A0"/>
          <w:left w:val="single" w:sz="8" w:space="4" w:color="7030A0"/>
          <w:bottom w:val="single" w:sz="8" w:space="1" w:color="7030A0"/>
          <w:right w:val="single" w:sz="8" w:space="4" w:color="7030A0"/>
        </w:pBdr>
      </w:pPr>
      <w:r>
        <w:t>[No reply]</w:t>
      </w:r>
    </w:p>
    <w:p w14:paraId="25BC173D" w14:textId="77777777" w:rsidR="00B2488A" w:rsidRDefault="00B2488A" w:rsidP="00B2488A">
      <w:pPr>
        <w:pStyle w:val="listinputnumber"/>
        <w:numPr>
          <w:ilvl w:val="0"/>
          <w:numId w:val="0"/>
        </w:numPr>
        <w:ind w:left="360" w:hanging="360"/>
      </w:pPr>
    </w:p>
    <w:p w14:paraId="10C003FE" w14:textId="1EA89007" w:rsidR="007F18FA" w:rsidRDefault="007F18FA" w:rsidP="00037355">
      <w:pPr>
        <w:pStyle w:val="listinputnumber"/>
      </w:pPr>
      <w:r>
        <w:t>In the Introduction, add a 1-3 sentences introduction that points to</w:t>
      </w:r>
      <w:r w:rsidR="00AF5DA3">
        <w:t xml:space="preserve"> the following (with their updates from the COGA TF)</w:t>
      </w:r>
      <w:r>
        <w:t>:</w:t>
      </w:r>
    </w:p>
    <w:p w14:paraId="3165EFCE" w14:textId="77777777" w:rsidR="007F18FA" w:rsidRDefault="007F18FA" w:rsidP="00163CF2">
      <w:pPr>
        <w:pStyle w:val="ListBullet2"/>
      </w:pPr>
      <w:r>
        <w:lastRenderedPageBreak/>
        <w:t>Cognitive and learning disabilities section of Diverse Abilities and Barriers in How People with Disabilities Use the Web https://www.w3.org/WAI/people-use-web/abilities-barriers/#cognitive</w:t>
      </w:r>
    </w:p>
    <w:p w14:paraId="2EAD8515" w14:textId="4BD21E25" w:rsidR="007F18FA" w:rsidRDefault="007F18FA" w:rsidP="00163CF2">
      <w:pPr>
        <w:pStyle w:val="ListBullet2"/>
      </w:pPr>
      <w:r>
        <w:t>(maybe) Accessibility, Usability, and Inclusion</w:t>
      </w:r>
      <w:r w:rsidR="00A1307A">
        <w:t xml:space="preserve"> </w:t>
      </w:r>
      <w:r>
        <w:t>https://www.w3.org/WAI/fundamentals/accessibility-usability-inclusion/</w:t>
      </w:r>
    </w:p>
    <w:p w14:paraId="56960F52" w14:textId="77777777" w:rsidR="001F6C63" w:rsidRDefault="001F6C63" w:rsidP="001F6C63">
      <w:pPr>
        <w:pStyle w:val="listinputnumber"/>
        <w:numPr>
          <w:ilvl w:val="0"/>
          <w:numId w:val="0"/>
        </w:numPr>
        <w:ind w:left="360" w:hanging="360"/>
      </w:pPr>
    </w:p>
    <w:p w14:paraId="55D6A623" w14:textId="77777777" w:rsidR="001F6C63" w:rsidRPr="001F6C63" w:rsidRDefault="001F6C63" w:rsidP="001F6C63">
      <w:pPr>
        <w:pBdr>
          <w:top w:val="single" w:sz="8" w:space="1" w:color="7030A0"/>
          <w:left w:val="single" w:sz="8" w:space="4" w:color="7030A0"/>
          <w:bottom w:val="single" w:sz="8" w:space="1" w:color="7030A0"/>
          <w:right w:val="single" w:sz="8" w:space="4" w:color="7030A0"/>
        </w:pBdr>
        <w:rPr>
          <w:i/>
        </w:rPr>
      </w:pPr>
      <w:r w:rsidRPr="001F6C63">
        <w:rPr>
          <w:i/>
          <w:color w:val="7030A0"/>
        </w:rPr>
        <w:t xml:space="preserve">March2021: </w:t>
      </w:r>
      <w:hyperlink r:id="rId22" w:history="1">
        <w:r>
          <w:rPr>
            <w:rStyle w:val="Hyperlink"/>
            <w:i/>
          </w:rPr>
          <w:t>203</w:t>
        </w:r>
      </w:hyperlink>
      <w:r w:rsidRPr="001F6C63">
        <w:rPr>
          <w:i/>
        </w:rPr>
        <w:t xml:space="preserve"> - Intro pointer to relevant WAI resources</w:t>
      </w:r>
    </w:p>
    <w:p w14:paraId="26B07564" w14:textId="77777777" w:rsidR="001F6C63" w:rsidRDefault="001F6C63" w:rsidP="001F6C63">
      <w:pPr>
        <w:pBdr>
          <w:top w:val="single" w:sz="8" w:space="1" w:color="7030A0"/>
          <w:left w:val="single" w:sz="8" w:space="4" w:color="7030A0"/>
          <w:bottom w:val="single" w:sz="8" w:space="1" w:color="7030A0"/>
          <w:right w:val="single" w:sz="8" w:space="4" w:color="7030A0"/>
        </w:pBdr>
      </w:pPr>
      <w:r>
        <w:t>[No reply]</w:t>
      </w:r>
    </w:p>
    <w:p w14:paraId="375BC4B4" w14:textId="77777777" w:rsidR="001F6C63" w:rsidRPr="001F6C63" w:rsidRDefault="001F6C63" w:rsidP="001F6C63"/>
    <w:p w14:paraId="51D748E6" w14:textId="77777777" w:rsidR="007F18FA" w:rsidRPr="00863D48" w:rsidRDefault="007F18FA" w:rsidP="00863D48">
      <w:pPr>
        <w:pStyle w:val="Heading2"/>
      </w:pPr>
      <w:r w:rsidRPr="00863D48">
        <w:t>2.3. Building the User into the Development Process and Usability Testing</w:t>
      </w:r>
    </w:p>
    <w:p w14:paraId="4B148A54" w14:textId="77777777" w:rsidR="007F18FA" w:rsidRDefault="007F18FA" w:rsidP="007F18FA">
      <w:r>
        <w:t>Background/Rationale: Most of Section 5 is either already covered in existing WAI resources or was deemed beyond the scope of what W3C/WAI resources should cover. Usability testing is a large topic – whole books are written on it. Including participants with disabilities in usability testing is a big topic – multi-page resources are written on it.</w:t>
      </w:r>
    </w:p>
    <w:p w14:paraId="6E0B8C22" w14:textId="0C4D5719" w:rsidR="007F18FA" w:rsidRDefault="007F18FA" w:rsidP="007F18FA">
      <w:r>
        <w:t xml:space="preserve">WAI previously decided that it was important to provide a resource on the WAI website that introduced </w:t>
      </w:r>
      <w:r w:rsidR="0026243E">
        <w:t xml:space="preserve">and strongly encouraged </w:t>
      </w:r>
      <w:r>
        <w:t xml:space="preserve">including users, e.g., in usability testing -- and that we would briefly introduce the most important points, and </w:t>
      </w:r>
      <w:r w:rsidRPr="0026243E">
        <w:rPr>
          <w:b/>
        </w:rPr>
        <w:t>not</w:t>
      </w:r>
      <w:r>
        <w:t xml:space="preserve"> cover other issues or the topic in general. </w:t>
      </w:r>
      <w:r w:rsidR="00192A9F">
        <w:t xml:space="preserve">(References: </w:t>
      </w:r>
      <w:hyperlink r:id="rId23" w:history="1">
        <w:r w:rsidR="00192A9F" w:rsidRPr="007C2CD7">
          <w:rPr>
            <w:rStyle w:val="Hyperlink"/>
          </w:rPr>
          <w:t xml:space="preserve">Analysis/Requirements and Changelog for </w:t>
        </w:r>
        <w:r w:rsidR="00BF7775">
          <w:rPr>
            <w:rStyle w:val="Hyperlink"/>
          </w:rPr>
          <w:t>“</w:t>
        </w:r>
        <w:r w:rsidR="00192A9F" w:rsidRPr="007C2CD7">
          <w:rPr>
            <w:rStyle w:val="Hyperlink"/>
          </w:rPr>
          <w:t>Involving Users in Web Accessibility Evaluation</w:t>
        </w:r>
      </w:hyperlink>
      <w:r w:rsidR="00192A9F">
        <w:t xml:space="preserve"> and </w:t>
      </w:r>
      <w:hyperlink r:id="rId24" w:anchor="about" w:history="1">
        <w:r w:rsidR="00192A9F" w:rsidRPr="007C2CD7">
          <w:rPr>
            <w:rStyle w:val="Hyperlink"/>
          </w:rPr>
          <w:t>Requirements/Analysis and Changelog for Involving Users in Web Development</w:t>
        </w:r>
      </w:hyperlink>
      <w:r w:rsidR="00192A9F">
        <w:t>)</w:t>
      </w:r>
    </w:p>
    <w:p w14:paraId="4C0BE977" w14:textId="5BEE6C1A" w:rsidR="007F18FA" w:rsidRDefault="007F18FA" w:rsidP="007F18FA">
      <w:r>
        <w:t xml:space="preserve">The draft of section 5 goes beyond what WAI determined was in </w:t>
      </w:r>
      <w:r w:rsidR="0089157E">
        <w:t>W3C’s</w:t>
      </w:r>
      <w:r>
        <w:t xml:space="preserve"> scope. </w:t>
      </w:r>
      <w:r w:rsidR="003E22E4">
        <w:t>Additionally, t</w:t>
      </w:r>
      <w:r>
        <w:t xml:space="preserve">here would be several problems with extending the scope to include </w:t>
      </w:r>
      <w:r w:rsidR="003E22E4">
        <w:t>this</w:t>
      </w:r>
      <w:r>
        <w:t xml:space="preserve"> information. For example, Section 5.3 Informed Consent does not use common terminology, does not cover important issues, and has information that some usability professionals might disagree with.</w:t>
      </w:r>
    </w:p>
    <w:p w14:paraId="64B60E77" w14:textId="03F77AE5" w:rsidR="00B2488A" w:rsidRPr="00B2488A" w:rsidRDefault="00B2488A" w:rsidP="007F18FA">
      <w:pPr>
        <w:rPr>
          <w:b/>
        </w:rPr>
      </w:pPr>
      <w:r w:rsidRPr="00B2488A">
        <w:rPr>
          <w:b/>
        </w:rPr>
        <w:t xml:space="preserve">[Additional information submitted later: </w:t>
      </w:r>
      <w:hyperlink r:id="rId25" w:anchor="xut1in" w:history="1">
        <w:r w:rsidRPr="00B2488A">
          <w:rPr>
            <w:rStyle w:val="Hyperlink"/>
            <w:b/>
          </w:rPr>
          <w:t>EOWG participants comments under “COGA Usability Testing - In?”</w:t>
        </w:r>
      </w:hyperlink>
      <w:r w:rsidRPr="00B2488A">
        <w:rPr>
          <w:b/>
        </w:rPr>
        <w:t xml:space="preserve"> ] </w:t>
      </w:r>
    </w:p>
    <w:p w14:paraId="0008507A" w14:textId="77777777" w:rsidR="007F18FA" w:rsidRPr="00FC428E" w:rsidRDefault="007F18FA" w:rsidP="0073138F">
      <w:pPr>
        <w:pStyle w:val="Heading3"/>
        <w:rPr>
          <w:b w:val="0"/>
        </w:rPr>
      </w:pPr>
      <w:r w:rsidRPr="00FC428E">
        <w:rPr>
          <w:b w:val="0"/>
        </w:rPr>
        <w:t xml:space="preserve">EOWG </w:t>
      </w:r>
      <w:r w:rsidR="00900A2C" w:rsidRPr="00FC428E">
        <w:rPr>
          <w:b w:val="0"/>
        </w:rPr>
        <w:t>input</w:t>
      </w:r>
      <w:r w:rsidRPr="00FC428E">
        <w:rPr>
          <w:b w:val="0"/>
        </w:rPr>
        <w:t>:</w:t>
      </w:r>
    </w:p>
    <w:p w14:paraId="5A040E6B" w14:textId="4CB9D8CF" w:rsidR="007F18FA" w:rsidRDefault="007F18FA" w:rsidP="001C4DAE">
      <w:pPr>
        <w:pStyle w:val="listinputnumber"/>
        <w:numPr>
          <w:ilvl w:val="0"/>
          <w:numId w:val="12"/>
        </w:numPr>
        <w:ind w:left="360"/>
      </w:pPr>
      <w:r>
        <w:t>Remove the sections 2.3 Building the User into the Development Process and remove sections 5.1-5.4 of Usability Testing, Focus Groups and Feedback.</w:t>
      </w:r>
      <w:r w:rsidR="003E58AE">
        <w:t xml:space="preserve"> </w:t>
      </w:r>
      <w:r>
        <w:t xml:space="preserve">In the Introduction, add a 1-3 sentences that introduces the relevance for cognitive </w:t>
      </w:r>
      <w:r>
        <w:lastRenderedPageBreak/>
        <w:t xml:space="preserve">accessibility and </w:t>
      </w:r>
      <w:r w:rsidR="00AF5DA3">
        <w:t>points to the following (with their potential updates from the COGA TF):</w:t>
      </w:r>
    </w:p>
    <w:p w14:paraId="68A9FE41" w14:textId="77777777" w:rsidR="007F18FA" w:rsidRPr="00163CF2" w:rsidRDefault="007F18FA" w:rsidP="00163CF2">
      <w:pPr>
        <w:pStyle w:val="ListBullet2"/>
      </w:pPr>
      <w:r w:rsidRPr="00163CF2">
        <w:t>Involving Users in Web Projects for Better, Easier Accessibility https://www.w3.org/WAI/planning/involving-users/</w:t>
      </w:r>
    </w:p>
    <w:p w14:paraId="5C8BF3DB" w14:textId="77777777" w:rsidR="007F18FA" w:rsidRPr="00163CF2" w:rsidRDefault="007F18FA" w:rsidP="00163CF2">
      <w:pPr>
        <w:pStyle w:val="ListBullet2"/>
      </w:pPr>
      <w:r w:rsidRPr="00163CF2">
        <w:t>Involving Users in Evaluating Web Accessibility https://www.w3.org/WAI/test-evaluate/involving-users/</w:t>
      </w:r>
    </w:p>
    <w:p w14:paraId="0016F626" w14:textId="77777777" w:rsidR="007F18FA" w:rsidRDefault="007F18FA" w:rsidP="00163CF2">
      <w:pPr>
        <w:pStyle w:val="ListBullet2"/>
      </w:pPr>
      <w:r w:rsidRPr="00163CF2">
        <w:t>(and maybe Planning and Managing Web Accessibility https:/</w:t>
      </w:r>
      <w:r>
        <w:t>/www.w3.org/WAI/planning-and-managing/ )</w:t>
      </w:r>
    </w:p>
    <w:p w14:paraId="05839F51" w14:textId="683B3A94" w:rsidR="00700B50" w:rsidRDefault="00700B50" w:rsidP="00700B50"/>
    <w:p w14:paraId="75CB93A5" w14:textId="77777777" w:rsidR="00700B50" w:rsidRPr="0024408C" w:rsidRDefault="00700B50" w:rsidP="00700B50">
      <w:pPr>
        <w:pBdr>
          <w:top w:val="single" w:sz="8" w:space="1" w:color="7030A0"/>
          <w:left w:val="single" w:sz="8" w:space="4" w:color="7030A0"/>
          <w:bottom w:val="single" w:sz="8" w:space="1" w:color="7030A0"/>
          <w:right w:val="single" w:sz="8" w:space="4" w:color="7030A0"/>
        </w:pBdr>
        <w:rPr>
          <w:i/>
        </w:rPr>
      </w:pPr>
      <w:r w:rsidRPr="0024408C">
        <w:rPr>
          <w:i/>
          <w:color w:val="7030A0"/>
        </w:rPr>
        <w:t xml:space="preserve">March2021: </w:t>
      </w:r>
      <w:hyperlink r:id="rId26" w:history="1">
        <w:r w:rsidRPr="0024408C">
          <w:rPr>
            <w:rStyle w:val="Hyperlink"/>
            <w:i/>
          </w:rPr>
          <w:t>205</w:t>
        </w:r>
      </w:hyperlink>
      <w:r w:rsidRPr="0024408C">
        <w:rPr>
          <w:i/>
        </w:rPr>
        <w:t xml:space="preserve"> - Request to "Remove the sections 2.3 Building the User into the Development Process and remove sections 5.1-5.4 of Usability Testing, Focus Groups and Feedback"</w:t>
      </w:r>
    </w:p>
    <w:p w14:paraId="43431F86" w14:textId="4490D1F6" w:rsidR="00700B50" w:rsidRDefault="00700B50" w:rsidP="00700B50">
      <w:pPr>
        <w:pBdr>
          <w:top w:val="single" w:sz="8" w:space="1" w:color="7030A0"/>
          <w:left w:val="single" w:sz="8" w:space="4" w:color="7030A0"/>
          <w:bottom w:val="single" w:sz="8" w:space="1" w:color="7030A0"/>
          <w:right w:val="single" w:sz="8" w:space="4" w:color="7030A0"/>
        </w:pBdr>
      </w:pPr>
      <w:r>
        <w:t>The COGA taskforce feels strongly that there is great value in these sections and decided not to remove them. After discussion with EO chairs and reviewing the detailed comments from a follow up survey with EO, we rewrote the content to address the primary areas of concern such as referring to finding people with cognitive disabilities as "easy",  more clearly framing the section. and linking to the EO resource on this topic.  The updated section can be reviewed at https://raw.githack.com/w3c/coga/consistency_checks/content-usable/index.html#Building_in_the_user</w:t>
      </w:r>
    </w:p>
    <w:p w14:paraId="58CAC3EF" w14:textId="77777777" w:rsidR="00700B50" w:rsidRPr="00700B50" w:rsidRDefault="00700B50" w:rsidP="00700B50"/>
    <w:p w14:paraId="0BEDBE44" w14:textId="02D398AC" w:rsidR="007F18FA" w:rsidRDefault="007F18FA" w:rsidP="00037355">
      <w:pPr>
        <w:pStyle w:val="listinputnumber"/>
      </w:pPr>
      <w:r>
        <w:t xml:space="preserve">For sections 5.5.1-5.5.8., make it clearer that they directly relate to a specific </w:t>
      </w:r>
      <w:r w:rsidR="003E58AE">
        <w:t xml:space="preserve">one of the </w:t>
      </w:r>
      <w:r w:rsidR="00BF7775">
        <w:t>“</w:t>
      </w:r>
      <w:r>
        <w:t>Objectives</w:t>
      </w:r>
      <w:r w:rsidR="00BF7775">
        <w:t>”</w:t>
      </w:r>
      <w:r>
        <w:t>.</w:t>
      </w:r>
      <w:r w:rsidR="00A1307A">
        <w:t xml:space="preserve"> </w:t>
      </w:r>
      <w:r>
        <w:t>In the interactive web version, consider providing these in an expandable section on the Objective page.</w:t>
      </w:r>
    </w:p>
    <w:p w14:paraId="0A94AAD8" w14:textId="35FF3E75" w:rsidR="00700B50" w:rsidRDefault="00700B50" w:rsidP="00700B50">
      <w:pPr>
        <w:pStyle w:val="listinputnumber"/>
        <w:numPr>
          <w:ilvl w:val="0"/>
          <w:numId w:val="0"/>
        </w:numPr>
        <w:ind w:left="360" w:hanging="360"/>
      </w:pPr>
    </w:p>
    <w:p w14:paraId="377E4817" w14:textId="34D3B175" w:rsidR="00700B50" w:rsidRPr="0024408C" w:rsidRDefault="00700B50" w:rsidP="00700B50">
      <w:pPr>
        <w:pBdr>
          <w:top w:val="single" w:sz="8" w:space="1" w:color="7030A0"/>
          <w:left w:val="single" w:sz="8" w:space="4" w:color="7030A0"/>
          <w:bottom w:val="single" w:sz="8" w:space="1" w:color="7030A0"/>
          <w:right w:val="single" w:sz="8" w:space="4" w:color="7030A0"/>
        </w:pBdr>
        <w:rPr>
          <w:i/>
        </w:rPr>
      </w:pPr>
      <w:r w:rsidRPr="0024408C">
        <w:rPr>
          <w:i/>
          <w:color w:val="7030A0"/>
        </w:rPr>
        <w:t xml:space="preserve">March2021: </w:t>
      </w:r>
      <w:hyperlink r:id="rId27" w:history="1">
        <w:r w:rsidRPr="0024408C">
          <w:rPr>
            <w:rStyle w:val="Hyperlink"/>
            <w:i/>
          </w:rPr>
          <w:t>206</w:t>
        </w:r>
      </w:hyperlink>
      <w:r w:rsidRPr="0024408C">
        <w:rPr>
          <w:i/>
        </w:rPr>
        <w:t xml:space="preserve"> - For sections 5.5.1-5.5.8., make it clearer that they directly relate to a specific one of the “Objectives”.</w:t>
      </w:r>
    </w:p>
    <w:p w14:paraId="74E1F331" w14:textId="02A06D88" w:rsidR="00700B50" w:rsidRPr="00DB34F4" w:rsidRDefault="00700B50" w:rsidP="00700B50">
      <w:pPr>
        <w:pBdr>
          <w:top w:val="single" w:sz="8" w:space="1" w:color="7030A0"/>
          <w:left w:val="single" w:sz="8" w:space="4" w:color="7030A0"/>
          <w:bottom w:val="single" w:sz="8" w:space="1" w:color="7030A0"/>
          <w:right w:val="single" w:sz="8" w:space="4" w:color="7030A0"/>
        </w:pBdr>
      </w:pPr>
      <w:r>
        <w:t>We tried adding content to make this clearer but found it made reading more difficult. We made sure the section titles map closely to the objective names.</w:t>
      </w:r>
    </w:p>
    <w:p w14:paraId="145FB068" w14:textId="77777777" w:rsidR="00700B50" w:rsidRDefault="00700B50" w:rsidP="00700B50">
      <w:pPr>
        <w:pStyle w:val="listinputnumber"/>
        <w:numPr>
          <w:ilvl w:val="0"/>
          <w:numId w:val="0"/>
        </w:numPr>
        <w:ind w:left="360" w:hanging="360"/>
      </w:pPr>
    </w:p>
    <w:p w14:paraId="3AA8DB7F" w14:textId="77777777" w:rsidR="007F18FA" w:rsidRDefault="007F18FA" w:rsidP="00037355">
      <w:pPr>
        <w:pStyle w:val="listinputnumber"/>
      </w:pPr>
      <w:r>
        <w:t>Draft idea for section 5 text:</w:t>
      </w:r>
    </w:p>
    <w:p w14:paraId="7AF95F62" w14:textId="77777777" w:rsidR="00D072E0" w:rsidRPr="00064077" w:rsidRDefault="00D072E0" w:rsidP="00064077">
      <w:pPr>
        <w:pStyle w:val="blockquote"/>
        <w:rPr>
          <w:b/>
        </w:rPr>
      </w:pPr>
      <w:r w:rsidRPr="00064077">
        <w:rPr>
          <w:b/>
        </w:rPr>
        <w:t>Section 5: Including users in design and usability testing</w:t>
      </w:r>
    </w:p>
    <w:p w14:paraId="4BCD2ED5" w14:textId="77777777" w:rsidR="00D072E0" w:rsidRPr="00D072E0" w:rsidRDefault="00D072E0" w:rsidP="00064077">
      <w:pPr>
        <w:pStyle w:val="blockquote"/>
      </w:pPr>
      <w:r w:rsidRPr="00D072E0">
        <w:lastRenderedPageBreak/>
        <w:t xml:space="preserve">It is particularly important to include real </w:t>
      </w:r>
      <w:r w:rsidRPr="00037355">
        <w:t>people</w:t>
      </w:r>
      <w:r w:rsidRPr="00D072E0">
        <w:t xml:space="preserve"> with cognitive and learning disabilities in projects. See the following resources on including people with disabilities (</w:t>
      </w:r>
      <w:r w:rsidR="00BF7775">
        <w:t>“</w:t>
      </w:r>
      <w:r w:rsidRPr="00D072E0">
        <w:t>users</w:t>
      </w:r>
      <w:r w:rsidR="00BF7775">
        <w:t>”</w:t>
      </w:r>
      <w:r w:rsidRPr="00D072E0">
        <w:t>):</w:t>
      </w:r>
    </w:p>
    <w:p w14:paraId="198A8184" w14:textId="77777777" w:rsidR="00D072E0" w:rsidRPr="00D072E0" w:rsidRDefault="00922254" w:rsidP="00064077">
      <w:pPr>
        <w:pStyle w:val="blockquotelist1"/>
      </w:pPr>
      <w:hyperlink r:id="rId28" w:history="1">
        <w:r w:rsidR="00D072E0" w:rsidRPr="00D072E0">
          <w:rPr>
            <w:color w:val="0000FF"/>
            <w:u w:val="single"/>
          </w:rPr>
          <w:t>Involving Users in Web Projects for Better, Easier Accessibility</w:t>
        </w:r>
      </w:hyperlink>
      <w:r w:rsidR="00D072E0" w:rsidRPr="00D072E0">
        <w:t>:</w:t>
      </w:r>
    </w:p>
    <w:p w14:paraId="71975A26" w14:textId="77777777" w:rsidR="00D072E0" w:rsidRPr="00D072E0" w:rsidRDefault="00D072E0" w:rsidP="00064077">
      <w:pPr>
        <w:pStyle w:val="blockquotelist2"/>
      </w:pPr>
      <w:r w:rsidRPr="00D072E0">
        <w:t>describes how involving people with disabilities early in web projects helps</w:t>
      </w:r>
    </w:p>
    <w:p w14:paraId="566A62A8" w14:textId="77777777" w:rsidR="00D072E0" w:rsidRPr="00D072E0" w:rsidRDefault="00D072E0" w:rsidP="00064077">
      <w:pPr>
        <w:pStyle w:val="blockquotelist2"/>
      </w:pPr>
      <w:r w:rsidRPr="00D072E0">
        <w:t>provides guidance on how to involve users throughout your project, including in planning, designing, and developing</w:t>
      </w:r>
    </w:p>
    <w:p w14:paraId="4A57B4CD" w14:textId="77777777" w:rsidR="00D072E0" w:rsidRPr="00D072E0" w:rsidRDefault="00922254" w:rsidP="00064077">
      <w:pPr>
        <w:pStyle w:val="blockquotelist1"/>
      </w:pPr>
      <w:hyperlink r:id="rId29" w:history="1">
        <w:r w:rsidR="00D072E0" w:rsidRPr="00D072E0">
          <w:rPr>
            <w:color w:val="0000FF"/>
            <w:u w:val="single"/>
          </w:rPr>
          <w:t>Involving Users in Evaluating Web Accessibility</w:t>
        </w:r>
      </w:hyperlink>
      <w:r w:rsidR="00D072E0" w:rsidRPr="00D072E0">
        <w:t>:</w:t>
      </w:r>
    </w:p>
    <w:p w14:paraId="21BFFA49" w14:textId="77777777" w:rsidR="00D072E0" w:rsidRPr="00D072E0" w:rsidRDefault="00D072E0" w:rsidP="00064077">
      <w:pPr>
        <w:pStyle w:val="blockquotelist2"/>
      </w:pPr>
      <w:r w:rsidRPr="00D072E0">
        <w:t>encourages informal evaluation early</w:t>
      </w:r>
    </w:p>
    <w:p w14:paraId="5CF185E1" w14:textId="77777777" w:rsidR="00D072E0" w:rsidRPr="00D072E0" w:rsidRDefault="00D072E0" w:rsidP="00064077">
      <w:pPr>
        <w:pStyle w:val="blockquotelist2"/>
      </w:pPr>
      <w:r w:rsidRPr="00D072E0">
        <w:t>provides guidance on including people with disabilities in a range of evaluation, including usability testing</w:t>
      </w:r>
    </w:p>
    <w:p w14:paraId="38A9EDE4" w14:textId="77777777" w:rsidR="00D072E0" w:rsidRPr="00D072E0" w:rsidRDefault="00D072E0" w:rsidP="00064077">
      <w:pPr>
        <w:pStyle w:val="blockquote"/>
      </w:pPr>
      <w:r w:rsidRPr="00D072E0">
        <w:t xml:space="preserve">These resources encourage you to get a range of people with different disabilities to participate in your project. To understand the range of cognitive and learning disabilities, see the </w:t>
      </w:r>
      <w:hyperlink r:id="rId30" w:anchor="cognitive" w:history="1">
        <w:r w:rsidRPr="00D072E0">
          <w:rPr>
            <w:color w:val="0000FF"/>
            <w:u w:val="single"/>
          </w:rPr>
          <w:t>Cognitive and learning disabilities section of Diverse Abilities and Barriers in How People with Disabilities Use the Web</w:t>
        </w:r>
      </w:hyperlink>
      <w:r w:rsidRPr="00D072E0">
        <w:t>.</w:t>
      </w:r>
    </w:p>
    <w:p w14:paraId="6A1825E8" w14:textId="77777777" w:rsidR="00D072E0" w:rsidRPr="00D072E0" w:rsidRDefault="00D072E0" w:rsidP="00064077">
      <w:pPr>
        <w:pStyle w:val="blockquote"/>
      </w:pPr>
      <w:r w:rsidRPr="00D072E0">
        <w:t xml:space="preserve">For developing materials such as consent forms and usability test task descriptions, use the design patterns under </w:t>
      </w:r>
      <w:hyperlink r:id="rId31" w:anchor="objective-3-use-clear-and-understandable-content-0" w:history="1">
        <w:r w:rsidRPr="00D072E0">
          <w:rPr>
            <w:color w:val="0000FF"/>
            <w:u w:val="single"/>
          </w:rPr>
          <w:t>Objective 3: Use Clear and Understandable Content</w:t>
        </w:r>
      </w:hyperlink>
      <w:r w:rsidRPr="00D072E0">
        <w:t>.</w:t>
      </w:r>
    </w:p>
    <w:p w14:paraId="3B732C91" w14:textId="77777777" w:rsidR="00D072E0" w:rsidRPr="00D072E0" w:rsidRDefault="00D072E0" w:rsidP="00064077">
      <w:pPr>
        <w:pStyle w:val="blockquote"/>
      </w:pPr>
      <w:r w:rsidRPr="00D072E0">
        <w:t>The following sections provide specific questions to help evaluate if the design patterns under each Objective are achieved.</w:t>
      </w:r>
    </w:p>
    <w:p w14:paraId="4C81971C" w14:textId="257DF0F5" w:rsidR="00D072E0" w:rsidRDefault="00D072E0" w:rsidP="00064077">
      <w:pPr>
        <w:pStyle w:val="blockquote"/>
      </w:pPr>
      <w:r w:rsidRPr="00D072E0">
        <w:t>[content from 5.5.1 – 5.5.8]</w:t>
      </w:r>
    </w:p>
    <w:p w14:paraId="78F38612" w14:textId="2B46041B" w:rsidR="00700B50" w:rsidRPr="0024408C" w:rsidRDefault="00700B50" w:rsidP="00700B50">
      <w:pPr>
        <w:pBdr>
          <w:top w:val="single" w:sz="8" w:space="1" w:color="7030A0"/>
          <w:left w:val="single" w:sz="8" w:space="4" w:color="7030A0"/>
          <w:bottom w:val="single" w:sz="8" w:space="1" w:color="7030A0"/>
          <w:right w:val="single" w:sz="8" w:space="4" w:color="7030A0"/>
        </w:pBdr>
        <w:rPr>
          <w:i/>
        </w:rPr>
      </w:pPr>
      <w:r w:rsidRPr="0024408C">
        <w:rPr>
          <w:i/>
          <w:color w:val="7030A0"/>
        </w:rPr>
        <w:t xml:space="preserve">March2021: </w:t>
      </w:r>
      <w:hyperlink r:id="rId32" w:history="1">
        <w:r w:rsidRPr="0024408C">
          <w:rPr>
            <w:rStyle w:val="Hyperlink"/>
            <w:i/>
          </w:rPr>
          <w:t>207</w:t>
        </w:r>
      </w:hyperlink>
      <w:r w:rsidRPr="0024408C">
        <w:rPr>
          <w:i/>
        </w:rPr>
        <w:t xml:space="preserve"> - Link to additional resources [Draft idea for section 5 text]</w:t>
      </w:r>
    </w:p>
    <w:p w14:paraId="11BC4A0F" w14:textId="316B5A99" w:rsidR="00700B50" w:rsidRDefault="00700B50" w:rsidP="00700B50">
      <w:pPr>
        <w:pBdr>
          <w:top w:val="single" w:sz="8" w:space="1" w:color="7030A0"/>
          <w:left w:val="single" w:sz="8" w:space="4" w:color="7030A0"/>
          <w:bottom w:val="single" w:sz="8" w:space="1" w:color="7030A0"/>
          <w:right w:val="single" w:sz="8" w:space="4" w:color="7030A0"/>
        </w:pBdr>
      </w:pPr>
      <w:r>
        <w:t>We have linked to the EO resource on this topic.</w:t>
      </w:r>
    </w:p>
    <w:p w14:paraId="142CB22E" w14:textId="77777777" w:rsidR="00700B50" w:rsidRPr="00700B50" w:rsidRDefault="00700B50" w:rsidP="00700B50"/>
    <w:p w14:paraId="228EDE3F" w14:textId="77777777" w:rsidR="00410195" w:rsidRDefault="00410195" w:rsidP="00410195">
      <w:pPr>
        <w:pStyle w:val="Heading2"/>
      </w:pPr>
      <w:r>
        <w:t xml:space="preserve">2.4. </w:t>
      </w:r>
      <w:r w:rsidRPr="007C22E8">
        <w:t>Appendix</w:t>
      </w:r>
      <w:r>
        <w:t xml:space="preserve"> B</w:t>
      </w:r>
      <w:r w:rsidRPr="007C22E8">
        <w:t xml:space="preserve">: </w:t>
      </w:r>
      <w:r w:rsidRPr="00A47E21">
        <w:t>Considerations for Uptake in Different Contexts and Policies</w:t>
      </w:r>
    </w:p>
    <w:p w14:paraId="5DF0DEE4" w14:textId="3605125E" w:rsidR="00FC4F44" w:rsidRDefault="006914C6" w:rsidP="00FC4F44">
      <w:r>
        <w:t>Rationale:</w:t>
      </w:r>
      <w:r w:rsidR="00F30FC5" w:rsidRPr="00F30FC5">
        <w:t xml:space="preserve"> This section was confusing to </w:t>
      </w:r>
      <w:r w:rsidR="003E22E4">
        <w:t>most</w:t>
      </w:r>
      <w:r w:rsidR="00F30FC5" w:rsidRPr="00F30FC5">
        <w:t xml:space="preserve"> reviewers. First of all, it is lengthy and complex</w:t>
      </w:r>
      <w:r w:rsidR="0026243E">
        <w:t xml:space="preserve">. </w:t>
      </w:r>
      <w:r w:rsidR="00F30FC5" w:rsidRPr="00F30FC5">
        <w:t xml:space="preserve">(The reading grade level is </w:t>
      </w:r>
      <w:r w:rsidR="003E22E4">
        <w:t>15-18</w:t>
      </w:r>
      <w:r w:rsidR="00F30FC5" w:rsidRPr="00F30FC5">
        <w:t>.) Reviewers noticed significant repetition and lack of focus. Several questioned the relevance of this content to our understood target audience</w:t>
      </w:r>
      <w:r w:rsidR="003E22E4">
        <w:t xml:space="preserve"> for this document</w:t>
      </w:r>
      <w:r w:rsidR="00F30FC5" w:rsidRPr="00F30FC5">
        <w:t>. While the points are valid, the section does not seem to fit.</w:t>
      </w:r>
      <w:r w:rsidR="00F30FC5">
        <w:t xml:space="preserve"> </w:t>
      </w:r>
      <w:r w:rsidR="00F30FC5" w:rsidRPr="00F30FC5">
        <w:t>Most reviewers did not find a logical connection to the other content.</w:t>
      </w:r>
      <w:r w:rsidR="00F30FC5">
        <w:t xml:space="preserve"> </w:t>
      </w:r>
      <w:r w:rsidR="00F30FC5" w:rsidRPr="00F30FC5">
        <w:t xml:space="preserve">As a </w:t>
      </w:r>
      <w:r w:rsidR="00F30FC5" w:rsidRPr="00F30FC5">
        <w:lastRenderedPageBreak/>
        <w:t>result</w:t>
      </w:r>
      <w:r w:rsidR="00F30FC5">
        <w:t>,</w:t>
      </w:r>
      <w:r w:rsidR="00F30FC5" w:rsidRPr="00F30FC5">
        <w:t xml:space="preserve"> EO proposes to strengthen the policy </w:t>
      </w:r>
      <w:r w:rsidR="003E22E4">
        <w:t>information</w:t>
      </w:r>
      <w:r w:rsidR="00F30FC5" w:rsidRPr="00F30FC5">
        <w:t xml:space="preserve"> around COGA issues in the existing WAI resources and to include a shorter statement within this document that points to it.</w:t>
      </w:r>
    </w:p>
    <w:p w14:paraId="7CA3C005" w14:textId="77777777" w:rsidR="00900A2C" w:rsidRPr="003E22E4" w:rsidRDefault="00900A2C" w:rsidP="00900A2C">
      <w:pPr>
        <w:pStyle w:val="Heading3"/>
        <w:rPr>
          <w:b w:val="0"/>
        </w:rPr>
      </w:pPr>
      <w:r w:rsidRPr="003E22E4">
        <w:rPr>
          <w:b w:val="0"/>
        </w:rPr>
        <w:t>EOWG input:</w:t>
      </w:r>
    </w:p>
    <w:p w14:paraId="310A6EF0" w14:textId="77777777" w:rsidR="00900A2C" w:rsidRPr="00163CF2" w:rsidRDefault="00900A2C" w:rsidP="001C4DAE">
      <w:pPr>
        <w:pStyle w:val="listinputnumber"/>
        <w:numPr>
          <w:ilvl w:val="0"/>
          <w:numId w:val="10"/>
        </w:numPr>
        <w:ind w:left="360"/>
      </w:pPr>
      <w:r>
        <w:t xml:space="preserve">Remove </w:t>
      </w:r>
      <w:r w:rsidRPr="00163CF2">
        <w:t>Appendix B: Considerations for Uptake in Different Contexts and Policies.</w:t>
      </w:r>
    </w:p>
    <w:p w14:paraId="784EAF0C" w14:textId="0C54D768" w:rsidR="00410195" w:rsidRDefault="00900A2C" w:rsidP="00037355">
      <w:pPr>
        <w:pStyle w:val="listinputnumber"/>
      </w:pPr>
      <w:r w:rsidRPr="00163CF2">
        <w:t>In the Introduction, add a few sentences that more clearly and succinctly provides guidance</w:t>
      </w:r>
      <w:r>
        <w:t xml:space="preserve"> on using this document in policy and other contexts.</w:t>
      </w:r>
      <w:r w:rsidR="00953F67">
        <w:t xml:space="preserve"> For example, see wording under</w:t>
      </w:r>
      <w:r w:rsidR="00E95435">
        <w:t xml:space="preserve"> </w:t>
      </w:r>
      <w:r w:rsidR="00E95435" w:rsidRPr="00E95435">
        <w:rPr>
          <w:b/>
          <w:i/>
        </w:rPr>
        <w:fldChar w:fldCharType="begin"/>
      </w:r>
      <w:r w:rsidR="00E95435" w:rsidRPr="00E95435">
        <w:rPr>
          <w:b/>
          <w:i/>
        </w:rPr>
        <w:instrText xml:space="preserve"> REF _Ref49510378 \h  \* MERGEFORMAT </w:instrText>
      </w:r>
      <w:r w:rsidR="00E95435" w:rsidRPr="00E95435">
        <w:rPr>
          <w:b/>
          <w:i/>
        </w:rPr>
      </w:r>
      <w:r w:rsidR="00E95435" w:rsidRPr="00E95435">
        <w:rPr>
          <w:b/>
          <w:i/>
        </w:rPr>
        <w:fldChar w:fldCharType="separate"/>
      </w:r>
      <w:r w:rsidR="00E95435" w:rsidRPr="00E95435">
        <w:rPr>
          <w:b/>
          <w:i/>
        </w:rPr>
        <w:t>4.1. How to use this document</w:t>
      </w:r>
      <w:r w:rsidR="00E95435" w:rsidRPr="00E95435">
        <w:rPr>
          <w:b/>
          <w:i/>
        </w:rPr>
        <w:fldChar w:fldCharType="end"/>
      </w:r>
      <w:r w:rsidR="00E305BF">
        <w:t xml:space="preserve"> below.</w:t>
      </w:r>
    </w:p>
    <w:p w14:paraId="2DD86B3A" w14:textId="62965D9F" w:rsidR="00700B50" w:rsidRDefault="00700B50" w:rsidP="00700B50">
      <w:pPr>
        <w:pStyle w:val="listinputnumber"/>
        <w:numPr>
          <w:ilvl w:val="0"/>
          <w:numId w:val="0"/>
        </w:numPr>
        <w:ind w:left="360" w:hanging="360"/>
      </w:pPr>
    </w:p>
    <w:p w14:paraId="1AE50B33" w14:textId="3840D8CA" w:rsidR="00590135" w:rsidRPr="0024408C" w:rsidRDefault="00700B50" w:rsidP="00590135">
      <w:pPr>
        <w:pBdr>
          <w:top w:val="single" w:sz="8" w:space="1" w:color="7030A0"/>
          <w:left w:val="single" w:sz="8" w:space="4" w:color="7030A0"/>
          <w:bottom w:val="single" w:sz="8" w:space="1" w:color="7030A0"/>
          <w:right w:val="single" w:sz="8" w:space="4" w:color="7030A0"/>
        </w:pBdr>
        <w:rPr>
          <w:i/>
        </w:rPr>
      </w:pPr>
      <w:r w:rsidRPr="0024408C">
        <w:rPr>
          <w:i/>
          <w:color w:val="7030A0"/>
        </w:rPr>
        <w:t xml:space="preserve">March2021: </w:t>
      </w:r>
      <w:hyperlink r:id="rId33" w:history="1">
        <w:r w:rsidR="00590135" w:rsidRPr="0024408C">
          <w:rPr>
            <w:rStyle w:val="Hyperlink"/>
            <w:i/>
          </w:rPr>
          <w:t>208</w:t>
        </w:r>
      </w:hyperlink>
      <w:r w:rsidRPr="0024408C">
        <w:rPr>
          <w:i/>
        </w:rPr>
        <w:t xml:space="preserve"> - </w:t>
      </w:r>
      <w:r w:rsidR="00590135" w:rsidRPr="0024408C">
        <w:rPr>
          <w:i/>
        </w:rPr>
        <w:t>Remove appendix B</w:t>
      </w:r>
    </w:p>
    <w:p w14:paraId="5C3E410E" w14:textId="1125C64F" w:rsidR="00700B50" w:rsidRDefault="00590135" w:rsidP="00700B50">
      <w:pPr>
        <w:pBdr>
          <w:top w:val="single" w:sz="8" w:space="1" w:color="7030A0"/>
          <w:left w:val="single" w:sz="8" w:space="4" w:color="7030A0"/>
          <w:bottom w:val="single" w:sz="8" w:space="1" w:color="7030A0"/>
          <w:right w:val="single" w:sz="8" w:space="4" w:color="7030A0"/>
        </w:pBdr>
      </w:pPr>
      <w:r>
        <w:t>The COGA taskforce feels strongly that there is great value in this section and decided not to remove it however we trimmed it down, combined it with the business section, and linked to the broader EO resource.  You can view the changes at https://raw.githack.com/w3c/coga/consistency_checks/content-usable/index.html#appendix-considerations-for-different-contexts-and-policies</w:t>
      </w:r>
    </w:p>
    <w:p w14:paraId="7D9E5298" w14:textId="77777777" w:rsidR="007F18FA" w:rsidRPr="0073138F" w:rsidRDefault="007F18FA" w:rsidP="001C4DAE">
      <w:pPr>
        <w:pStyle w:val="Heading1"/>
        <w:numPr>
          <w:ilvl w:val="0"/>
          <w:numId w:val="3"/>
        </w:numPr>
      </w:pPr>
      <w:r w:rsidRPr="0073138F">
        <w:t>Provide the information in a more consumable way than a single TR doc</w:t>
      </w:r>
    </w:p>
    <w:p w14:paraId="3DD39F82" w14:textId="1350A441" w:rsidR="0073138F" w:rsidRDefault="0073138F" w:rsidP="00EE27F3">
      <w:r>
        <w:t xml:space="preserve">Rationale: </w:t>
      </w:r>
      <w:r w:rsidR="007F18FA">
        <w:t>Some EOWG participants were comfortable having all the Design Guide information in one document.</w:t>
      </w:r>
      <w:r w:rsidR="00A1307A">
        <w:t xml:space="preserve"> </w:t>
      </w:r>
      <w:r>
        <w:t xml:space="preserve">However, </w:t>
      </w:r>
      <w:r w:rsidR="005F420D">
        <w:t>others</w:t>
      </w:r>
      <w:r w:rsidR="00846BE5">
        <w:t xml:space="preserve"> in EO</w:t>
      </w:r>
      <w:r w:rsidR="007F18FA">
        <w:t xml:space="preserve"> found the size of the document </w:t>
      </w:r>
      <w:r>
        <w:t>discouraging to explore and hard to navigate</w:t>
      </w:r>
      <w:r w:rsidR="007F18FA">
        <w:t xml:space="preserve">. </w:t>
      </w:r>
      <w:proofErr w:type="gramStart"/>
      <w:r w:rsidR="00846BE5">
        <w:t>Again</w:t>
      </w:r>
      <w:proofErr w:type="gramEnd"/>
      <w:r w:rsidR="00846BE5">
        <w:t xml:space="preserve"> there were comments about how the title of </w:t>
      </w:r>
      <w:r w:rsidR="00BF7775">
        <w:t>“</w:t>
      </w:r>
      <w:r w:rsidR="00846BE5">
        <w:t>making content usable</w:t>
      </w:r>
      <w:r w:rsidR="00BF7775">
        <w:t>”</w:t>
      </w:r>
      <w:r w:rsidR="00846BE5">
        <w:t xml:space="preserve"> was contradicted by the presentation itself and said they would hesitate to pass it along, despite the clear accuracy and value of the content</w:t>
      </w:r>
      <w:r w:rsidR="005F420D">
        <w:t>. They felt that their</w:t>
      </w:r>
      <w:r w:rsidR="00846BE5">
        <w:t xml:space="preserve"> teams would simply not use it in this format</w:t>
      </w:r>
      <w:r w:rsidR="001D235F">
        <w:t>, based on input from colleagues they shared the document with</w:t>
      </w:r>
      <w:r w:rsidR="00846BE5">
        <w:t>.</w:t>
      </w:r>
      <w:r w:rsidR="00A1307A">
        <w:t xml:space="preserve"> </w:t>
      </w:r>
    </w:p>
    <w:p w14:paraId="7A9B15AA" w14:textId="77777777" w:rsidR="007F18FA" w:rsidRDefault="007F18FA" w:rsidP="007F18FA">
      <w:r>
        <w:t>Additionally, it was very difficult to find specific information and print out just that information.</w:t>
      </w:r>
    </w:p>
    <w:p w14:paraId="2A9B19FD" w14:textId="77777777" w:rsidR="007F18FA" w:rsidRDefault="007F18FA" w:rsidP="007F18FA">
      <w:r>
        <w:t xml:space="preserve">EOWG </w:t>
      </w:r>
      <w:r w:rsidR="005F420D">
        <w:t>has heard the strong preference of the COGA TF to publish</w:t>
      </w:r>
      <w:r>
        <w:t xml:space="preserve"> as a Working Group Note under w3.org/TR. EOWG </w:t>
      </w:r>
      <w:r w:rsidR="00846BE5">
        <w:t xml:space="preserve">understands that preference and </w:t>
      </w:r>
      <w:r>
        <w:t>does not object</w:t>
      </w:r>
      <w:r w:rsidR="00846BE5">
        <w:t xml:space="preserve">. That said, </w:t>
      </w:r>
      <w:r w:rsidR="00846BE5" w:rsidRPr="00846BE5">
        <w:rPr>
          <w:b/>
        </w:rPr>
        <w:t>EOWG strongly encourages</w:t>
      </w:r>
      <w:r w:rsidRPr="00846BE5">
        <w:rPr>
          <w:b/>
        </w:rPr>
        <w:t xml:space="preserve"> the information to also be provided in a </w:t>
      </w:r>
      <w:r w:rsidR="00BF7775">
        <w:rPr>
          <w:b/>
        </w:rPr>
        <w:t>“</w:t>
      </w:r>
      <w:r w:rsidRPr="00846BE5">
        <w:rPr>
          <w:b/>
        </w:rPr>
        <w:t>web version</w:t>
      </w:r>
      <w:r w:rsidR="00BF7775">
        <w:rPr>
          <w:b/>
        </w:rPr>
        <w:t>”</w:t>
      </w:r>
      <w:r w:rsidRPr="00846BE5">
        <w:rPr>
          <w:b/>
        </w:rPr>
        <w:t xml:space="preserve"> </w:t>
      </w:r>
      <w:r>
        <w:t xml:space="preserve">that enables users to more easily get to specific information, </w:t>
      </w:r>
      <w:r w:rsidR="00846BE5">
        <w:t xml:space="preserve">distribute it to </w:t>
      </w:r>
      <w:r>
        <w:t>focus on one part at a time, print it, etc.</w:t>
      </w:r>
    </w:p>
    <w:p w14:paraId="0A70BCE0" w14:textId="13EE1E1B" w:rsidR="00700B50" w:rsidRDefault="00A1307A" w:rsidP="007F18FA">
      <w:r>
        <w:t>[1] Has some usability testing findings related to TR docs.</w:t>
      </w:r>
    </w:p>
    <w:p w14:paraId="2B84D9CB" w14:textId="3F2366B7" w:rsidR="00590135" w:rsidRPr="004B5F09" w:rsidRDefault="00700B50" w:rsidP="00590135">
      <w:pPr>
        <w:pBdr>
          <w:top w:val="single" w:sz="8" w:space="1" w:color="7030A0"/>
          <w:left w:val="single" w:sz="8" w:space="4" w:color="7030A0"/>
          <w:bottom w:val="single" w:sz="8" w:space="1" w:color="7030A0"/>
          <w:right w:val="single" w:sz="8" w:space="4" w:color="7030A0"/>
        </w:pBdr>
        <w:rPr>
          <w:i/>
        </w:rPr>
      </w:pPr>
      <w:r w:rsidRPr="004B5F09">
        <w:rPr>
          <w:i/>
          <w:color w:val="7030A0"/>
        </w:rPr>
        <w:lastRenderedPageBreak/>
        <w:t xml:space="preserve">March2021: </w:t>
      </w:r>
      <w:hyperlink r:id="rId34" w:history="1">
        <w:r w:rsidR="00590135" w:rsidRPr="004B5F09">
          <w:rPr>
            <w:rStyle w:val="Hyperlink"/>
            <w:i/>
          </w:rPr>
          <w:t>209</w:t>
        </w:r>
      </w:hyperlink>
      <w:r w:rsidRPr="004B5F09">
        <w:rPr>
          <w:i/>
        </w:rPr>
        <w:t xml:space="preserve"> - </w:t>
      </w:r>
      <w:r w:rsidR="00590135" w:rsidRPr="004B5F09">
        <w:rPr>
          <w:i/>
        </w:rPr>
        <w:t>Provide the information in a more consumable way than a single TR doc</w:t>
      </w:r>
    </w:p>
    <w:p w14:paraId="0969B4C1" w14:textId="22A409A7" w:rsidR="00700B50" w:rsidRDefault="00590135" w:rsidP="00590135">
      <w:pPr>
        <w:pBdr>
          <w:top w:val="single" w:sz="8" w:space="1" w:color="7030A0"/>
          <w:left w:val="single" w:sz="8" w:space="4" w:color="7030A0"/>
          <w:bottom w:val="single" w:sz="8" w:space="1" w:color="7030A0"/>
          <w:right w:val="single" w:sz="8" w:space="4" w:color="7030A0"/>
        </w:pBdr>
      </w:pPr>
      <w:r>
        <w:t>COGA will continue working with Shadi and Hidde on the interactive web version. We will leave this issue open for the future.</w:t>
      </w:r>
    </w:p>
    <w:p w14:paraId="0F534AD0" w14:textId="77777777" w:rsidR="00700B50" w:rsidRDefault="00700B50" w:rsidP="007F18FA"/>
    <w:p w14:paraId="1E80B530" w14:textId="77777777" w:rsidR="007F18FA" w:rsidRDefault="007F18FA" w:rsidP="001C4DAE">
      <w:pPr>
        <w:pStyle w:val="Heading1"/>
        <w:numPr>
          <w:ilvl w:val="0"/>
          <w:numId w:val="3"/>
        </w:numPr>
      </w:pPr>
      <w:r>
        <w:t>Specific suggestions to improve usability</w:t>
      </w:r>
    </w:p>
    <w:p w14:paraId="4AB3B38D" w14:textId="77777777" w:rsidR="0054329E" w:rsidRDefault="0054329E" w:rsidP="007F18FA">
      <w:r>
        <w:t xml:space="preserve">Rationale: There is so much important, useful, and needed information in this research and work. EOWG strongly believes that </w:t>
      </w:r>
      <w:r w:rsidR="005F420D">
        <w:t xml:space="preserve">the current </w:t>
      </w:r>
      <w:r>
        <w:t xml:space="preserve">structure creates barriers to </w:t>
      </w:r>
      <w:r w:rsidR="005F420D">
        <w:t>a broad use</w:t>
      </w:r>
      <w:r>
        <w:t xml:space="preserve"> </w:t>
      </w:r>
      <w:r w:rsidR="005F420D">
        <w:t>and adoption of its guidance. We suggest that such barriers can</w:t>
      </w:r>
      <w:r>
        <w:t xml:space="preserve"> be addressed through some basic changes in approach and structure</w:t>
      </w:r>
      <w:r w:rsidR="00730A57">
        <w:t>.</w:t>
      </w:r>
    </w:p>
    <w:p w14:paraId="6AFBFC24" w14:textId="77777777" w:rsidR="007F18FA" w:rsidRPr="00863D48" w:rsidRDefault="007F18FA" w:rsidP="00863D48">
      <w:pPr>
        <w:pStyle w:val="Heading2"/>
      </w:pPr>
      <w:bookmarkStart w:id="1" w:name="_Ref49510378"/>
      <w:r w:rsidRPr="00863D48">
        <w:t>4.1. How to use this document</w:t>
      </w:r>
      <w:bookmarkEnd w:id="1"/>
    </w:p>
    <w:p w14:paraId="6004DBB3" w14:textId="37480384" w:rsidR="007F18FA" w:rsidRDefault="007F18FA" w:rsidP="001C4DAE">
      <w:pPr>
        <w:pStyle w:val="listinputnumber"/>
        <w:numPr>
          <w:ilvl w:val="0"/>
          <w:numId w:val="15"/>
        </w:numPr>
        <w:ind w:left="360"/>
      </w:pPr>
      <w:r>
        <w:t xml:space="preserve">Rewrite section 2.1 </w:t>
      </w:r>
      <w:r w:rsidR="00BF7775">
        <w:t>“</w:t>
      </w:r>
      <w:r>
        <w:t>How to Use this Document</w:t>
      </w:r>
      <w:r w:rsidR="00BF7775">
        <w:t>”</w:t>
      </w:r>
      <w:r>
        <w:t xml:space="preserve"> to provide guidance for designers, developers, and writers on how to use the document.</w:t>
      </w:r>
    </w:p>
    <w:p w14:paraId="32542652" w14:textId="75EE062C" w:rsidR="0037483A" w:rsidRPr="004B5F09" w:rsidRDefault="00700B50" w:rsidP="0037483A">
      <w:pPr>
        <w:pBdr>
          <w:top w:val="single" w:sz="8" w:space="1" w:color="7030A0"/>
          <w:left w:val="single" w:sz="8" w:space="4" w:color="7030A0"/>
          <w:bottom w:val="single" w:sz="8" w:space="1" w:color="7030A0"/>
          <w:right w:val="single" w:sz="8" w:space="4" w:color="7030A0"/>
        </w:pBdr>
        <w:rPr>
          <w:i/>
        </w:rPr>
      </w:pPr>
      <w:r w:rsidRPr="004B5F09">
        <w:rPr>
          <w:i/>
          <w:color w:val="7030A0"/>
        </w:rPr>
        <w:t xml:space="preserve">March2021: </w:t>
      </w:r>
      <w:hyperlink r:id="rId35" w:history="1">
        <w:r w:rsidR="0037483A" w:rsidRPr="004B5F09">
          <w:rPr>
            <w:rStyle w:val="Hyperlink"/>
            <w:i/>
          </w:rPr>
          <w:t>210</w:t>
        </w:r>
      </w:hyperlink>
      <w:r w:rsidR="0037483A" w:rsidRPr="004B5F09">
        <w:rPr>
          <w:i/>
        </w:rPr>
        <w:t xml:space="preserve"> -  Rewrite section 2.1 “How to Use this Document” to provide guidance for designers, developers, and writers on how to use the document.</w:t>
      </w:r>
    </w:p>
    <w:p w14:paraId="1B50269C" w14:textId="614EF526" w:rsidR="00700B50" w:rsidRDefault="0037483A" w:rsidP="0037483A">
      <w:pPr>
        <w:pBdr>
          <w:top w:val="single" w:sz="8" w:space="1" w:color="7030A0"/>
          <w:left w:val="single" w:sz="8" w:space="4" w:color="7030A0"/>
          <w:bottom w:val="single" w:sz="8" w:space="1" w:color="7030A0"/>
          <w:right w:val="single" w:sz="8" w:space="4" w:color="7030A0"/>
        </w:pBdr>
      </w:pPr>
      <w:r>
        <w:t>We have updated this section and added a link to the appendix some members found more helpful.</w:t>
      </w:r>
    </w:p>
    <w:p w14:paraId="338BF559" w14:textId="77777777" w:rsidR="00700B50" w:rsidRDefault="00700B50" w:rsidP="00700B50">
      <w:pPr>
        <w:pStyle w:val="listinputnumber"/>
        <w:numPr>
          <w:ilvl w:val="0"/>
          <w:numId w:val="0"/>
        </w:numPr>
        <w:ind w:left="360" w:hanging="360"/>
      </w:pPr>
    </w:p>
    <w:p w14:paraId="356D4E26" w14:textId="6CE5E8E4" w:rsidR="007F18FA" w:rsidRDefault="007F18FA" w:rsidP="001C4DAE">
      <w:pPr>
        <w:pStyle w:val="listinputnumber"/>
        <w:numPr>
          <w:ilvl w:val="0"/>
          <w:numId w:val="15"/>
        </w:numPr>
        <w:ind w:left="360"/>
      </w:pPr>
      <w:r>
        <w:t xml:space="preserve">Move </w:t>
      </w:r>
      <w:r w:rsidR="00BF7775">
        <w:t>“</w:t>
      </w:r>
      <w:r>
        <w:t>Following the advice in this document as much as possible will be particularly valuable for Web content and applications that address: … [list]</w:t>
      </w:r>
      <w:r w:rsidR="00BF7775">
        <w:t>”</w:t>
      </w:r>
      <w:r>
        <w:t xml:space="preserve"> to the main part of the Introduction or a separate section.</w:t>
      </w:r>
    </w:p>
    <w:p w14:paraId="2ECCA916" w14:textId="3A9B838A" w:rsidR="0037483A" w:rsidRPr="004B5F09" w:rsidRDefault="00700B50" w:rsidP="0037483A">
      <w:pPr>
        <w:pBdr>
          <w:top w:val="single" w:sz="8" w:space="1" w:color="7030A0"/>
          <w:left w:val="single" w:sz="8" w:space="4" w:color="7030A0"/>
          <w:bottom w:val="single" w:sz="8" w:space="1" w:color="7030A0"/>
          <w:right w:val="single" w:sz="8" w:space="4" w:color="7030A0"/>
        </w:pBdr>
        <w:rPr>
          <w:i/>
        </w:rPr>
      </w:pPr>
      <w:r w:rsidRPr="004B5F09">
        <w:rPr>
          <w:i/>
          <w:color w:val="7030A0"/>
        </w:rPr>
        <w:t xml:space="preserve">March2021: </w:t>
      </w:r>
      <w:hyperlink r:id="rId36" w:history="1">
        <w:r w:rsidR="0037483A" w:rsidRPr="004B5F09">
          <w:rPr>
            <w:rStyle w:val="Hyperlink"/>
            <w:i/>
          </w:rPr>
          <w:t>211</w:t>
        </w:r>
      </w:hyperlink>
      <w:r w:rsidR="0037483A" w:rsidRPr="004B5F09">
        <w:rPr>
          <w:i/>
        </w:rPr>
        <w:t xml:space="preserve"> - Move “Following the advice in this document as much as possible will be particularly valuable for Web content and applications that address: … [list]” to the main part of the Introduction or a separate section.</w:t>
      </w:r>
    </w:p>
    <w:p w14:paraId="424AF0EE" w14:textId="7C7F83A2" w:rsidR="00700B50" w:rsidRDefault="0037483A" w:rsidP="0037483A">
      <w:pPr>
        <w:pBdr>
          <w:top w:val="single" w:sz="8" w:space="1" w:color="7030A0"/>
          <w:left w:val="single" w:sz="8" w:space="4" w:color="7030A0"/>
          <w:bottom w:val="single" w:sz="8" w:space="1" w:color="7030A0"/>
          <w:right w:val="single" w:sz="8" w:space="4" w:color="7030A0"/>
        </w:pBdr>
      </w:pPr>
      <w:r>
        <w:t>This has been done.</w:t>
      </w:r>
    </w:p>
    <w:p w14:paraId="657E8897" w14:textId="77777777" w:rsidR="00700B50" w:rsidRDefault="00700B50" w:rsidP="00700B50">
      <w:pPr>
        <w:pStyle w:val="listinputnumber"/>
        <w:numPr>
          <w:ilvl w:val="0"/>
          <w:numId w:val="0"/>
        </w:numPr>
        <w:ind w:left="360" w:hanging="360"/>
      </w:pPr>
    </w:p>
    <w:p w14:paraId="3D5BE5C4" w14:textId="77777777" w:rsidR="00AF5EE4" w:rsidRDefault="00AF5EE4" w:rsidP="001C4DAE">
      <w:pPr>
        <w:pStyle w:val="listinputnumber"/>
        <w:numPr>
          <w:ilvl w:val="0"/>
          <w:numId w:val="15"/>
        </w:numPr>
        <w:ind w:left="360"/>
      </w:pPr>
      <w:r>
        <w:t xml:space="preserve">Draft idea for </w:t>
      </w:r>
      <w:r w:rsidR="002E41EE">
        <w:t xml:space="preserve">section 2.1 </w:t>
      </w:r>
      <w:r w:rsidR="002E41EE" w:rsidRPr="002E41EE">
        <w:t>1 How to Use this Document</w:t>
      </w:r>
      <w:r w:rsidR="002E41EE">
        <w:t>:</w:t>
      </w:r>
    </w:p>
    <w:p w14:paraId="098A6181" w14:textId="77777777" w:rsidR="00F53BC8" w:rsidRPr="002E41EE" w:rsidRDefault="00F53BC8" w:rsidP="00037355">
      <w:pPr>
        <w:pStyle w:val="blockquote"/>
      </w:pPr>
      <w:r w:rsidRPr="002E41EE">
        <w:t>This document provides information to help website creators make content more usable and accessible for people with cognitive impairments. The high</w:t>
      </w:r>
      <w:r w:rsidR="002E41EE" w:rsidRPr="002E41EE">
        <w:t>-</w:t>
      </w:r>
      <w:r w:rsidRPr="002E41EE">
        <w:t xml:space="preserve">level objectives outline key design goals that </w:t>
      </w:r>
      <w:r w:rsidRPr="002E41EE">
        <w:lastRenderedPageBreak/>
        <w:t>will help people with cognitive impairments. Each objective has associated user needs, stories, personas</w:t>
      </w:r>
      <w:r w:rsidR="002E41EE" w:rsidRPr="002E41EE">
        <w:t>,</w:t>
      </w:r>
      <w:r w:rsidRPr="002E41EE">
        <w:t xml:space="preserve"> and design patterns.</w:t>
      </w:r>
    </w:p>
    <w:p w14:paraId="1CCB486A" w14:textId="77777777" w:rsidR="00F53BC8" w:rsidRPr="002E41EE" w:rsidRDefault="00F53BC8" w:rsidP="00037355">
      <w:pPr>
        <w:pStyle w:val="blockquote"/>
      </w:pPr>
      <w:r w:rsidRPr="002E41EE">
        <w:t xml:space="preserve">The document is divided into parts </w:t>
      </w:r>
      <w:r w:rsidR="002E41EE" w:rsidRPr="002E41EE">
        <w:t>that can</w:t>
      </w:r>
      <w:r w:rsidRPr="002E41EE">
        <w:t xml:space="preserve"> be used by different groups </w:t>
      </w:r>
      <w:r w:rsidR="00E305BF">
        <w:t>and</w:t>
      </w:r>
      <w:r w:rsidRPr="002E41EE">
        <w:t xml:space="preserve"> in different documents to support content development. For example,</w:t>
      </w:r>
    </w:p>
    <w:p w14:paraId="3DA5C6FA" w14:textId="77777777" w:rsidR="00F53BC8" w:rsidRPr="00037355" w:rsidRDefault="00F53BC8" w:rsidP="00037355">
      <w:pPr>
        <w:pStyle w:val="blockquotelist1"/>
      </w:pPr>
      <w:r w:rsidRPr="002E41EE">
        <w:t xml:space="preserve">User needs could be </w:t>
      </w:r>
      <w:r w:rsidRPr="00473D36">
        <w:t xml:space="preserve">incorporated </w:t>
      </w:r>
      <w:r w:rsidRPr="00037355">
        <w:t>into requirements specifications</w:t>
      </w:r>
    </w:p>
    <w:p w14:paraId="1BCF2EB4" w14:textId="77777777" w:rsidR="00F53BC8" w:rsidRPr="00037355" w:rsidRDefault="00F53BC8" w:rsidP="00037355">
      <w:pPr>
        <w:pStyle w:val="blockquotelist1"/>
      </w:pPr>
      <w:r w:rsidRPr="00037355">
        <w:t>Design patterns could be used in design guidelines or included in design libraries</w:t>
      </w:r>
    </w:p>
    <w:p w14:paraId="763F669C" w14:textId="77777777" w:rsidR="00F53BC8" w:rsidRPr="00037355" w:rsidRDefault="00F53BC8" w:rsidP="00037355">
      <w:pPr>
        <w:pStyle w:val="blockquotelist1"/>
      </w:pPr>
      <w:r w:rsidRPr="00037355">
        <w:t>Design patterns can help in developing content guidelines to promote plain language</w:t>
      </w:r>
    </w:p>
    <w:p w14:paraId="795069DA" w14:textId="77777777" w:rsidR="00F53BC8" w:rsidRPr="00037355" w:rsidRDefault="00F53BC8" w:rsidP="00064077">
      <w:pPr>
        <w:pStyle w:val="blockquotelist1"/>
      </w:pPr>
      <w:r w:rsidRPr="00037355">
        <w:t>User stories and personas can be used to inform design activities such service walkthroughs</w:t>
      </w:r>
    </w:p>
    <w:p w14:paraId="1CF9C1B7" w14:textId="5009BFC3" w:rsidR="00F53BC8" w:rsidRDefault="00F53BC8" w:rsidP="00037355">
      <w:pPr>
        <w:pStyle w:val="blockquote"/>
      </w:pPr>
      <w:r w:rsidRPr="002E41EE">
        <w:t>The Objectives and Overview section maps the user needs, personas</w:t>
      </w:r>
      <w:r w:rsidR="00E305BF">
        <w:t>,</w:t>
      </w:r>
      <w:r w:rsidRPr="002E41EE">
        <w:t xml:space="preserve"> and patterns together under each objective. This provides a</w:t>
      </w:r>
      <w:r w:rsidR="00E305BF">
        <w:t xml:space="preserve"> </w:t>
      </w:r>
      <w:r w:rsidRPr="002E41EE">
        <w:t>way to understand how to address the objective and why it is important.</w:t>
      </w:r>
    </w:p>
    <w:p w14:paraId="75CB1E97" w14:textId="0B166D7B" w:rsidR="0037483A" w:rsidRPr="0037483A" w:rsidRDefault="00700B50" w:rsidP="0037483A">
      <w:pPr>
        <w:pBdr>
          <w:top w:val="single" w:sz="8" w:space="1" w:color="7030A0"/>
          <w:left w:val="single" w:sz="8" w:space="4" w:color="7030A0"/>
          <w:bottom w:val="single" w:sz="8" w:space="1" w:color="7030A0"/>
          <w:right w:val="single" w:sz="8" w:space="4" w:color="7030A0"/>
        </w:pBdr>
        <w:rPr>
          <w:i/>
        </w:rPr>
      </w:pPr>
      <w:r w:rsidRPr="0037483A">
        <w:rPr>
          <w:i/>
          <w:color w:val="7030A0"/>
        </w:rPr>
        <w:t xml:space="preserve">March2021: </w:t>
      </w:r>
      <w:hyperlink r:id="rId37" w:history="1">
        <w:r w:rsidR="0037483A" w:rsidRPr="0037483A">
          <w:rPr>
            <w:rStyle w:val="Hyperlink"/>
            <w:i/>
          </w:rPr>
          <w:t>212</w:t>
        </w:r>
      </w:hyperlink>
      <w:r w:rsidRPr="0037483A">
        <w:rPr>
          <w:i/>
        </w:rPr>
        <w:t xml:space="preserve"> - </w:t>
      </w:r>
      <w:r w:rsidR="0037483A" w:rsidRPr="0037483A">
        <w:rPr>
          <w:i/>
        </w:rPr>
        <w:t>In the Introduction, add a few sentences that more clearly and succinctly provides guidance on using this document in policy and other contexts</w:t>
      </w:r>
    </w:p>
    <w:p w14:paraId="3E0C3405" w14:textId="0C617FCB" w:rsidR="00700B50" w:rsidRDefault="0037483A" w:rsidP="0037483A">
      <w:pPr>
        <w:pBdr>
          <w:top w:val="single" w:sz="8" w:space="1" w:color="7030A0"/>
          <w:left w:val="single" w:sz="8" w:space="4" w:color="7030A0"/>
          <w:bottom w:val="single" w:sz="8" w:space="1" w:color="7030A0"/>
          <w:right w:val="single" w:sz="8" w:space="4" w:color="7030A0"/>
        </w:pBdr>
      </w:pPr>
      <w:r>
        <w:t>We have made this change. Please see https://raw.githack.com/w3c/coga/consistency_checks/content-usable/index.html#how-to-use-this-document</w:t>
      </w:r>
    </w:p>
    <w:p w14:paraId="2B4CD821" w14:textId="77777777" w:rsidR="00700B50" w:rsidRPr="00700B50" w:rsidRDefault="00700B50" w:rsidP="00700B50"/>
    <w:p w14:paraId="34894426" w14:textId="77777777" w:rsidR="007F18FA" w:rsidRDefault="007F18FA" w:rsidP="00895410">
      <w:pPr>
        <w:pStyle w:val="Heading2"/>
        <w:rPr>
          <w:highlight w:val="yellow"/>
        </w:rPr>
      </w:pPr>
      <w:r w:rsidRPr="00863D48">
        <w:t>4.</w:t>
      </w:r>
      <w:r w:rsidR="00F17D98">
        <w:t>2</w:t>
      </w:r>
      <w:r w:rsidRPr="00863D48">
        <w:t xml:space="preserve">. </w:t>
      </w:r>
      <w:r w:rsidR="0002223C">
        <w:t xml:space="preserve">Summary, </w:t>
      </w:r>
      <w:r w:rsidRPr="00895410">
        <w:t>Appendix</w:t>
      </w:r>
      <w:r w:rsidRPr="00863D48">
        <w:t xml:space="preserve"> A: Mapping User Needs, Persona and Patterns</w:t>
      </w:r>
      <w:r w:rsidR="0002223C">
        <w:t>, Introduction</w:t>
      </w:r>
      <w:r w:rsidR="006D655E">
        <w:t>, Objectives</w:t>
      </w:r>
    </w:p>
    <w:p w14:paraId="11084843" w14:textId="77777777" w:rsidR="006D655E" w:rsidRDefault="00FE419B" w:rsidP="00901B30">
      <w:r>
        <w:t xml:space="preserve">Use case: </w:t>
      </w:r>
      <w:r w:rsidR="006D655E">
        <w:t xml:space="preserve">Several </w:t>
      </w:r>
      <w:r w:rsidR="0002223C">
        <w:t xml:space="preserve">EO participants has significant difficulty understanding the sections and their relationships, </w:t>
      </w:r>
      <w:r w:rsidR="006D655E">
        <w:t xml:space="preserve">getting an overview of the </w:t>
      </w:r>
      <w:r>
        <w:t>content</w:t>
      </w:r>
      <w:r w:rsidR="006D655E">
        <w:t>, and navigating around the document.</w:t>
      </w:r>
      <w:r>
        <w:t xml:space="preserve"> When they finally arrived at Appendix A: Mapping, they reacted: </w:t>
      </w:r>
      <w:r w:rsidR="00BF7775">
        <w:t>“</w:t>
      </w:r>
      <w:r>
        <w:t>This is great! Now it makes sense! This should be near the top of the document.</w:t>
      </w:r>
      <w:r w:rsidR="00BF7775">
        <w:t>”</w:t>
      </w:r>
      <w:r>
        <w:t xml:space="preserve"> In discussing it, we understood that </w:t>
      </w:r>
      <w:r w:rsidR="00726584">
        <w:t>the document has</w:t>
      </w:r>
      <w:r>
        <w:t xml:space="preserve"> too much information for many of us to process linearly, and having it in the tables </w:t>
      </w:r>
      <w:r w:rsidR="00A07364">
        <w:t xml:space="preserve">helped understand the Objectives and showed how the pieces relate </w:t>
      </w:r>
      <w:r>
        <w:t>much better for many of us.</w:t>
      </w:r>
    </w:p>
    <w:p w14:paraId="05C8FFBF" w14:textId="77777777" w:rsidR="00FE419B" w:rsidRDefault="00FE419B" w:rsidP="00901B30">
      <w:r>
        <w:t xml:space="preserve">Use case: </w:t>
      </w:r>
      <w:r w:rsidR="00A07364">
        <w:t xml:space="preserve">One person skipped the Summary and when right to the </w:t>
      </w:r>
      <w:r w:rsidR="00BF7775">
        <w:t>“</w:t>
      </w:r>
      <w:r w:rsidR="00A07364" w:rsidRPr="00A07364">
        <w:t>1 How to Use this Document</w:t>
      </w:r>
      <w:r w:rsidR="00BF7775">
        <w:t>”</w:t>
      </w:r>
      <w:r w:rsidR="00A07364">
        <w:t xml:space="preserve"> section. She was then confused what the Objectives were. Another person </w:t>
      </w:r>
      <w:r w:rsidR="00A07364">
        <w:lastRenderedPageBreak/>
        <w:t>was also unclear about the Objectives, thinking they were Objectives for this document itself.</w:t>
      </w:r>
    </w:p>
    <w:p w14:paraId="0B07E7DB" w14:textId="77777777" w:rsidR="00A07364" w:rsidRDefault="00A07364" w:rsidP="00901B30">
      <w:r>
        <w:t>EOWG input:</w:t>
      </w:r>
    </w:p>
    <w:p w14:paraId="49566924" w14:textId="753468F9" w:rsidR="00A07364" w:rsidRDefault="00A07364" w:rsidP="001C4DAE">
      <w:pPr>
        <w:pStyle w:val="listinputnumber"/>
        <w:numPr>
          <w:ilvl w:val="0"/>
          <w:numId w:val="13"/>
        </w:numPr>
        <w:ind w:left="360"/>
      </w:pPr>
      <w:r>
        <w:t xml:space="preserve">Put the </w:t>
      </w:r>
      <w:r w:rsidRPr="00C76B9F">
        <w:t>Introduction first.</w:t>
      </w:r>
    </w:p>
    <w:p w14:paraId="5B72B875" w14:textId="30DF84B1" w:rsidR="00C500B8" w:rsidRPr="00C500B8" w:rsidRDefault="00700B50" w:rsidP="00C500B8">
      <w:pPr>
        <w:pBdr>
          <w:top w:val="single" w:sz="8" w:space="1" w:color="7030A0"/>
          <w:left w:val="single" w:sz="8" w:space="4" w:color="7030A0"/>
          <w:bottom w:val="single" w:sz="8" w:space="1" w:color="7030A0"/>
          <w:right w:val="single" w:sz="8" w:space="4" w:color="7030A0"/>
        </w:pBdr>
        <w:rPr>
          <w:i/>
        </w:rPr>
      </w:pPr>
      <w:r w:rsidRPr="00C500B8">
        <w:rPr>
          <w:i/>
          <w:color w:val="7030A0"/>
        </w:rPr>
        <w:t xml:space="preserve">March2021: </w:t>
      </w:r>
      <w:hyperlink r:id="rId38" w:history="1">
        <w:r w:rsidR="00C500B8" w:rsidRPr="00C500B8">
          <w:rPr>
            <w:rStyle w:val="Hyperlink"/>
            <w:i/>
          </w:rPr>
          <w:t>214</w:t>
        </w:r>
      </w:hyperlink>
      <w:r w:rsidR="00C500B8" w:rsidRPr="00C500B8">
        <w:rPr>
          <w:i/>
        </w:rPr>
        <w:t xml:space="preserve"> - Put the Introduction first</w:t>
      </w:r>
    </w:p>
    <w:p w14:paraId="4A82A209" w14:textId="5B1B3F70" w:rsidR="00700B50" w:rsidRDefault="00C500B8" w:rsidP="00C500B8">
      <w:pPr>
        <w:pBdr>
          <w:top w:val="single" w:sz="8" w:space="1" w:color="7030A0"/>
          <w:left w:val="single" w:sz="8" w:space="4" w:color="7030A0"/>
          <w:bottom w:val="single" w:sz="8" w:space="1" w:color="7030A0"/>
          <w:right w:val="single" w:sz="8" w:space="4" w:color="7030A0"/>
        </w:pBdr>
      </w:pPr>
      <w:r>
        <w:t>We have reworked the introduction per other suggestions. The Abstract, Status and Summary must come before the introduction. The introduction is the first part of the main content. We have added "(Easy to Understand Language)" as part of the Summary header to reduce confusion.</w:t>
      </w:r>
    </w:p>
    <w:p w14:paraId="620A91A7" w14:textId="77777777" w:rsidR="00700B50" w:rsidRPr="00C76B9F" w:rsidRDefault="00700B50" w:rsidP="00700B50">
      <w:pPr>
        <w:pStyle w:val="listinputnumber"/>
        <w:numPr>
          <w:ilvl w:val="0"/>
          <w:numId w:val="0"/>
        </w:numPr>
        <w:ind w:left="360" w:hanging="360"/>
      </w:pPr>
    </w:p>
    <w:p w14:paraId="130C66D8" w14:textId="3971D3D2" w:rsidR="00A07364" w:rsidRPr="00700B50" w:rsidRDefault="00A07364" w:rsidP="00037355">
      <w:pPr>
        <w:pStyle w:val="listinputnumber"/>
      </w:pPr>
      <w:r w:rsidRPr="00C76B9F">
        <w:t xml:space="preserve">Change </w:t>
      </w:r>
      <w:r w:rsidR="00BF7775">
        <w:t>“</w:t>
      </w:r>
      <w:r w:rsidRPr="00C76B9F">
        <w:t>Summ</w:t>
      </w:r>
      <w:r>
        <w:t>ary</w:t>
      </w:r>
      <w:r w:rsidR="00BF7775">
        <w:t>”</w:t>
      </w:r>
      <w:r>
        <w:t xml:space="preserve"> to something like </w:t>
      </w:r>
      <w:r w:rsidR="00BF7775">
        <w:t>“</w:t>
      </w:r>
      <w:r>
        <w:t>Objectives and Overview</w:t>
      </w:r>
      <w:r w:rsidR="00BF7775">
        <w:t>”</w:t>
      </w:r>
      <w:r>
        <w:t>.</w:t>
      </w:r>
      <w:r w:rsidR="00E569AB">
        <w:t xml:space="preserve"> </w:t>
      </w:r>
      <w:r>
        <w:t>Start with a simple explanation of what the Objectives are. Make each objective a heading. Include the explanation that’s currently in the Summary. Then put the table that’s currently under Appendix A.</w:t>
      </w:r>
      <w:r w:rsidR="00E569AB">
        <w:br/>
      </w:r>
      <w:r w:rsidR="00E569AB" w:rsidRPr="00E569AB">
        <w:rPr>
          <w:i/>
        </w:rPr>
        <w:t xml:space="preserve">(Here’s a rough mockup to show </w:t>
      </w:r>
      <w:r w:rsidR="00E569AB">
        <w:rPr>
          <w:i/>
        </w:rPr>
        <w:t>the organization that</w:t>
      </w:r>
      <w:r w:rsidR="00E569AB" w:rsidRPr="00E569AB">
        <w:rPr>
          <w:i/>
        </w:rPr>
        <w:t xml:space="preserve"> we’re thinking </w:t>
      </w:r>
      <w:r w:rsidR="00E569AB">
        <w:rPr>
          <w:i/>
        </w:rPr>
        <w:t xml:space="preserve">of </w:t>
      </w:r>
      <w:r w:rsidR="00E569AB" w:rsidRPr="00E569AB">
        <w:rPr>
          <w:i/>
        </w:rPr>
        <w:t>– although it doesn’t have the first sentence explaining the Objectives.)</w:t>
      </w:r>
      <w:r w:rsidR="00E569AB">
        <w:rPr>
          <w:i/>
        </w:rPr>
        <w:br/>
      </w:r>
      <w:r w:rsidR="00E569AB">
        <w:rPr>
          <w:noProof/>
        </w:rPr>
        <w:drawing>
          <wp:inline distT="0" distB="0" distL="0" distR="0" wp14:anchorId="228571C9" wp14:editId="746AFA51">
            <wp:extent cx="6400800" cy="4635500"/>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ives-Overview.png"/>
                    <pic:cNvPicPr/>
                  </pic:nvPicPr>
                  <pic:blipFill>
                    <a:blip r:embed="rId39">
                      <a:extLst>
                        <a:ext uri="{28A0092B-C50C-407E-A947-70E740481C1C}">
                          <a14:useLocalDpi xmlns:a14="http://schemas.microsoft.com/office/drawing/2010/main" val="0"/>
                        </a:ext>
                      </a:extLst>
                    </a:blip>
                    <a:stretch>
                      <a:fillRect/>
                    </a:stretch>
                  </pic:blipFill>
                  <pic:spPr>
                    <a:xfrm>
                      <a:off x="0" y="0"/>
                      <a:ext cx="6400800" cy="4635500"/>
                    </a:xfrm>
                    <a:prstGeom prst="rect">
                      <a:avLst/>
                    </a:prstGeom>
                    <a:ln>
                      <a:solidFill>
                        <a:schemeClr val="tx1">
                          <a:lumMod val="50000"/>
                          <a:lumOff val="50000"/>
                        </a:schemeClr>
                      </a:solidFill>
                    </a:ln>
                  </pic:spPr>
                </pic:pic>
              </a:graphicData>
            </a:graphic>
          </wp:inline>
        </w:drawing>
      </w:r>
    </w:p>
    <w:p w14:paraId="5ED7EC9D" w14:textId="1C9D2E43" w:rsidR="00700B50" w:rsidRDefault="00700B50" w:rsidP="00700B50">
      <w:pPr>
        <w:pStyle w:val="listinputnumber"/>
        <w:numPr>
          <w:ilvl w:val="0"/>
          <w:numId w:val="0"/>
        </w:numPr>
        <w:ind w:left="360" w:hanging="360"/>
      </w:pPr>
    </w:p>
    <w:p w14:paraId="530F510B" w14:textId="13B50811" w:rsidR="009E327C" w:rsidRPr="009E327C" w:rsidRDefault="00700B50" w:rsidP="009E327C">
      <w:pPr>
        <w:pBdr>
          <w:top w:val="single" w:sz="8" w:space="1" w:color="7030A0"/>
          <w:left w:val="single" w:sz="8" w:space="4" w:color="7030A0"/>
          <w:bottom w:val="single" w:sz="8" w:space="1" w:color="7030A0"/>
          <w:right w:val="single" w:sz="8" w:space="4" w:color="7030A0"/>
        </w:pBdr>
        <w:rPr>
          <w:i/>
        </w:rPr>
      </w:pPr>
      <w:r w:rsidRPr="009E327C">
        <w:rPr>
          <w:i/>
          <w:color w:val="7030A0"/>
        </w:rPr>
        <w:t xml:space="preserve">March2021: </w:t>
      </w:r>
      <w:hyperlink r:id="rId40" w:history="1">
        <w:r w:rsidR="009E327C" w:rsidRPr="009E327C">
          <w:rPr>
            <w:rStyle w:val="Hyperlink"/>
            <w:i/>
          </w:rPr>
          <w:t>215</w:t>
        </w:r>
      </w:hyperlink>
      <w:r w:rsidRPr="009E327C">
        <w:rPr>
          <w:i/>
        </w:rPr>
        <w:t xml:space="preserve"> </w:t>
      </w:r>
      <w:r w:rsidR="009E327C" w:rsidRPr="009E327C">
        <w:rPr>
          <w:i/>
        </w:rPr>
        <w:t>Change “Summary” to something like “Objectives and Overview”.</w:t>
      </w:r>
    </w:p>
    <w:p w14:paraId="40FA2F2E" w14:textId="0DA5020B" w:rsidR="00700B50" w:rsidRDefault="009E327C" w:rsidP="009E327C">
      <w:pPr>
        <w:pBdr>
          <w:top w:val="single" w:sz="8" w:space="1" w:color="7030A0"/>
          <w:left w:val="single" w:sz="8" w:space="4" w:color="7030A0"/>
          <w:bottom w:val="single" w:sz="8" w:space="1" w:color="7030A0"/>
          <w:right w:val="single" w:sz="8" w:space="4" w:color="7030A0"/>
        </w:pBdr>
      </w:pPr>
      <w:r>
        <w:t>The summary is the easy read portion of this document.  We have added "(Easy to Understand Language)" as part of the Summary header to reduce confusion.</w:t>
      </w:r>
    </w:p>
    <w:p w14:paraId="6D967B04" w14:textId="77777777" w:rsidR="00700B50" w:rsidRDefault="00700B50" w:rsidP="00700B50">
      <w:pPr>
        <w:pStyle w:val="listinputnumber"/>
        <w:numPr>
          <w:ilvl w:val="0"/>
          <w:numId w:val="0"/>
        </w:numPr>
        <w:ind w:left="360" w:hanging="360"/>
      </w:pPr>
    </w:p>
    <w:p w14:paraId="5DD21AFF" w14:textId="58F0D2BF" w:rsidR="00A07364" w:rsidRDefault="00A07364" w:rsidP="001C4DAE">
      <w:pPr>
        <w:pStyle w:val="listinputnumber"/>
        <w:numPr>
          <w:ilvl w:val="0"/>
          <w:numId w:val="13"/>
        </w:numPr>
      </w:pPr>
      <w:r>
        <w:t>In the tables, also link the User Stories and Design Patterns.</w:t>
      </w:r>
    </w:p>
    <w:p w14:paraId="270EC6E6" w14:textId="2028976D" w:rsidR="00866B11" w:rsidRPr="00866B11" w:rsidRDefault="00700B50" w:rsidP="00866B11">
      <w:pPr>
        <w:pBdr>
          <w:top w:val="single" w:sz="8" w:space="1" w:color="7030A0"/>
          <w:left w:val="single" w:sz="8" w:space="4" w:color="7030A0"/>
          <w:bottom w:val="single" w:sz="8" w:space="1" w:color="7030A0"/>
          <w:right w:val="single" w:sz="8" w:space="4" w:color="7030A0"/>
        </w:pBdr>
        <w:rPr>
          <w:i/>
        </w:rPr>
      </w:pPr>
      <w:r w:rsidRPr="00866B11">
        <w:rPr>
          <w:i/>
          <w:color w:val="7030A0"/>
        </w:rPr>
        <w:t xml:space="preserve">March2021: </w:t>
      </w:r>
      <w:hyperlink r:id="rId41" w:history="1">
        <w:r w:rsidR="00866B11" w:rsidRPr="00866B11">
          <w:rPr>
            <w:rStyle w:val="Hyperlink"/>
            <w:i/>
          </w:rPr>
          <w:t>216</w:t>
        </w:r>
      </w:hyperlink>
      <w:r w:rsidRPr="00866B11">
        <w:rPr>
          <w:i/>
        </w:rPr>
        <w:t xml:space="preserve"> </w:t>
      </w:r>
      <w:r w:rsidR="00866B11" w:rsidRPr="00866B11">
        <w:rPr>
          <w:i/>
        </w:rPr>
        <w:t xml:space="preserve"> In the tables, also link the User Stories and Design Patterns</w:t>
      </w:r>
    </w:p>
    <w:p w14:paraId="3B6C93B7" w14:textId="7CF11F19" w:rsidR="00700B50" w:rsidRDefault="00866B11" w:rsidP="00866B11">
      <w:pPr>
        <w:pBdr>
          <w:top w:val="single" w:sz="8" w:space="1" w:color="7030A0"/>
          <w:left w:val="single" w:sz="8" w:space="4" w:color="7030A0"/>
          <w:bottom w:val="single" w:sz="8" w:space="1" w:color="7030A0"/>
          <w:right w:val="single" w:sz="8" w:space="4" w:color="7030A0"/>
        </w:pBdr>
      </w:pPr>
      <w:r>
        <w:t>This is one of the last steps in preparing the document and will be done before publication.</w:t>
      </w:r>
    </w:p>
    <w:p w14:paraId="6062A11F" w14:textId="29F4D641" w:rsidR="000676B5" w:rsidRPr="00DC0863" w:rsidRDefault="001D235F" w:rsidP="0092613C">
      <w:pPr>
        <w:rPr>
          <w:i/>
        </w:rPr>
      </w:pPr>
      <w:r>
        <w:rPr>
          <w:i/>
        </w:rPr>
        <w:t xml:space="preserve">Note: </w:t>
      </w:r>
      <w:r w:rsidR="0092613C" w:rsidRPr="00DC0863">
        <w:rPr>
          <w:i/>
        </w:rPr>
        <w:t xml:space="preserve">Several EOWG participants suggested </w:t>
      </w:r>
      <w:r w:rsidR="000676B5" w:rsidRPr="00DC0863">
        <w:rPr>
          <w:i/>
        </w:rPr>
        <w:t xml:space="preserve">adding another column </w:t>
      </w:r>
      <w:r w:rsidR="0092613C" w:rsidRPr="00DC0863">
        <w:rPr>
          <w:i/>
        </w:rPr>
        <w:t xml:space="preserve">to the tables </w:t>
      </w:r>
      <w:r w:rsidR="000676B5" w:rsidRPr="00DC0863">
        <w:rPr>
          <w:i/>
        </w:rPr>
        <w:t xml:space="preserve">that </w:t>
      </w:r>
      <w:r w:rsidR="0092613C" w:rsidRPr="00DC0863">
        <w:rPr>
          <w:i/>
        </w:rPr>
        <w:t xml:space="preserve">lists which WCAG SC or Guideline it relates to. We didn’t look at the content enough to </w:t>
      </w:r>
      <w:r w:rsidR="00DC0863" w:rsidRPr="00DC0863">
        <w:rPr>
          <w:i/>
        </w:rPr>
        <w:t xml:space="preserve">figure out the specific relationships and </w:t>
      </w:r>
      <w:r w:rsidR="0026243E">
        <w:rPr>
          <w:i/>
        </w:rPr>
        <w:t xml:space="preserve">if </w:t>
      </w:r>
      <w:r w:rsidR="00DC0863" w:rsidRPr="00DC0863">
        <w:rPr>
          <w:i/>
        </w:rPr>
        <w:t>EO as a group wanted to suggest this</w:t>
      </w:r>
      <w:r w:rsidR="0092613C" w:rsidRPr="00DC0863">
        <w:rPr>
          <w:i/>
        </w:rPr>
        <w:t>.</w:t>
      </w:r>
    </w:p>
    <w:p w14:paraId="42CBFF19" w14:textId="77777777" w:rsidR="007F18FA" w:rsidRDefault="007F18FA" w:rsidP="007923EB">
      <w:pPr>
        <w:pStyle w:val="Heading2"/>
      </w:pPr>
      <w:r w:rsidRPr="005F420D">
        <w:t>4.</w:t>
      </w:r>
      <w:r w:rsidR="003E22E4">
        <w:t>3</w:t>
      </w:r>
      <w:r w:rsidRPr="005F420D">
        <w:t>. Icons</w:t>
      </w:r>
      <w:r w:rsidR="00A07364">
        <w:t xml:space="preserve"> in Summary</w:t>
      </w:r>
    </w:p>
    <w:p w14:paraId="27063DF2" w14:textId="77777777" w:rsidR="007F18FA" w:rsidRDefault="007F18FA" w:rsidP="007F18FA">
      <w:r>
        <w:t>Rationale: Unclear icons can be a distraction for users who struggle to understand them. This could be frustrating for some readers. And is counter to the goal of this document to improve accessibility for people with cognitive disabilities, who often need useful images.</w:t>
      </w:r>
    </w:p>
    <w:p w14:paraId="35833AEA" w14:textId="77777777" w:rsidR="003E02A0" w:rsidRPr="007E6F5F" w:rsidRDefault="003E02A0" w:rsidP="007F18FA">
      <w:pPr>
        <w:rPr>
          <w:i/>
        </w:rPr>
      </w:pPr>
      <w:r w:rsidRPr="007E6F5F">
        <w:rPr>
          <w:i/>
        </w:rPr>
        <w:t xml:space="preserve">(EOWG has spent significant effort to come up with appropriate icons that everyone was comfortable with for several resources, e.g., for </w:t>
      </w:r>
      <w:hyperlink r:id="rId42" w:history="1">
        <w:r w:rsidRPr="007E6F5F">
          <w:rPr>
            <w:rStyle w:val="Hyperlink"/>
            <w:i/>
          </w:rPr>
          <w:t>abilities</w:t>
        </w:r>
      </w:hyperlink>
      <w:r w:rsidRPr="007E6F5F">
        <w:rPr>
          <w:i/>
        </w:rPr>
        <w:t xml:space="preserve">, </w:t>
      </w:r>
      <w:hyperlink r:id="rId43" w:anchor="how-to-make-audio-and-video-accessible" w:history="1">
        <w:r w:rsidRPr="007E6F5F">
          <w:rPr>
            <w:rStyle w:val="Hyperlink"/>
            <w:i/>
          </w:rPr>
          <w:t>media</w:t>
        </w:r>
      </w:hyperlink>
      <w:r w:rsidRPr="007E6F5F">
        <w:rPr>
          <w:i/>
        </w:rPr>
        <w:t xml:space="preserve">, </w:t>
      </w:r>
      <w:hyperlink r:id="rId44" w:history="1">
        <w:r w:rsidRPr="007E6F5F">
          <w:rPr>
            <w:rStyle w:val="Hyperlink"/>
            <w:i/>
          </w:rPr>
          <w:t>tables</w:t>
        </w:r>
      </w:hyperlink>
      <w:r w:rsidRPr="007E6F5F">
        <w:rPr>
          <w:i/>
        </w:rPr>
        <w:t xml:space="preserve">, </w:t>
      </w:r>
      <w:hyperlink r:id="rId45" w:anchor="checklist" w:history="1">
        <w:r w:rsidRPr="007E6F5F">
          <w:rPr>
            <w:rStyle w:val="Hyperlink"/>
            <w:i/>
          </w:rPr>
          <w:t>a/v</w:t>
        </w:r>
      </w:hyperlink>
      <w:r w:rsidRPr="007E6F5F">
        <w:rPr>
          <w:i/>
        </w:rPr>
        <w:t xml:space="preserve">, </w:t>
      </w:r>
      <w:hyperlink r:id="rId46" w:history="1">
        <w:r w:rsidRPr="007E6F5F">
          <w:rPr>
            <w:rStyle w:val="Hyperlink"/>
            <w:i/>
          </w:rPr>
          <w:t>process</w:t>
        </w:r>
      </w:hyperlink>
      <w:r w:rsidRPr="007E6F5F">
        <w:rPr>
          <w:i/>
        </w:rPr>
        <w:t xml:space="preserve">, </w:t>
      </w:r>
      <w:hyperlink r:id="rId47" w:history="1">
        <w:r w:rsidRPr="007E6F5F">
          <w:rPr>
            <w:rStyle w:val="Hyperlink"/>
            <w:i/>
          </w:rPr>
          <w:t>business case</w:t>
        </w:r>
      </w:hyperlink>
      <w:r w:rsidRPr="007E6F5F">
        <w:rPr>
          <w:i/>
        </w:rPr>
        <w:t xml:space="preserve">. We are hesitant that it is </w:t>
      </w:r>
      <w:r w:rsidR="007E6F5F" w:rsidRPr="007E6F5F">
        <w:rPr>
          <w:i/>
        </w:rPr>
        <w:t>feasible</w:t>
      </w:r>
      <w:r w:rsidRPr="007E6F5F">
        <w:rPr>
          <w:i/>
        </w:rPr>
        <w:t xml:space="preserve"> to come up with meaningful icon</w:t>
      </w:r>
      <w:r w:rsidR="007E6F5F">
        <w:rPr>
          <w:i/>
        </w:rPr>
        <w:t>s</w:t>
      </w:r>
      <w:r w:rsidRPr="007E6F5F">
        <w:rPr>
          <w:i/>
        </w:rPr>
        <w:t xml:space="preserve"> for all of the </w:t>
      </w:r>
      <w:r w:rsidR="007E6F5F" w:rsidRPr="007E6F5F">
        <w:rPr>
          <w:i/>
        </w:rPr>
        <w:t>Objectives, without significant time and effort from the TF and additional input from reviewers.)</w:t>
      </w:r>
    </w:p>
    <w:p w14:paraId="06780039" w14:textId="77777777" w:rsidR="007F18FA" w:rsidRDefault="007F18FA" w:rsidP="007F18FA">
      <w:r>
        <w:t>EOWG generally liked the format of the summary with icons. However, some participants had issues with some of the icons, particularly 1, 3, 7 and 9.</w:t>
      </w:r>
    </w:p>
    <w:p w14:paraId="44AD3CAF" w14:textId="77777777" w:rsidR="007F18FA" w:rsidRDefault="004A3249" w:rsidP="00473D36">
      <w:pPr>
        <w:pStyle w:val="ListBullet2"/>
      </w:pPr>
      <w:r>
        <w:t xml:space="preserve">(1) </w:t>
      </w:r>
      <w:r w:rsidR="007F18FA">
        <w:t>Help users understand… -- confusing, seems like steps backwards.</w:t>
      </w:r>
    </w:p>
    <w:p w14:paraId="44FDE555" w14:textId="77777777" w:rsidR="007F18FA" w:rsidRDefault="004A3249" w:rsidP="00473D36">
      <w:pPr>
        <w:pStyle w:val="ListBullet2"/>
      </w:pPr>
      <w:r>
        <w:t xml:space="preserve">(2) </w:t>
      </w:r>
      <w:r w:rsidR="007F18FA">
        <w:t xml:space="preserve">Help users find… -- OK. conveys </w:t>
      </w:r>
      <w:r w:rsidR="00BF7775">
        <w:t>“</w:t>
      </w:r>
      <w:r w:rsidR="007F18FA">
        <w:t>search</w:t>
      </w:r>
      <w:r w:rsidR="00BF7775">
        <w:t>”</w:t>
      </w:r>
      <w:r w:rsidR="007F18FA">
        <w:t>, which may or not be what COGA wants to communicate?</w:t>
      </w:r>
    </w:p>
    <w:p w14:paraId="5B53CCF6" w14:textId="77777777" w:rsidR="007F18FA" w:rsidRDefault="004A3249" w:rsidP="00473D36">
      <w:pPr>
        <w:pStyle w:val="ListBullet2"/>
      </w:pPr>
      <w:r>
        <w:t xml:space="preserve">(3) </w:t>
      </w:r>
      <w:r w:rsidR="007F18FA">
        <w:t>Help users understand with clear text and images… -- cannot figure out what it is trying to communicate.</w:t>
      </w:r>
    </w:p>
    <w:p w14:paraId="38EAE677" w14:textId="77777777" w:rsidR="007F18FA" w:rsidRDefault="00730A57" w:rsidP="00473D36">
      <w:pPr>
        <w:pStyle w:val="ListBullet2"/>
      </w:pPr>
      <w:r>
        <w:t xml:space="preserve">(4) </w:t>
      </w:r>
      <w:r w:rsidR="007F18FA">
        <w:t xml:space="preserve">Provide support for different ways to understand content. -- complex and confusing, </w:t>
      </w:r>
      <w:r>
        <w:t xml:space="preserve">one EOWG participant thought </w:t>
      </w:r>
      <w:r w:rsidR="007E6F5F">
        <w:t>the top right was</w:t>
      </w:r>
      <w:r>
        <w:t xml:space="preserve"> a clock</w:t>
      </w:r>
      <w:r w:rsidR="007E6F5F">
        <w:t xml:space="preserve"> and didn’t understand the relevance</w:t>
      </w:r>
      <w:r>
        <w:t>.</w:t>
      </w:r>
    </w:p>
    <w:p w14:paraId="269828B1" w14:textId="77777777" w:rsidR="007F18FA" w:rsidRDefault="00730A57" w:rsidP="00473D36">
      <w:pPr>
        <w:pStyle w:val="ListBullet2"/>
      </w:pPr>
      <w:r>
        <w:lastRenderedPageBreak/>
        <w:t xml:space="preserve">(6) </w:t>
      </w:r>
      <w:r w:rsidR="007F18FA">
        <w:t xml:space="preserve">Help users to maintain focus. -- looks like </w:t>
      </w:r>
      <w:r w:rsidR="004A3249">
        <w:t xml:space="preserve">cross-hairs on a target, and could be disturbing for </w:t>
      </w:r>
      <w:r w:rsidR="007E6F5F">
        <w:t xml:space="preserve">some </w:t>
      </w:r>
      <w:r w:rsidR="004A3249">
        <w:t>people.</w:t>
      </w:r>
    </w:p>
    <w:p w14:paraId="365DD063" w14:textId="77777777" w:rsidR="007F18FA" w:rsidRDefault="004A3249" w:rsidP="00473D36">
      <w:pPr>
        <w:pStyle w:val="ListBullet2"/>
      </w:pPr>
      <w:r>
        <w:t xml:space="preserve">(7) </w:t>
      </w:r>
      <w:r w:rsidR="007F18FA">
        <w:t>Ensure processes do not rely on memory. -- no ideas what this is trying to communicate.</w:t>
      </w:r>
    </w:p>
    <w:p w14:paraId="481047BF" w14:textId="77777777" w:rsidR="007F18FA" w:rsidRDefault="004A3249" w:rsidP="00473D36">
      <w:pPr>
        <w:pStyle w:val="ListBullet2"/>
      </w:pPr>
      <w:r>
        <w:t xml:space="preserve">(9) </w:t>
      </w:r>
      <w:r w:rsidR="007F18FA">
        <w:t xml:space="preserve">Support adaptation and personalization. </w:t>
      </w:r>
      <w:r w:rsidR="007E6F5F">
        <w:t xml:space="preserve">– </w:t>
      </w:r>
      <w:r w:rsidR="007F18FA">
        <w:t>uncomfortable, feels like things pointed at me from all directions.</w:t>
      </w:r>
    </w:p>
    <w:p w14:paraId="339D45CD" w14:textId="77777777" w:rsidR="007F18FA" w:rsidRDefault="004A3249" w:rsidP="00473D36">
      <w:pPr>
        <w:pStyle w:val="ListBullet2"/>
      </w:pPr>
      <w:r>
        <w:t xml:space="preserve">(10) </w:t>
      </w:r>
      <w:r w:rsidR="007F18FA">
        <w:t>Test with real users!</w:t>
      </w:r>
      <w:r w:rsidR="00A1307A">
        <w:t xml:space="preserve"> </w:t>
      </w:r>
      <w:r w:rsidR="007F18FA">
        <w:t>-- OK. communicates older users</w:t>
      </w:r>
      <w:r w:rsidR="0051214B">
        <w:t>.</w:t>
      </w:r>
    </w:p>
    <w:p w14:paraId="338B9407" w14:textId="77777777" w:rsidR="007F18FA" w:rsidRDefault="007F18FA" w:rsidP="007F18FA">
      <w:r>
        <w:t>A minor point is that it would improve readability to have the hanging indent after that images, so text doesn’t wrap under the images.</w:t>
      </w:r>
    </w:p>
    <w:p w14:paraId="0CBAA01F" w14:textId="77777777" w:rsidR="007F18FA" w:rsidRDefault="007F18FA" w:rsidP="007F18FA">
      <w:r>
        <w:t>If you</w:t>
      </w:r>
      <w:r w:rsidR="005F420D">
        <w:t xml:space="preserve"> can</w:t>
      </w:r>
      <w:r>
        <w:t xml:space="preserve"> </w:t>
      </w:r>
      <w:r w:rsidR="005F420D">
        <w:t xml:space="preserve">develop </w:t>
      </w:r>
      <w:r w:rsidR="007E6F5F">
        <w:t xml:space="preserve">meaningful, </w:t>
      </w:r>
      <w:r w:rsidR="005F420D">
        <w:t xml:space="preserve">intuitive </w:t>
      </w:r>
      <w:r>
        <w:t>icons</w:t>
      </w:r>
      <w:r w:rsidR="007E6F5F">
        <w:t xml:space="preserve"> that support the concepts</w:t>
      </w:r>
      <w:r>
        <w:t xml:space="preserve">, </w:t>
      </w:r>
      <w:r w:rsidR="007E6F5F">
        <w:t xml:space="preserve">then </w:t>
      </w:r>
      <w:r>
        <w:t>EOWG suggests that you use them throughout the document to help communicate the relationship of the information. For example, include the dialog icon in 3.7, 4.8, A7</w:t>
      </w:r>
    </w:p>
    <w:p w14:paraId="6E9D74FD" w14:textId="4F6BAF0B" w:rsidR="007E6F5F" w:rsidRDefault="00C9652C" w:rsidP="007F18FA">
      <w:r>
        <w:t>(</w:t>
      </w:r>
      <w:r w:rsidR="007E6F5F">
        <w:t xml:space="preserve">Given EOWG’s struggles with icons, we </w:t>
      </w:r>
      <w:r w:rsidR="00BF7775">
        <w:t>assume</w:t>
      </w:r>
      <w:r w:rsidR="007E6F5F">
        <w:t xml:space="preserve"> it is best to not try to have them at all.</w:t>
      </w:r>
      <w:r>
        <w:t>)</w:t>
      </w:r>
    </w:p>
    <w:p w14:paraId="0120E2DF" w14:textId="65AC2621" w:rsidR="00700B50" w:rsidRDefault="00700B50" w:rsidP="007F18FA"/>
    <w:p w14:paraId="7BD8FBC2" w14:textId="094758FC" w:rsidR="006F51BC" w:rsidRPr="006F51BC" w:rsidRDefault="00700B50" w:rsidP="006F51BC">
      <w:pPr>
        <w:pBdr>
          <w:top w:val="single" w:sz="8" w:space="1" w:color="7030A0"/>
          <w:left w:val="single" w:sz="8" w:space="4" w:color="7030A0"/>
          <w:bottom w:val="single" w:sz="8" w:space="1" w:color="7030A0"/>
          <w:right w:val="single" w:sz="8" w:space="4" w:color="7030A0"/>
        </w:pBdr>
        <w:rPr>
          <w:i/>
        </w:rPr>
      </w:pPr>
      <w:r w:rsidRPr="006F51BC">
        <w:rPr>
          <w:i/>
          <w:color w:val="7030A0"/>
        </w:rPr>
        <w:t xml:space="preserve">March2021: </w:t>
      </w:r>
      <w:hyperlink r:id="rId48" w:history="1">
        <w:r w:rsidR="006F51BC" w:rsidRPr="006F51BC">
          <w:rPr>
            <w:rStyle w:val="Hyperlink"/>
            <w:i/>
          </w:rPr>
          <w:t>218</w:t>
        </w:r>
      </w:hyperlink>
      <w:r w:rsidRPr="006F51BC">
        <w:rPr>
          <w:i/>
        </w:rPr>
        <w:t xml:space="preserve"> - </w:t>
      </w:r>
      <w:r w:rsidR="006F51BC" w:rsidRPr="006F51BC">
        <w:rPr>
          <w:i/>
        </w:rPr>
        <w:t>Improve readability to have the hanging indent after that images</w:t>
      </w:r>
    </w:p>
    <w:p w14:paraId="601317A2" w14:textId="1756A75D" w:rsidR="00700B50" w:rsidRDefault="006F51BC" w:rsidP="006F51BC">
      <w:pPr>
        <w:pBdr>
          <w:top w:val="single" w:sz="8" w:space="1" w:color="7030A0"/>
          <w:left w:val="single" w:sz="8" w:space="4" w:color="7030A0"/>
          <w:bottom w:val="single" w:sz="8" w:space="1" w:color="7030A0"/>
          <w:right w:val="single" w:sz="8" w:space="4" w:color="7030A0"/>
        </w:pBdr>
      </w:pPr>
      <w:r>
        <w:t>This is done.</w:t>
      </w:r>
    </w:p>
    <w:p w14:paraId="183FBBC4" w14:textId="77777777" w:rsidR="00700B50" w:rsidRDefault="00700B50" w:rsidP="007F18FA"/>
    <w:p w14:paraId="299E02CD" w14:textId="77777777" w:rsidR="000728CA" w:rsidRDefault="000728CA" w:rsidP="007923EB">
      <w:pPr>
        <w:pStyle w:val="Heading2"/>
      </w:pPr>
      <w:r>
        <w:t>4.</w:t>
      </w:r>
      <w:r w:rsidR="003E22E4">
        <w:t>4</w:t>
      </w:r>
      <w:r>
        <w:t>. Relationship to WCAG</w:t>
      </w:r>
    </w:p>
    <w:p w14:paraId="2DDE33BD" w14:textId="77777777" w:rsidR="000728CA" w:rsidRDefault="000728CA" w:rsidP="000728CA">
      <w:r>
        <w:t xml:space="preserve">Rationale: Several EO participants missed the information about WCAG </w:t>
      </w:r>
      <w:r w:rsidR="00BF7775">
        <w:t>altogether</w:t>
      </w:r>
      <w:r>
        <w:t>. Some didn’t understand it.</w:t>
      </w:r>
    </w:p>
    <w:p w14:paraId="40739527" w14:textId="77777777" w:rsidR="000728CA" w:rsidRDefault="000728CA" w:rsidP="000728CA">
      <w:r>
        <w:t>EOWG input:</w:t>
      </w:r>
    </w:p>
    <w:p w14:paraId="2D2DDB8D" w14:textId="577E7BFD" w:rsidR="000728CA" w:rsidRDefault="000728CA" w:rsidP="001C4DAE">
      <w:pPr>
        <w:pStyle w:val="listinputnumber"/>
        <w:numPr>
          <w:ilvl w:val="0"/>
          <w:numId w:val="14"/>
        </w:numPr>
        <w:ind w:left="360"/>
      </w:pPr>
      <w:r>
        <w:t xml:space="preserve">In the Introduction, add a subheading such as </w:t>
      </w:r>
      <w:r w:rsidR="00BF7775">
        <w:t>“</w:t>
      </w:r>
      <w:r>
        <w:t>Not WCAG Requirements</w:t>
      </w:r>
      <w:r w:rsidR="00BF7775">
        <w:t>”</w:t>
      </w:r>
      <w:r>
        <w:t xml:space="preserve"> before the </w:t>
      </w:r>
      <w:r w:rsidRPr="00C76B9F">
        <w:t>paragraph</w:t>
      </w:r>
      <w:r>
        <w:t xml:space="preserve"> </w:t>
      </w:r>
      <w:r w:rsidR="00BF7775">
        <w:t>“</w:t>
      </w:r>
      <w:r w:rsidRPr="000728CA">
        <w:t>The Objectives and Patterns presented here provide supplemental guidance beyond the requirements of WCAG</w:t>
      </w:r>
      <w:r>
        <w:t>….</w:t>
      </w:r>
      <w:r w:rsidR="00BF7775">
        <w:t>”</w:t>
      </w:r>
    </w:p>
    <w:p w14:paraId="2A678675" w14:textId="609DFF68" w:rsidR="00700B50" w:rsidRDefault="00700B50" w:rsidP="00700B50">
      <w:pPr>
        <w:pStyle w:val="listinputnumber"/>
        <w:numPr>
          <w:ilvl w:val="0"/>
          <w:numId w:val="0"/>
        </w:numPr>
        <w:ind w:left="360" w:hanging="360"/>
      </w:pPr>
    </w:p>
    <w:p w14:paraId="31564D90" w14:textId="29FBF1C9" w:rsidR="00866B11" w:rsidRPr="00866B11" w:rsidRDefault="00700B50" w:rsidP="00866B11">
      <w:pPr>
        <w:pBdr>
          <w:top w:val="single" w:sz="8" w:space="1" w:color="7030A0"/>
          <w:left w:val="single" w:sz="8" w:space="4" w:color="7030A0"/>
          <w:bottom w:val="single" w:sz="8" w:space="1" w:color="7030A0"/>
          <w:right w:val="single" w:sz="8" w:space="4" w:color="7030A0"/>
        </w:pBdr>
        <w:rPr>
          <w:i/>
        </w:rPr>
      </w:pPr>
      <w:r w:rsidRPr="00866B11">
        <w:rPr>
          <w:i/>
          <w:color w:val="7030A0"/>
        </w:rPr>
        <w:t xml:space="preserve">March2021: </w:t>
      </w:r>
      <w:hyperlink r:id="rId49" w:history="1">
        <w:r w:rsidR="00866B11" w:rsidRPr="00866B11">
          <w:rPr>
            <w:rStyle w:val="Hyperlink"/>
            <w:i/>
          </w:rPr>
          <w:t>219</w:t>
        </w:r>
      </w:hyperlink>
      <w:r w:rsidR="00866B11" w:rsidRPr="00866B11">
        <w:rPr>
          <w:i/>
        </w:rPr>
        <w:t xml:space="preserve"> - add a subheading such as “Not WCAG Requirements”</w:t>
      </w:r>
    </w:p>
    <w:p w14:paraId="737EDEAD" w14:textId="56EA5FE2" w:rsidR="00700B50" w:rsidRDefault="00866B11" w:rsidP="00866B11">
      <w:pPr>
        <w:pBdr>
          <w:top w:val="single" w:sz="8" w:space="1" w:color="7030A0"/>
          <w:left w:val="single" w:sz="8" w:space="4" w:color="7030A0"/>
          <w:bottom w:val="single" w:sz="8" w:space="1" w:color="7030A0"/>
          <w:right w:val="single" w:sz="8" w:space="4" w:color="7030A0"/>
        </w:pBdr>
      </w:pPr>
      <w:r>
        <w:t>The language in the introduction is the result of a great deal of consensus building. We did not change this further.</w:t>
      </w:r>
    </w:p>
    <w:p w14:paraId="285C2EDF" w14:textId="77777777" w:rsidR="00700B50" w:rsidRPr="000728CA" w:rsidRDefault="00700B50" w:rsidP="00700B50">
      <w:pPr>
        <w:pStyle w:val="listinputnumber"/>
        <w:numPr>
          <w:ilvl w:val="0"/>
          <w:numId w:val="0"/>
        </w:numPr>
        <w:ind w:left="360" w:hanging="360"/>
      </w:pPr>
    </w:p>
    <w:p w14:paraId="534C76A8" w14:textId="77777777" w:rsidR="007F18FA" w:rsidRPr="005F420D" w:rsidRDefault="007F18FA" w:rsidP="007923EB">
      <w:pPr>
        <w:pStyle w:val="Heading2"/>
      </w:pPr>
      <w:r w:rsidRPr="00F2345C">
        <w:lastRenderedPageBreak/>
        <w:t>4.</w:t>
      </w:r>
      <w:r w:rsidR="003E22E4">
        <w:t>5</w:t>
      </w:r>
      <w:r w:rsidRPr="00F2345C">
        <w:t xml:space="preserve">. </w:t>
      </w:r>
      <w:r w:rsidR="00D5280A">
        <w:t>Objectives unclear</w:t>
      </w:r>
    </w:p>
    <w:p w14:paraId="3770DAFB" w14:textId="65317F7E" w:rsidR="007F18FA" w:rsidRDefault="00D5280A" w:rsidP="007F18FA">
      <w:r>
        <w:t xml:space="preserve">Use case: From the Summary - </w:t>
      </w:r>
      <w:r w:rsidR="00BF7775">
        <w:t>“</w:t>
      </w:r>
      <w:r w:rsidR="007F18FA">
        <w:t>I had difficulty understanding objectives 1 and 3. They seemed like mangled, but then I concluded objective one talks about conventions (consistent identifiers) and 3 talks more about clear language and signs.</w:t>
      </w:r>
      <w:r w:rsidR="00BF7775">
        <w:t>”</w:t>
      </w:r>
    </w:p>
    <w:p w14:paraId="36F4ED4D" w14:textId="6D40655B" w:rsidR="00700B50" w:rsidRDefault="00700B50" w:rsidP="007F18FA"/>
    <w:p w14:paraId="0B45A44B" w14:textId="09EC896F" w:rsidR="003E6AAF" w:rsidRPr="003E6AAF" w:rsidRDefault="00700B50" w:rsidP="003E6AAF">
      <w:pPr>
        <w:pBdr>
          <w:top w:val="single" w:sz="8" w:space="1" w:color="7030A0"/>
          <w:left w:val="single" w:sz="8" w:space="4" w:color="7030A0"/>
          <w:bottom w:val="single" w:sz="8" w:space="1" w:color="7030A0"/>
          <w:right w:val="single" w:sz="8" w:space="4" w:color="7030A0"/>
        </w:pBdr>
        <w:rPr>
          <w:i/>
        </w:rPr>
      </w:pPr>
      <w:r w:rsidRPr="003E6AAF">
        <w:rPr>
          <w:i/>
          <w:color w:val="7030A0"/>
        </w:rPr>
        <w:t xml:space="preserve">March2021: </w:t>
      </w:r>
      <w:hyperlink r:id="rId50" w:history="1">
        <w:r w:rsidR="003E6AAF" w:rsidRPr="003E6AAF">
          <w:rPr>
            <w:rStyle w:val="Hyperlink"/>
            <w:i/>
          </w:rPr>
          <w:t>220</w:t>
        </w:r>
      </w:hyperlink>
      <w:r w:rsidRPr="003E6AAF">
        <w:rPr>
          <w:i/>
        </w:rPr>
        <w:t xml:space="preserve"> </w:t>
      </w:r>
      <w:r w:rsidR="003E6AAF" w:rsidRPr="003E6AAF">
        <w:rPr>
          <w:i/>
        </w:rPr>
        <w:t xml:space="preserve"> I had difficulty understanding objectives 1 and 3</w:t>
      </w:r>
    </w:p>
    <w:p w14:paraId="14B4A47D" w14:textId="09BC8C5E" w:rsidR="00700B50" w:rsidRDefault="003E6AAF" w:rsidP="003E6AAF">
      <w:pPr>
        <w:pBdr>
          <w:top w:val="single" w:sz="8" w:space="1" w:color="7030A0"/>
          <w:left w:val="single" w:sz="8" w:space="4" w:color="7030A0"/>
          <w:bottom w:val="single" w:sz="8" w:space="1" w:color="7030A0"/>
          <w:right w:val="single" w:sz="8" w:space="4" w:color="7030A0"/>
        </w:pBdr>
      </w:pPr>
      <w:r>
        <w:t>After discussion, we addressed this by adding introduction text to clarify each objective rather than changing the objective names.</w:t>
      </w:r>
    </w:p>
    <w:p w14:paraId="5A7D51B6" w14:textId="77777777" w:rsidR="00700B50" w:rsidRDefault="00700B50" w:rsidP="007F18FA"/>
    <w:p w14:paraId="7F8DA1C0" w14:textId="77777777" w:rsidR="00F80741" w:rsidRDefault="00F80741" w:rsidP="007923EB">
      <w:pPr>
        <w:pStyle w:val="Heading2"/>
      </w:pPr>
      <w:r>
        <w:t>4.</w:t>
      </w:r>
      <w:r w:rsidR="003E22E4">
        <w:t>6</w:t>
      </w:r>
      <w:r>
        <w:t xml:space="preserve">. </w:t>
      </w:r>
      <w:r w:rsidR="00D5280A">
        <w:t xml:space="preserve">Headings repetition </w:t>
      </w:r>
    </w:p>
    <w:p w14:paraId="77834965" w14:textId="77777777" w:rsidR="00D5280A" w:rsidRDefault="00D5280A" w:rsidP="00F80741">
      <w:r>
        <w:t xml:space="preserve">Use case, screen reader user: </w:t>
      </w:r>
      <w:r w:rsidR="00BF7775">
        <w:t>“</w:t>
      </w:r>
      <w:r w:rsidRPr="00D5280A">
        <w:t>While reading the table of contents, I find it irritating to read in several sections, titles that have the same text</w:t>
      </w:r>
      <w:r w:rsidR="00BF7775">
        <w:t>”</w:t>
      </w:r>
    </w:p>
    <w:p w14:paraId="02A39145" w14:textId="7116FC11" w:rsidR="00F80741" w:rsidRDefault="00D5280A" w:rsidP="00F80741">
      <w:r>
        <w:t xml:space="preserve">Non-screen reader user: </w:t>
      </w:r>
      <w:r w:rsidR="00BF7775">
        <w:t>“</w:t>
      </w:r>
      <w:r w:rsidR="00F80741" w:rsidRPr="00F80741">
        <w:t>Repeated use of 'Pattern' and 'User Story' adds quite a bit of clutter</w:t>
      </w:r>
      <w:r w:rsidR="00F80741">
        <w:t>.</w:t>
      </w:r>
      <w:r w:rsidR="00BF7775">
        <w:t>”</w:t>
      </w:r>
    </w:p>
    <w:p w14:paraId="19D0FBE8" w14:textId="015CC422" w:rsidR="00700B50" w:rsidRDefault="00700B50" w:rsidP="00F80741"/>
    <w:p w14:paraId="5FE6425F" w14:textId="6C7CCE28" w:rsidR="00CD40D3" w:rsidRPr="00CD40D3" w:rsidRDefault="00700B50" w:rsidP="00CD40D3">
      <w:pPr>
        <w:pBdr>
          <w:top w:val="single" w:sz="8" w:space="1" w:color="7030A0"/>
          <w:left w:val="single" w:sz="8" w:space="4" w:color="7030A0"/>
          <w:bottom w:val="single" w:sz="8" w:space="1" w:color="7030A0"/>
          <w:right w:val="single" w:sz="8" w:space="4" w:color="7030A0"/>
        </w:pBdr>
        <w:rPr>
          <w:i/>
        </w:rPr>
      </w:pPr>
      <w:r w:rsidRPr="00CD40D3">
        <w:rPr>
          <w:i/>
          <w:color w:val="7030A0"/>
        </w:rPr>
        <w:t xml:space="preserve">March2021: </w:t>
      </w:r>
      <w:hyperlink r:id="rId51" w:history="1">
        <w:r w:rsidR="00B80FE3">
          <w:rPr>
            <w:rStyle w:val="Hyperlink"/>
            <w:i/>
          </w:rPr>
          <w:t>221</w:t>
        </w:r>
      </w:hyperlink>
      <w:r w:rsidRPr="00CD40D3">
        <w:rPr>
          <w:i/>
        </w:rPr>
        <w:t xml:space="preserve"> - </w:t>
      </w:r>
      <w:r w:rsidR="00CD40D3" w:rsidRPr="00CD40D3">
        <w:rPr>
          <w:i/>
        </w:rPr>
        <w:t>Headings repetition</w:t>
      </w:r>
    </w:p>
    <w:p w14:paraId="5F40DA55" w14:textId="3CE300E7" w:rsidR="00700B50" w:rsidRDefault="00CD40D3" w:rsidP="00CD40D3">
      <w:pPr>
        <w:pBdr>
          <w:top w:val="single" w:sz="8" w:space="1" w:color="7030A0"/>
          <w:left w:val="single" w:sz="8" w:space="4" w:color="7030A0"/>
          <w:bottom w:val="single" w:sz="8" w:space="1" w:color="7030A0"/>
          <w:right w:val="single" w:sz="8" w:space="4" w:color="7030A0"/>
        </w:pBdr>
      </w:pPr>
      <w:r>
        <w:t>[No reply]</w:t>
      </w:r>
    </w:p>
    <w:p w14:paraId="5EDCFF73" w14:textId="77777777" w:rsidR="00700B50" w:rsidRPr="00F80741" w:rsidRDefault="00700B50" w:rsidP="00F80741"/>
    <w:p w14:paraId="5808B4FE" w14:textId="77777777" w:rsidR="00125673" w:rsidRDefault="00125673" w:rsidP="007923EB">
      <w:pPr>
        <w:pStyle w:val="Heading2"/>
      </w:pPr>
      <w:r>
        <w:t>4.</w:t>
      </w:r>
      <w:r w:rsidR="003E22E4">
        <w:t>7</w:t>
      </w:r>
      <w:r>
        <w:t>. Persona names</w:t>
      </w:r>
    </w:p>
    <w:p w14:paraId="61146591" w14:textId="77777777" w:rsidR="00125673" w:rsidRDefault="00125673" w:rsidP="00125673">
      <w:r>
        <w:t>Important: Please change some persona names so diverse ethnicities are included.</w:t>
      </w:r>
    </w:p>
    <w:p w14:paraId="66894EBB" w14:textId="77777777" w:rsidR="00125673" w:rsidRDefault="00DA59E7" w:rsidP="00125673">
      <w:r>
        <w:t xml:space="preserve">Use case: </w:t>
      </w:r>
      <w:r w:rsidR="00BF7775">
        <w:t>“</w:t>
      </w:r>
      <w:r w:rsidRPr="00DA59E7">
        <w:t>Following our discussion on gender specific documents, when I read user scenarios I have the impression that the users are more female names than male names and wonder if it is author's</w:t>
      </w:r>
      <w:r w:rsidR="00BF7775">
        <w:t>'</w:t>
      </w:r>
      <w:r w:rsidRPr="00DA59E7">
        <w:t xml:space="preserve"> intention?</w:t>
      </w:r>
      <w:r w:rsidR="00BF7775">
        <w:t>”</w:t>
      </w:r>
    </w:p>
    <w:p w14:paraId="3C9E3AB8" w14:textId="5604E856" w:rsidR="00DA59E7" w:rsidRDefault="00DA59E7" w:rsidP="00125673">
      <w:pPr>
        <w:rPr>
          <w:rStyle w:val="Hyperlink"/>
        </w:rPr>
      </w:pPr>
      <w:r>
        <w:t xml:space="preserve">See also </w:t>
      </w:r>
      <w:hyperlink r:id="rId52" w:anchor="Personas_and_use_cases" w:history="1">
        <w:r w:rsidRPr="004F3310">
          <w:rPr>
            <w:rStyle w:val="Hyperlink"/>
          </w:rPr>
          <w:t>Personas and use cases in the WAI Style Guide</w:t>
        </w:r>
      </w:hyperlink>
    </w:p>
    <w:p w14:paraId="155215F1" w14:textId="09208B35" w:rsidR="00700B50" w:rsidRDefault="00700B50" w:rsidP="00125673"/>
    <w:p w14:paraId="670E35B7" w14:textId="65F7A410" w:rsidR="003E6AAF" w:rsidRPr="003E6AAF" w:rsidRDefault="00700B50" w:rsidP="003E6AAF">
      <w:pPr>
        <w:pBdr>
          <w:top w:val="single" w:sz="8" w:space="1" w:color="7030A0"/>
          <w:left w:val="single" w:sz="8" w:space="4" w:color="7030A0"/>
          <w:bottom w:val="single" w:sz="8" w:space="1" w:color="7030A0"/>
          <w:right w:val="single" w:sz="8" w:space="4" w:color="7030A0"/>
        </w:pBdr>
        <w:rPr>
          <w:i/>
        </w:rPr>
      </w:pPr>
      <w:r w:rsidRPr="003E6AAF">
        <w:rPr>
          <w:i/>
          <w:color w:val="7030A0"/>
        </w:rPr>
        <w:t xml:space="preserve">March2021: </w:t>
      </w:r>
      <w:hyperlink r:id="rId53" w:history="1">
        <w:r w:rsidR="003E6AAF" w:rsidRPr="003E6AAF">
          <w:rPr>
            <w:rStyle w:val="Hyperlink"/>
            <w:i/>
          </w:rPr>
          <w:t>222</w:t>
        </w:r>
      </w:hyperlink>
      <w:r w:rsidRPr="003E6AAF">
        <w:rPr>
          <w:i/>
        </w:rPr>
        <w:t xml:space="preserve"> </w:t>
      </w:r>
      <w:r w:rsidR="003E6AAF" w:rsidRPr="003E6AAF">
        <w:rPr>
          <w:i/>
        </w:rPr>
        <w:t>- Please change some persona names so diverse ethnicities are included.</w:t>
      </w:r>
    </w:p>
    <w:p w14:paraId="67213AA1" w14:textId="17B6C1AC" w:rsidR="00700B50" w:rsidRDefault="003E6AAF" w:rsidP="00700B50">
      <w:pPr>
        <w:pBdr>
          <w:top w:val="single" w:sz="8" w:space="1" w:color="7030A0"/>
          <w:left w:val="single" w:sz="8" w:space="4" w:color="7030A0"/>
          <w:bottom w:val="single" w:sz="8" w:space="1" w:color="7030A0"/>
          <w:right w:val="single" w:sz="8" w:space="4" w:color="7030A0"/>
        </w:pBdr>
      </w:pPr>
      <w:r>
        <w:t>Done. The changes were run by the internationalization group.</w:t>
      </w:r>
    </w:p>
    <w:p w14:paraId="40891CC3" w14:textId="77777777" w:rsidR="00700B50" w:rsidRPr="00125673" w:rsidRDefault="00700B50" w:rsidP="00125673"/>
    <w:p w14:paraId="1D3F7612" w14:textId="77777777" w:rsidR="007F18FA" w:rsidRPr="005F420D" w:rsidRDefault="007F18FA" w:rsidP="007923EB">
      <w:pPr>
        <w:pStyle w:val="Heading2"/>
      </w:pPr>
      <w:r w:rsidRPr="005F420D">
        <w:lastRenderedPageBreak/>
        <w:t>4.</w:t>
      </w:r>
      <w:r w:rsidR="003E22E4">
        <w:t>8</w:t>
      </w:r>
      <w:r w:rsidRPr="005F420D">
        <w:t xml:space="preserve">. QA </w:t>
      </w:r>
      <w:r w:rsidR="00DC2EAE">
        <w:t>review and copy edit</w:t>
      </w:r>
    </w:p>
    <w:p w14:paraId="26A1401F" w14:textId="77777777" w:rsidR="00DC2EAE" w:rsidRDefault="007F18FA" w:rsidP="007F18FA">
      <w:r>
        <w:t xml:space="preserve">EOWG found </w:t>
      </w:r>
      <w:r w:rsidR="00DC2EAE">
        <w:t xml:space="preserve">some of the wording unnecessarily complex. For example, in one measure, the Introduction gets </w:t>
      </w:r>
      <w:r w:rsidR="00DC2EAE" w:rsidRPr="00A47E21">
        <w:t xml:space="preserve">Reading </w:t>
      </w:r>
      <w:r w:rsidR="00DC2EAE">
        <w:t xml:space="preserve">Grade Level 15 and Appendix B gets </w:t>
      </w:r>
      <w:r w:rsidR="00DC2EAE" w:rsidRPr="00A47E21">
        <w:t xml:space="preserve">Reading </w:t>
      </w:r>
      <w:r w:rsidR="00DC2EAE">
        <w:t>G</w:t>
      </w:r>
      <w:r w:rsidR="00DC2EAE" w:rsidRPr="00A47E21">
        <w:t xml:space="preserve">rade </w:t>
      </w:r>
      <w:r w:rsidR="00DC2EAE">
        <w:t>L</w:t>
      </w:r>
      <w:r w:rsidR="00DC2EAE" w:rsidRPr="00A47E21">
        <w:t>ev</w:t>
      </w:r>
      <w:r w:rsidR="00DC2EAE">
        <w:t>el 18.</w:t>
      </w:r>
    </w:p>
    <w:p w14:paraId="1325A5DA" w14:textId="77777777" w:rsidR="00DC2EAE" w:rsidRDefault="00DC2EAE" w:rsidP="007F18FA">
      <w:r>
        <w:t xml:space="preserve">For the reputation of this document, WAI, and W3C, it is </w:t>
      </w:r>
      <w:r w:rsidR="00426948">
        <w:t xml:space="preserve">especially </w:t>
      </w:r>
      <w:r>
        <w:t>important that this document</w:t>
      </w:r>
      <w:r w:rsidR="00BF7775">
        <w:t xml:space="preserve"> — which </w:t>
      </w:r>
      <w:r>
        <w:t>instructs on clear and simple language</w:t>
      </w:r>
      <w:r w:rsidR="00BF7775">
        <w:t xml:space="preserve"> — </w:t>
      </w:r>
      <w:r>
        <w:t>also uses clear and simple language.</w:t>
      </w:r>
    </w:p>
    <w:p w14:paraId="265865B4" w14:textId="77777777" w:rsidR="007F18FA" w:rsidRDefault="00C573D9" w:rsidP="007F18FA">
      <w:r>
        <w:t xml:space="preserve">Additionally, there are </w:t>
      </w:r>
      <w:r w:rsidR="007F18FA">
        <w:t xml:space="preserve">several inconsistencies throughout the document, </w:t>
      </w:r>
      <w:r w:rsidR="005F57E4">
        <w:t xml:space="preserve">grammar errors, </w:t>
      </w:r>
      <w:r w:rsidR="00426948">
        <w:t xml:space="preserve">typos, </w:t>
      </w:r>
      <w:r w:rsidR="007F18FA">
        <w:t xml:space="preserve">and things that do not meet the </w:t>
      </w:r>
      <w:hyperlink r:id="rId54" w:history="1">
        <w:r w:rsidR="007F18FA" w:rsidRPr="004F3310">
          <w:rPr>
            <w:rStyle w:val="Hyperlink"/>
          </w:rPr>
          <w:t>WAI Style Guide</w:t>
        </w:r>
      </w:hyperlink>
      <w:r w:rsidR="007F18FA">
        <w:t>. Examples:</w:t>
      </w:r>
    </w:p>
    <w:p w14:paraId="28426523" w14:textId="77777777" w:rsidR="007F18FA" w:rsidRDefault="007F18FA" w:rsidP="00473D36">
      <w:pPr>
        <w:pStyle w:val="ListBullet2"/>
      </w:pPr>
      <w:r>
        <w:t xml:space="preserve">Some objectives in </w:t>
      </w:r>
      <w:r w:rsidR="00BF7775">
        <w:t>the</w:t>
      </w:r>
      <w:r>
        <w:t xml:space="preserve"> Summary section are not the same as the ones described in the </w:t>
      </w:r>
      <w:r w:rsidR="00BF7775">
        <w:t>“</w:t>
      </w:r>
      <w:r>
        <w:t>User stories</w:t>
      </w:r>
      <w:r w:rsidR="00BF7775">
        <w:t>”</w:t>
      </w:r>
      <w:r>
        <w:t xml:space="preserve"> and the </w:t>
      </w:r>
      <w:r w:rsidR="00BF7775">
        <w:t>“</w:t>
      </w:r>
      <w:r>
        <w:t>Design Guide</w:t>
      </w:r>
      <w:r w:rsidR="00BF7775">
        <w:t>”</w:t>
      </w:r>
      <w:r w:rsidR="005F57E4">
        <w:t>.</w:t>
      </w:r>
    </w:p>
    <w:p w14:paraId="162EB2C7" w14:textId="77777777" w:rsidR="007F18FA" w:rsidRDefault="00BF7775" w:rsidP="00473D36">
      <w:pPr>
        <w:pStyle w:val="ListBullet2"/>
      </w:pPr>
      <w:r>
        <w:t>“</w:t>
      </w:r>
      <w:r w:rsidR="007F18FA">
        <w:t>learning and cognitive disabilities</w:t>
      </w:r>
      <w:r>
        <w:t>”</w:t>
      </w:r>
      <w:r w:rsidR="007F18FA">
        <w:t xml:space="preserve">, </w:t>
      </w:r>
      <w:r>
        <w:t>“</w:t>
      </w:r>
      <w:r w:rsidR="007F18FA">
        <w:t>cognitive and learning disabilities</w:t>
      </w:r>
      <w:r>
        <w:t>”</w:t>
      </w:r>
    </w:p>
    <w:p w14:paraId="188D4593" w14:textId="77777777" w:rsidR="00BF7775" w:rsidRDefault="00BF7775" w:rsidP="00473D36">
      <w:pPr>
        <w:pStyle w:val="ListBullet2"/>
      </w:pPr>
      <w:r>
        <w:t>“Web page”, “Webpage”, “web page”</w:t>
      </w:r>
    </w:p>
    <w:p w14:paraId="7EB2E49A" w14:textId="77777777" w:rsidR="009B0486" w:rsidRDefault="00BF7775" w:rsidP="00473D36">
      <w:pPr>
        <w:pStyle w:val="ListBullet2"/>
      </w:pPr>
      <w:r>
        <w:t>“</w:t>
      </w:r>
      <w:r w:rsidR="009B0486">
        <w:t>the user</w:t>
      </w:r>
      <w:r>
        <w:t>”</w:t>
      </w:r>
      <w:r w:rsidR="009B0486">
        <w:t xml:space="preserve">, </w:t>
      </w:r>
      <w:r>
        <w:t>“</w:t>
      </w:r>
      <w:r w:rsidR="006F1AE0">
        <w:t>the users</w:t>
      </w:r>
      <w:r>
        <w:t>”</w:t>
      </w:r>
      <w:r w:rsidR="006F1AE0">
        <w:t xml:space="preserve">, </w:t>
      </w:r>
      <w:r>
        <w:t>“</w:t>
      </w:r>
      <w:r w:rsidR="009B0486">
        <w:t>users</w:t>
      </w:r>
      <w:r>
        <w:t xml:space="preserve">” </w:t>
      </w:r>
      <w:r w:rsidR="002640DC">
        <w:t xml:space="preserve"> </w:t>
      </w:r>
      <w:r>
        <w:t>— e</w:t>
      </w:r>
      <w:r w:rsidR="002640DC">
        <w:t>xamples:</w:t>
      </w:r>
    </w:p>
    <w:p w14:paraId="2FF8DDBC" w14:textId="77777777" w:rsidR="00756452" w:rsidRDefault="00BF7775" w:rsidP="00473D36">
      <w:pPr>
        <w:pStyle w:val="ListBullet3"/>
      </w:pPr>
      <w:r>
        <w:t>“</w:t>
      </w:r>
      <w:r w:rsidR="009B0486">
        <w:t>5.5.1 Does the User Understand What Things Are and How to Use Them?</w:t>
      </w:r>
      <w:r>
        <w:t>”</w:t>
      </w:r>
      <w:r w:rsidR="00756452">
        <w:br/>
      </w:r>
      <w:r>
        <w:t>“</w:t>
      </w:r>
      <w:r w:rsidR="009B0486">
        <w:t>5.5.2 Can Users Find What They Need?</w:t>
      </w:r>
      <w:r>
        <w:t>”</w:t>
      </w:r>
    </w:p>
    <w:p w14:paraId="795F3D73" w14:textId="77777777" w:rsidR="009B0486" w:rsidRDefault="00BF7775" w:rsidP="00473D36">
      <w:pPr>
        <w:pStyle w:val="ListBullet3"/>
      </w:pPr>
      <w:r>
        <w:t>“</w:t>
      </w:r>
      <w:r w:rsidR="009B0486">
        <w:t>5.5.4 Can Users Avoid Mistakes and Easily Correct Them</w:t>
      </w:r>
      <w:r>
        <w:t>”</w:t>
      </w:r>
      <w:r w:rsidR="00756452">
        <w:br/>
      </w:r>
      <w:r>
        <w:t>“</w:t>
      </w:r>
      <w:r w:rsidR="009B0486">
        <w:t>5.5.5 Can the Users Maintain Focus?</w:t>
      </w:r>
      <w:r>
        <w:t>”</w:t>
      </w:r>
    </w:p>
    <w:p w14:paraId="55C561E8" w14:textId="77777777" w:rsidR="00BF7775" w:rsidRDefault="00C573D9">
      <w:r>
        <w:t>EOWG r</w:t>
      </w:r>
      <w:r w:rsidR="007F18FA">
        <w:t>ecommend</w:t>
      </w:r>
      <w:r>
        <w:t>s</w:t>
      </w:r>
      <w:r w:rsidR="007F18FA">
        <w:t xml:space="preserve"> a </w:t>
      </w:r>
      <w:r w:rsidR="00BF7775">
        <w:t>thorough</w:t>
      </w:r>
      <w:r w:rsidR="007F18FA">
        <w:t xml:space="preserve"> copyedit</w:t>
      </w:r>
      <w:r w:rsidR="00BF7775">
        <w:t xml:space="preserve"> to:</w:t>
      </w:r>
    </w:p>
    <w:p w14:paraId="1049E850" w14:textId="77777777" w:rsidR="00BF7775" w:rsidRDefault="007F18FA" w:rsidP="00BF7775">
      <w:pPr>
        <w:pStyle w:val="ListBullet2"/>
      </w:pPr>
      <w:r>
        <w:t>simplify the language</w:t>
      </w:r>
    </w:p>
    <w:p w14:paraId="7E61EF2B" w14:textId="77777777" w:rsidR="00BF7775" w:rsidRDefault="005F57E4" w:rsidP="00BF7775">
      <w:pPr>
        <w:pStyle w:val="ListBullet2"/>
      </w:pPr>
      <w:r>
        <w:t xml:space="preserve">fix </w:t>
      </w:r>
      <w:r w:rsidR="00BF7775">
        <w:t xml:space="preserve">grammar </w:t>
      </w:r>
      <w:r>
        <w:t>errors</w:t>
      </w:r>
      <w:r w:rsidR="00BF7775">
        <w:t xml:space="preserve"> and typos</w:t>
      </w:r>
    </w:p>
    <w:p w14:paraId="0E2147F9" w14:textId="00D331DF" w:rsidR="00527BF5" w:rsidRDefault="007F18FA" w:rsidP="00BF7775">
      <w:pPr>
        <w:pStyle w:val="ListBullet2"/>
      </w:pPr>
      <w:r>
        <w:t>provide consistency</w:t>
      </w:r>
      <w:r w:rsidR="00C573D9">
        <w:t xml:space="preserve"> within the document and with the WAI Style Guide</w:t>
      </w:r>
    </w:p>
    <w:p w14:paraId="4EF23344" w14:textId="3CA59DD5" w:rsidR="00700B50" w:rsidRPr="004F6A10" w:rsidRDefault="00700B50" w:rsidP="004F6A10"/>
    <w:p w14:paraId="3B4A8ADF" w14:textId="0E09E266" w:rsidR="004F6A10" w:rsidRPr="004F6A10" w:rsidRDefault="00700B50" w:rsidP="004F6A10">
      <w:pPr>
        <w:pBdr>
          <w:top w:val="single" w:sz="8" w:space="1" w:color="7030A0"/>
          <w:left w:val="single" w:sz="8" w:space="4" w:color="7030A0"/>
          <w:bottom w:val="single" w:sz="8" w:space="1" w:color="7030A0"/>
          <w:right w:val="single" w:sz="8" w:space="4" w:color="7030A0"/>
        </w:pBdr>
        <w:rPr>
          <w:i/>
        </w:rPr>
      </w:pPr>
      <w:r w:rsidRPr="004F6A10">
        <w:rPr>
          <w:i/>
          <w:color w:val="7030A0"/>
        </w:rPr>
        <w:t xml:space="preserve">March2021: </w:t>
      </w:r>
      <w:hyperlink r:id="rId55" w:history="1">
        <w:r w:rsidR="004F6A10" w:rsidRPr="004F6A10">
          <w:rPr>
            <w:rStyle w:val="Hyperlink"/>
            <w:i/>
          </w:rPr>
          <w:t>223</w:t>
        </w:r>
      </w:hyperlink>
      <w:r w:rsidR="004F6A10" w:rsidRPr="004F6A10">
        <w:rPr>
          <w:i/>
        </w:rPr>
        <w:t xml:space="preserve"> - QA review and copy edit</w:t>
      </w:r>
    </w:p>
    <w:p w14:paraId="23184815" w14:textId="787EB111" w:rsidR="00700B50" w:rsidRDefault="004F6A10" w:rsidP="004F6A10">
      <w:pPr>
        <w:pBdr>
          <w:top w:val="single" w:sz="8" w:space="1" w:color="7030A0"/>
          <w:left w:val="single" w:sz="8" w:space="4" w:color="7030A0"/>
          <w:bottom w:val="single" w:sz="8" w:space="1" w:color="7030A0"/>
          <w:right w:val="single" w:sz="8" w:space="4" w:color="7030A0"/>
        </w:pBdr>
      </w:pPr>
      <w:r>
        <w:t>We conducted a plain language audit and several editorial reviews of the entire document.</w:t>
      </w:r>
    </w:p>
    <w:p w14:paraId="509590B1" w14:textId="6EC32572" w:rsidR="00871B8C" w:rsidRPr="00871B8C" w:rsidRDefault="00871B8C" w:rsidP="00871B8C">
      <w:pPr>
        <w:pBdr>
          <w:top w:val="single" w:sz="8" w:space="1" w:color="7030A0"/>
          <w:left w:val="single" w:sz="8" w:space="4" w:color="7030A0"/>
          <w:bottom w:val="single" w:sz="8" w:space="1" w:color="7030A0"/>
          <w:right w:val="single" w:sz="8" w:space="4" w:color="7030A0"/>
        </w:pBdr>
        <w:rPr>
          <w:i/>
        </w:rPr>
      </w:pPr>
      <w:r w:rsidRPr="00871B8C">
        <w:rPr>
          <w:i/>
          <w:color w:val="7030A0"/>
        </w:rPr>
        <w:t xml:space="preserve">March2021: </w:t>
      </w:r>
      <w:hyperlink r:id="rId56" w:history="1">
        <w:r w:rsidRPr="00871B8C">
          <w:rPr>
            <w:rStyle w:val="Hyperlink"/>
            <w:i/>
          </w:rPr>
          <w:t>235</w:t>
        </w:r>
      </w:hyperlink>
      <w:r w:rsidRPr="00871B8C">
        <w:rPr>
          <w:i/>
        </w:rPr>
        <w:t xml:space="preserve"> - copyedit and consistency edit</w:t>
      </w:r>
    </w:p>
    <w:p w14:paraId="45F63C5A" w14:textId="14DCAA73" w:rsidR="00871B8C" w:rsidRDefault="00871B8C" w:rsidP="00871B8C">
      <w:pPr>
        <w:pBdr>
          <w:top w:val="single" w:sz="8" w:space="1" w:color="7030A0"/>
          <w:left w:val="single" w:sz="8" w:space="4" w:color="7030A0"/>
          <w:bottom w:val="single" w:sz="8" w:space="1" w:color="7030A0"/>
          <w:right w:val="single" w:sz="8" w:space="4" w:color="7030A0"/>
        </w:pBdr>
      </w:pPr>
      <w:r>
        <w:t>We made changes so lists are consistent.</w:t>
      </w:r>
    </w:p>
    <w:p w14:paraId="38A4BDF6" w14:textId="77777777" w:rsidR="00700B50" w:rsidRDefault="00700B50" w:rsidP="00700B50">
      <w:pPr>
        <w:pStyle w:val="ListBullet2"/>
        <w:numPr>
          <w:ilvl w:val="0"/>
          <w:numId w:val="0"/>
        </w:numPr>
        <w:ind w:left="576" w:hanging="216"/>
      </w:pPr>
    </w:p>
    <w:p w14:paraId="2DD2DEF8" w14:textId="77777777" w:rsidR="00DE7549" w:rsidRDefault="00DE7549" w:rsidP="00DE7549">
      <w:pPr>
        <w:pStyle w:val="Heading1"/>
      </w:pPr>
      <w:r>
        <w:t xml:space="preserve">[1] Appendix: </w:t>
      </w:r>
      <w:r w:rsidR="003368AC">
        <w:t xml:space="preserve">W3C </w:t>
      </w:r>
      <w:r>
        <w:t xml:space="preserve">WAI website usability testing </w:t>
      </w:r>
      <w:r w:rsidR="003368AC">
        <w:t>findings</w:t>
      </w:r>
    </w:p>
    <w:p w14:paraId="0DC09CD3" w14:textId="77777777" w:rsidR="00FE32DD" w:rsidRDefault="00FE32DD" w:rsidP="00FE32DD">
      <w:r>
        <w:t>Participants</w:t>
      </w:r>
      <w:r w:rsidRPr="008A2C70">
        <w:t xml:space="preserve"> described the process of using </w:t>
      </w:r>
      <w:r w:rsidR="001C4DAE">
        <w:t xml:space="preserve">[a TR page] </w:t>
      </w:r>
      <w:r w:rsidRPr="008A2C70">
        <w:t xml:space="preserve">as: </w:t>
      </w:r>
      <w:r w:rsidR="00BF7775">
        <w:t>“</w:t>
      </w:r>
      <w:r w:rsidRPr="008A2C70">
        <w:t xml:space="preserve">you go to the page, scroll down, scroll down, scroll down, about four or five screens, past all the useless stuff, </w:t>
      </w:r>
      <w:r w:rsidRPr="008A2C70">
        <w:lastRenderedPageBreak/>
        <w:t>and then you get to the good stuff. Which is great. But it's always in the middle part of a really, really, really long page.</w:t>
      </w:r>
      <w:r w:rsidR="00BF7775">
        <w:t>”</w:t>
      </w:r>
    </w:p>
    <w:p w14:paraId="314CFE21" w14:textId="77777777" w:rsidR="00DE7549" w:rsidRDefault="00DE7549">
      <w:pPr>
        <w:rPr>
          <w:rFonts w:cstheme="minorHAnsi"/>
          <w:szCs w:val="24"/>
        </w:rPr>
      </w:pPr>
      <w:r>
        <w:rPr>
          <w:rFonts w:cstheme="minorHAnsi"/>
          <w:szCs w:val="24"/>
        </w:rPr>
        <w:t xml:space="preserve">Participant quote about W3C TR doc: </w:t>
      </w:r>
      <w:r w:rsidR="00BF7775">
        <w:rPr>
          <w:rFonts w:cstheme="minorHAnsi"/>
          <w:szCs w:val="24"/>
        </w:rPr>
        <w:t>“</w:t>
      </w:r>
      <w:r>
        <w:rPr>
          <w:rFonts w:cstheme="minorHAnsi"/>
          <w:szCs w:val="24"/>
        </w:rPr>
        <w:t>…</w:t>
      </w:r>
      <w:r w:rsidRPr="00DE7549">
        <w:rPr>
          <w:rFonts w:cstheme="minorHAnsi"/>
          <w:szCs w:val="24"/>
        </w:rPr>
        <w:t xml:space="preserve">confusing to read. Has great info, there's a lot of it. Not organized in a </w:t>
      </w:r>
      <w:proofErr w:type="gramStart"/>
      <w:r w:rsidRPr="00DE7549">
        <w:rPr>
          <w:rFonts w:cstheme="minorHAnsi"/>
          <w:szCs w:val="24"/>
        </w:rPr>
        <w:t>user friendly</w:t>
      </w:r>
      <w:proofErr w:type="gramEnd"/>
      <w:r w:rsidRPr="00DE7549">
        <w:rPr>
          <w:rFonts w:cstheme="minorHAnsi"/>
          <w:szCs w:val="24"/>
        </w:rPr>
        <w:t xml:space="preserve"> way. Really hard to navigate. And find the info I'm looking for. Very text heavy. It's organized like a book with a table of contents, maybe not that way. Maybe should have separate pages for separate things instead of jump down the page.</w:t>
      </w:r>
      <w:r w:rsidR="00BF7775">
        <w:rPr>
          <w:rFonts w:cstheme="minorHAnsi"/>
          <w:szCs w:val="24"/>
        </w:rPr>
        <w:t>”</w:t>
      </w:r>
    </w:p>
    <w:p w14:paraId="71BE09A8" w14:textId="0651B1C9" w:rsidR="008A2C70" w:rsidRPr="00FE32DD" w:rsidRDefault="003368AC">
      <w:pPr>
        <w:rPr>
          <w:b/>
        </w:rPr>
      </w:pPr>
      <w:r>
        <w:rPr>
          <w:rFonts w:cstheme="minorHAnsi"/>
          <w:szCs w:val="24"/>
        </w:rPr>
        <w:t>Finding</w:t>
      </w:r>
      <w:r w:rsidR="008A2C70">
        <w:rPr>
          <w:rFonts w:cstheme="minorHAnsi"/>
          <w:szCs w:val="24"/>
        </w:rPr>
        <w:t xml:space="preserve"> 4</w:t>
      </w:r>
      <w:r>
        <w:rPr>
          <w:rFonts w:cstheme="minorHAnsi"/>
          <w:szCs w:val="24"/>
        </w:rPr>
        <w:t xml:space="preserve">: </w:t>
      </w:r>
      <w:r w:rsidRPr="003368AC">
        <w:rPr>
          <w:rFonts w:cstheme="minorHAnsi"/>
          <w:szCs w:val="24"/>
        </w:rPr>
        <w:t xml:space="preserve">Participants' ability to locate task-specific information was significantly hindered by the </w:t>
      </w:r>
      <w:r w:rsidR="00BF7775">
        <w:rPr>
          <w:rFonts w:cstheme="minorHAnsi"/>
          <w:szCs w:val="24"/>
        </w:rPr>
        <w:t>“</w:t>
      </w:r>
      <w:r w:rsidRPr="003368AC">
        <w:rPr>
          <w:rFonts w:cstheme="minorHAnsi"/>
          <w:szCs w:val="24"/>
        </w:rPr>
        <w:t>front matter</w:t>
      </w:r>
      <w:r w:rsidR="00BF7775">
        <w:rPr>
          <w:rFonts w:cstheme="minorHAnsi"/>
          <w:szCs w:val="24"/>
        </w:rPr>
        <w:t>”</w:t>
      </w:r>
      <w:r w:rsidRPr="003368AC">
        <w:rPr>
          <w:rFonts w:cstheme="minorHAnsi"/>
          <w:szCs w:val="24"/>
        </w:rPr>
        <w:t xml:space="preserve"> at the start (and close) of the </w:t>
      </w:r>
      <w:r w:rsidR="00EE2F9C">
        <w:rPr>
          <w:rFonts w:cstheme="minorHAnsi"/>
          <w:szCs w:val="24"/>
        </w:rPr>
        <w:t>[/TR/]</w:t>
      </w:r>
      <w:r w:rsidRPr="003368AC">
        <w:rPr>
          <w:rFonts w:cstheme="minorHAnsi"/>
          <w:szCs w:val="24"/>
        </w:rPr>
        <w:t xml:space="preserve"> document</w:t>
      </w:r>
      <w:r w:rsidR="0082764B">
        <w:rPr>
          <w:rFonts w:cstheme="minorHAnsi"/>
          <w:szCs w:val="24"/>
        </w:rPr>
        <w:t>s…</w:t>
      </w:r>
      <w:r w:rsidR="002A3FEF">
        <w:rPr>
          <w:rFonts w:cstheme="minorHAnsi"/>
          <w:szCs w:val="24"/>
        </w:rPr>
        <w:br/>
      </w:r>
      <w:r w:rsidR="0082764B">
        <w:rPr>
          <w:rFonts w:cstheme="minorHAnsi"/>
          <w:szCs w:val="24"/>
        </w:rPr>
        <w:t>P</w:t>
      </w:r>
      <w:r w:rsidR="0082764B" w:rsidRPr="0082764B">
        <w:rPr>
          <w:rFonts w:cstheme="minorHAnsi"/>
          <w:szCs w:val="24"/>
        </w:rPr>
        <w:t>articipants consistently expressed negative reactions</w:t>
      </w:r>
      <w:r w:rsidR="0082764B">
        <w:rPr>
          <w:rFonts w:cstheme="minorHAnsi"/>
          <w:szCs w:val="24"/>
        </w:rPr>
        <w:t>…</w:t>
      </w:r>
      <w:r w:rsidR="002A3FEF">
        <w:rPr>
          <w:rFonts w:cstheme="minorHAnsi"/>
          <w:szCs w:val="24"/>
        </w:rPr>
        <w:t xml:space="preserve"> </w:t>
      </w:r>
      <w:r w:rsidR="002A3FEF" w:rsidRPr="002A3FEF">
        <w:rPr>
          <w:rFonts w:cstheme="minorHAnsi"/>
          <w:szCs w:val="24"/>
        </w:rPr>
        <w:t>the initial sections</w:t>
      </w:r>
      <w:r w:rsidR="001609AE">
        <w:rPr>
          <w:rFonts w:cstheme="minorHAnsi"/>
          <w:szCs w:val="24"/>
        </w:rPr>
        <w:t xml:space="preserve"> (</w:t>
      </w:r>
      <w:r w:rsidR="002A3FEF" w:rsidRPr="002A3FEF">
        <w:rPr>
          <w:rFonts w:cstheme="minorHAnsi"/>
          <w:szCs w:val="24"/>
        </w:rPr>
        <w:t>document's development status and history), were a significant barrier to participants' ability to identify the relevance of the document, comprehend its content, and to navigate within the document.</w:t>
      </w:r>
      <w:r w:rsidR="002A3FEF">
        <w:rPr>
          <w:rFonts w:cstheme="minorHAnsi"/>
          <w:szCs w:val="24"/>
        </w:rPr>
        <w:br/>
      </w:r>
      <w:r w:rsidR="0082764B" w:rsidRPr="0082764B">
        <w:rPr>
          <w:rFonts w:cstheme="minorHAnsi"/>
          <w:szCs w:val="24"/>
        </w:rPr>
        <w:t xml:space="preserve">Participants uniformly stated that whenever they attempted to read a </w:t>
      </w:r>
      <w:r w:rsidR="00FE32DD">
        <w:rPr>
          <w:rFonts w:cstheme="minorHAnsi"/>
          <w:szCs w:val="24"/>
        </w:rPr>
        <w:t>[/TR/]</w:t>
      </w:r>
      <w:r w:rsidR="0082764B" w:rsidRPr="0082764B">
        <w:rPr>
          <w:rFonts w:cstheme="minorHAnsi"/>
          <w:szCs w:val="24"/>
        </w:rPr>
        <w:t xml:space="preserve"> document, they had to first, in one participant's words: </w:t>
      </w:r>
      <w:r w:rsidR="00BF7775">
        <w:rPr>
          <w:rFonts w:cstheme="minorHAnsi"/>
          <w:szCs w:val="24"/>
        </w:rPr>
        <w:t>“</w:t>
      </w:r>
      <w:r w:rsidR="0082764B" w:rsidRPr="0082764B">
        <w:rPr>
          <w:rFonts w:cstheme="minorHAnsi"/>
          <w:szCs w:val="24"/>
        </w:rPr>
        <w:t>scroll past a ton of irrelevant information about who wrote the document, why, when it was written, and when it was modified.</w:t>
      </w:r>
      <w:r w:rsidR="00BF7775">
        <w:rPr>
          <w:rFonts w:cstheme="minorHAnsi"/>
          <w:szCs w:val="24"/>
        </w:rPr>
        <w:t>”</w:t>
      </w:r>
      <w:r w:rsidR="00C27CCD">
        <w:rPr>
          <w:rFonts w:cstheme="minorHAnsi"/>
          <w:szCs w:val="24"/>
        </w:rPr>
        <w:t>…</w:t>
      </w:r>
      <w:r w:rsidR="0082764B">
        <w:rPr>
          <w:rFonts w:cstheme="minorHAnsi"/>
          <w:szCs w:val="24"/>
        </w:rPr>
        <w:br/>
      </w:r>
      <w:r w:rsidR="0082764B">
        <w:rPr>
          <w:rFonts w:cstheme="minorHAnsi"/>
          <w:b/>
          <w:szCs w:val="24"/>
        </w:rPr>
        <w:t xml:space="preserve">More </w:t>
      </w:r>
      <w:r w:rsidRPr="0082764B">
        <w:rPr>
          <w:rFonts w:cstheme="minorHAnsi"/>
          <w:b/>
          <w:szCs w:val="24"/>
        </w:rPr>
        <w:t xml:space="preserve">at: </w:t>
      </w:r>
      <w:r w:rsidRPr="0082764B">
        <w:rPr>
          <w:b/>
        </w:rPr>
        <w:t>https://www.w3.org/WAI/redesign/ut_report/findings.html#finding4</w:t>
      </w:r>
    </w:p>
    <w:sectPr w:rsidR="008A2C70" w:rsidRPr="00FE32DD" w:rsidSect="007C22E8">
      <w:pgSz w:w="12240" w:h="15840"/>
      <w:pgMar w:top="720" w:right="1080" w:bottom="36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F92A" w16cex:dateUtc="2020-09-01T15:45:00Z"/>
  <w16cex:commentExtensible w16cex:durableId="22F8F971" w16cex:dateUtc="2020-09-01T15:46:00Z"/>
  <w16cex:commentExtensible w16cex:durableId="22F8FA02" w16cex:dateUtc="2020-09-01T15:49:00Z"/>
  <w16cex:commentExtensible w16cex:durableId="22F8FA62" w16cex:dateUtc="2020-09-01T15:50:00Z"/>
  <w16cex:commentExtensible w16cex:durableId="22F8FAD5" w16cex:dateUtc="2020-09-01T15:52:00Z"/>
  <w16cex:commentExtensible w16cex:durableId="22F8FB37" w16cex:dateUtc="2020-09-01T15:54:00Z"/>
  <w16cex:commentExtensible w16cex:durableId="22F8FC15" w16cex:dateUtc="2020-09-01T15:57:00Z"/>
  <w16cex:commentExtensible w16cex:durableId="22F8FBE0" w16cex:dateUtc="2020-09-01T15:57:00Z"/>
  <w16cex:commentExtensible w16cex:durableId="22F8FC9A" w16cex:dateUtc="2020-09-01T16:00:00Z"/>
  <w16cex:commentExtensible w16cex:durableId="22F8FCFE" w16cex:dateUtc="2020-09-01T16:01:00Z"/>
  <w16cex:commentExtensible w16cex:durableId="22F8FDA7" w16cex:dateUtc="2020-09-01T16:04:00Z"/>
  <w16cex:commentExtensible w16cex:durableId="22F8FDD0" w16cex:dateUtc="2020-09-01T16:05:00Z"/>
  <w16cex:commentExtensible w16cex:durableId="22F8FE58" w16cex:dateUtc="2020-09-01T16:07:00Z"/>
  <w16cex:commentExtensible w16cex:durableId="22F8FE8C" w16cex:dateUtc="2020-09-01T16:08:00Z"/>
  <w16cex:commentExtensible w16cex:durableId="22F904F8" w16cex:dateUtc="2020-09-01T16:35:00Z"/>
  <w16cex:commentExtensible w16cex:durableId="22F8FF19" w16cex:dateUtc="2020-09-01T16:10:00Z"/>
  <w16cex:commentExtensible w16cex:durableId="22F8FFC5" w16cex:dateUtc="2020-09-01T16:13:00Z"/>
  <w16cex:commentExtensible w16cex:durableId="22F9000E" w16cex:dateUtc="2020-09-01T16:14:00Z"/>
  <w16cex:commentExtensible w16cex:durableId="22F90074" w16cex:dateUtc="2020-09-01T16:16:00Z"/>
  <w16cex:commentExtensible w16cex:durableId="22F900FE" w16cex:dateUtc="2020-09-01T16:18:00Z"/>
  <w16cex:commentExtensible w16cex:durableId="22F90120" w16cex:dateUtc="2020-09-01T16:19:00Z"/>
  <w16cex:commentExtensible w16cex:durableId="22F90187" w16cex:dateUtc="2020-09-01T16:21:00Z"/>
  <w16cex:commentExtensible w16cex:durableId="22F901E8" w16cex:dateUtc="2020-09-01T16:22:00Z"/>
  <w16cex:commentExtensible w16cex:durableId="22F902C0" w16cex:dateUtc="2020-09-01T16:26:00Z"/>
  <w16cex:commentExtensible w16cex:durableId="22F90327" w16cex:dateUtc="2020-09-01T16: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59814" w14:textId="77777777" w:rsidR="00922254" w:rsidRDefault="00922254" w:rsidP="00C65716">
      <w:pPr>
        <w:spacing w:before="0" w:after="0" w:line="240" w:lineRule="auto"/>
      </w:pPr>
      <w:r>
        <w:separator/>
      </w:r>
    </w:p>
  </w:endnote>
  <w:endnote w:type="continuationSeparator" w:id="0">
    <w:p w14:paraId="3822A6FD" w14:textId="77777777" w:rsidR="00922254" w:rsidRDefault="00922254" w:rsidP="00C65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51C30" w14:textId="77777777" w:rsidR="00922254" w:rsidRDefault="00922254" w:rsidP="00C65716">
      <w:pPr>
        <w:spacing w:before="0" w:after="0" w:line="240" w:lineRule="auto"/>
      </w:pPr>
      <w:r>
        <w:separator/>
      </w:r>
    </w:p>
  </w:footnote>
  <w:footnote w:type="continuationSeparator" w:id="0">
    <w:p w14:paraId="26C0CDA3" w14:textId="77777777" w:rsidR="00922254" w:rsidRDefault="00922254" w:rsidP="00C6571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41612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44A4B7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856EB1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1FD204FE"/>
    <w:multiLevelType w:val="hybridMultilevel"/>
    <w:tmpl w:val="5D3412F2"/>
    <w:lvl w:ilvl="0" w:tplc="AA6A2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316D1"/>
    <w:multiLevelType w:val="hybridMultilevel"/>
    <w:tmpl w:val="5B60DDAC"/>
    <w:lvl w:ilvl="0" w:tplc="B566AFE8">
      <w:start w:val="1"/>
      <w:numFmt w:val="decimal"/>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91ADB"/>
    <w:multiLevelType w:val="hybridMultilevel"/>
    <w:tmpl w:val="4A945CBC"/>
    <w:lvl w:ilvl="0" w:tplc="FC5285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D1D9B"/>
    <w:multiLevelType w:val="hybridMultilevel"/>
    <w:tmpl w:val="AFE8C82E"/>
    <w:lvl w:ilvl="0" w:tplc="A10A6828">
      <w:start w:val="1"/>
      <w:numFmt w:val="decimal"/>
      <w:pStyle w:val="listinpu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B2D5D"/>
    <w:multiLevelType w:val="hybridMultilevel"/>
    <w:tmpl w:val="1A908952"/>
    <w:lvl w:ilvl="0" w:tplc="2EFCCDAA">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7069F8"/>
    <w:multiLevelType w:val="hybridMultilevel"/>
    <w:tmpl w:val="82F2DB44"/>
    <w:lvl w:ilvl="0" w:tplc="76FC0256">
      <w:start w:val="1"/>
      <w:numFmt w:val="bullet"/>
      <w:pStyle w:val="blockquotelist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A55FEF"/>
    <w:multiLevelType w:val="hybridMultilevel"/>
    <w:tmpl w:val="4DA07FF0"/>
    <w:lvl w:ilvl="0" w:tplc="7520CA78">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8"/>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removePersonalInformation/>
  <w:removeDateAndTime/>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FA"/>
    <w:rsid w:val="0001626D"/>
    <w:rsid w:val="0002223C"/>
    <w:rsid w:val="0002755D"/>
    <w:rsid w:val="00036050"/>
    <w:rsid w:val="00037355"/>
    <w:rsid w:val="000447DC"/>
    <w:rsid w:val="000457C1"/>
    <w:rsid w:val="000560BD"/>
    <w:rsid w:val="00064077"/>
    <w:rsid w:val="000676B5"/>
    <w:rsid w:val="000728CA"/>
    <w:rsid w:val="000C61A2"/>
    <w:rsid w:val="000D40D4"/>
    <w:rsid w:val="00111106"/>
    <w:rsid w:val="001148FA"/>
    <w:rsid w:val="00125673"/>
    <w:rsid w:val="001609AE"/>
    <w:rsid w:val="00163CF2"/>
    <w:rsid w:val="00192A9F"/>
    <w:rsid w:val="00193798"/>
    <w:rsid w:val="001C4DAE"/>
    <w:rsid w:val="001D235F"/>
    <w:rsid w:val="001E264C"/>
    <w:rsid w:val="001F6C63"/>
    <w:rsid w:val="0020727A"/>
    <w:rsid w:val="0024408C"/>
    <w:rsid w:val="002520D4"/>
    <w:rsid w:val="0026243E"/>
    <w:rsid w:val="002640DC"/>
    <w:rsid w:val="00292A93"/>
    <w:rsid w:val="002A3FEF"/>
    <w:rsid w:val="002B65B2"/>
    <w:rsid w:val="002E41EE"/>
    <w:rsid w:val="002F2BF1"/>
    <w:rsid w:val="00305A0F"/>
    <w:rsid w:val="00311C76"/>
    <w:rsid w:val="003271B3"/>
    <w:rsid w:val="003316DC"/>
    <w:rsid w:val="00335891"/>
    <w:rsid w:val="003368AC"/>
    <w:rsid w:val="0037483A"/>
    <w:rsid w:val="00380FE4"/>
    <w:rsid w:val="003B0D5B"/>
    <w:rsid w:val="003B5142"/>
    <w:rsid w:val="003D6BAD"/>
    <w:rsid w:val="003E02A0"/>
    <w:rsid w:val="003E22E4"/>
    <w:rsid w:val="003E58AE"/>
    <w:rsid w:val="003E6AAF"/>
    <w:rsid w:val="00410195"/>
    <w:rsid w:val="004153D4"/>
    <w:rsid w:val="00426948"/>
    <w:rsid w:val="004567AD"/>
    <w:rsid w:val="00473D36"/>
    <w:rsid w:val="0048512F"/>
    <w:rsid w:val="004912A7"/>
    <w:rsid w:val="004A3249"/>
    <w:rsid w:val="004A337B"/>
    <w:rsid w:val="004A71CF"/>
    <w:rsid w:val="004B5F09"/>
    <w:rsid w:val="004D3462"/>
    <w:rsid w:val="004D522A"/>
    <w:rsid w:val="004D7E66"/>
    <w:rsid w:val="004F3310"/>
    <w:rsid w:val="004F6A10"/>
    <w:rsid w:val="0050655A"/>
    <w:rsid w:val="0051214B"/>
    <w:rsid w:val="00523C65"/>
    <w:rsid w:val="00527BF5"/>
    <w:rsid w:val="00542FA5"/>
    <w:rsid w:val="0054329E"/>
    <w:rsid w:val="00553996"/>
    <w:rsid w:val="00584BB5"/>
    <w:rsid w:val="00590135"/>
    <w:rsid w:val="005D1E18"/>
    <w:rsid w:val="005E0350"/>
    <w:rsid w:val="005F420D"/>
    <w:rsid w:val="005F57E4"/>
    <w:rsid w:val="00626B1F"/>
    <w:rsid w:val="00642F86"/>
    <w:rsid w:val="006914C6"/>
    <w:rsid w:val="006A0A44"/>
    <w:rsid w:val="006C336A"/>
    <w:rsid w:val="006D655E"/>
    <w:rsid w:val="006F1307"/>
    <w:rsid w:val="006F1AE0"/>
    <w:rsid w:val="006F51BC"/>
    <w:rsid w:val="00700B50"/>
    <w:rsid w:val="00726584"/>
    <w:rsid w:val="00730A57"/>
    <w:rsid w:val="0073138F"/>
    <w:rsid w:val="00742865"/>
    <w:rsid w:val="00756452"/>
    <w:rsid w:val="007923EB"/>
    <w:rsid w:val="007B190D"/>
    <w:rsid w:val="007C22E8"/>
    <w:rsid w:val="007D491D"/>
    <w:rsid w:val="007E6F5F"/>
    <w:rsid w:val="007F18FA"/>
    <w:rsid w:val="00810BB9"/>
    <w:rsid w:val="0082764B"/>
    <w:rsid w:val="0083288D"/>
    <w:rsid w:val="00835ABE"/>
    <w:rsid w:val="00836CB2"/>
    <w:rsid w:val="00846BE5"/>
    <w:rsid w:val="00863D48"/>
    <w:rsid w:val="00866B11"/>
    <w:rsid w:val="008677CA"/>
    <w:rsid w:val="00871359"/>
    <w:rsid w:val="00871B8C"/>
    <w:rsid w:val="0089157E"/>
    <w:rsid w:val="00895410"/>
    <w:rsid w:val="008A2C70"/>
    <w:rsid w:val="008C50E0"/>
    <w:rsid w:val="00900730"/>
    <w:rsid w:val="00900A2C"/>
    <w:rsid w:val="00901B30"/>
    <w:rsid w:val="00916858"/>
    <w:rsid w:val="00922254"/>
    <w:rsid w:val="00924E98"/>
    <w:rsid w:val="0092613C"/>
    <w:rsid w:val="0093765C"/>
    <w:rsid w:val="00940B65"/>
    <w:rsid w:val="00953F67"/>
    <w:rsid w:val="0096039B"/>
    <w:rsid w:val="00991B57"/>
    <w:rsid w:val="009B0486"/>
    <w:rsid w:val="009B17C9"/>
    <w:rsid w:val="009E327C"/>
    <w:rsid w:val="009F0E0D"/>
    <w:rsid w:val="00A066F9"/>
    <w:rsid w:val="00A07364"/>
    <w:rsid w:val="00A0772B"/>
    <w:rsid w:val="00A1307A"/>
    <w:rsid w:val="00A148F8"/>
    <w:rsid w:val="00A348AF"/>
    <w:rsid w:val="00A47E21"/>
    <w:rsid w:val="00A53520"/>
    <w:rsid w:val="00AA562A"/>
    <w:rsid w:val="00AB0C45"/>
    <w:rsid w:val="00AC1970"/>
    <w:rsid w:val="00AF5DA3"/>
    <w:rsid w:val="00AF5EE4"/>
    <w:rsid w:val="00B12E26"/>
    <w:rsid w:val="00B16933"/>
    <w:rsid w:val="00B2488A"/>
    <w:rsid w:val="00B57990"/>
    <w:rsid w:val="00B7080E"/>
    <w:rsid w:val="00B72456"/>
    <w:rsid w:val="00B80FE3"/>
    <w:rsid w:val="00BA06F7"/>
    <w:rsid w:val="00BB57B4"/>
    <w:rsid w:val="00BD2F47"/>
    <w:rsid w:val="00BE76D7"/>
    <w:rsid w:val="00BF7775"/>
    <w:rsid w:val="00C01994"/>
    <w:rsid w:val="00C242E8"/>
    <w:rsid w:val="00C27CCD"/>
    <w:rsid w:val="00C500B8"/>
    <w:rsid w:val="00C55F0D"/>
    <w:rsid w:val="00C573D9"/>
    <w:rsid w:val="00C65716"/>
    <w:rsid w:val="00C748F4"/>
    <w:rsid w:val="00C76B9F"/>
    <w:rsid w:val="00C9652C"/>
    <w:rsid w:val="00CA28BB"/>
    <w:rsid w:val="00CB52B2"/>
    <w:rsid w:val="00CB615C"/>
    <w:rsid w:val="00CD40D3"/>
    <w:rsid w:val="00D072E0"/>
    <w:rsid w:val="00D52077"/>
    <w:rsid w:val="00D5280A"/>
    <w:rsid w:val="00D61D54"/>
    <w:rsid w:val="00DA59E7"/>
    <w:rsid w:val="00DB34F4"/>
    <w:rsid w:val="00DB4E3E"/>
    <w:rsid w:val="00DC0863"/>
    <w:rsid w:val="00DC0A10"/>
    <w:rsid w:val="00DC2EAE"/>
    <w:rsid w:val="00DE7549"/>
    <w:rsid w:val="00E0776E"/>
    <w:rsid w:val="00E305BF"/>
    <w:rsid w:val="00E42499"/>
    <w:rsid w:val="00E569AB"/>
    <w:rsid w:val="00E95435"/>
    <w:rsid w:val="00EE27F3"/>
    <w:rsid w:val="00EE2F9C"/>
    <w:rsid w:val="00F02995"/>
    <w:rsid w:val="00F17D98"/>
    <w:rsid w:val="00F2345C"/>
    <w:rsid w:val="00F30FC5"/>
    <w:rsid w:val="00F53BC8"/>
    <w:rsid w:val="00F725CC"/>
    <w:rsid w:val="00F74EAE"/>
    <w:rsid w:val="00F80741"/>
    <w:rsid w:val="00FC428E"/>
    <w:rsid w:val="00FC4F44"/>
    <w:rsid w:val="00FE0A85"/>
    <w:rsid w:val="00FE32DD"/>
    <w:rsid w:val="00FE4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7DF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716"/>
    <w:pPr>
      <w:spacing w:before="120" w:after="60" w:line="295" w:lineRule="auto"/>
    </w:pPr>
    <w:rPr>
      <w:rFonts w:ascii="Tahoma" w:hAnsi="Tahoma" w:cs="Tahoma"/>
      <w:color w:val="000000" w:themeColor="text1"/>
      <w:sz w:val="26"/>
      <w:szCs w:val="34"/>
    </w:rPr>
  </w:style>
  <w:style w:type="paragraph" w:styleId="Heading1">
    <w:name w:val="heading 1"/>
    <w:basedOn w:val="Normal"/>
    <w:next w:val="Normal"/>
    <w:link w:val="Heading1Char"/>
    <w:uiPriority w:val="9"/>
    <w:qFormat/>
    <w:rsid w:val="00C65716"/>
    <w:pPr>
      <w:keepNext/>
      <w:keepLines/>
      <w:pBdr>
        <w:bottom w:val="single" w:sz="2" w:space="1" w:color="7F7F7F" w:themeColor="text1" w:themeTint="80"/>
      </w:pBdr>
      <w:spacing w:before="380"/>
      <w:outlineLvl w:val="0"/>
    </w:pPr>
    <w:rPr>
      <w:rFonts w:eastAsiaTheme="majorEastAsia"/>
      <w:b/>
      <w:color w:val="auto"/>
      <w:sz w:val="34"/>
    </w:rPr>
  </w:style>
  <w:style w:type="paragraph" w:styleId="Heading2">
    <w:name w:val="heading 2"/>
    <w:basedOn w:val="Heading1"/>
    <w:next w:val="Normal"/>
    <w:link w:val="Heading2Char"/>
    <w:uiPriority w:val="9"/>
    <w:unhideWhenUsed/>
    <w:qFormat/>
    <w:rsid w:val="00C65716"/>
    <w:pPr>
      <w:pBdr>
        <w:bottom w:val="none" w:sz="0" w:space="0" w:color="auto"/>
      </w:pBdr>
      <w:spacing w:before="300"/>
      <w:outlineLvl w:val="1"/>
    </w:pPr>
  </w:style>
  <w:style w:type="paragraph" w:styleId="Heading3">
    <w:name w:val="heading 3"/>
    <w:basedOn w:val="Heading2"/>
    <w:next w:val="Normal"/>
    <w:link w:val="Heading3Char"/>
    <w:uiPriority w:val="9"/>
    <w:unhideWhenUsed/>
    <w:qFormat/>
    <w:rsid w:val="00C65716"/>
    <w:pPr>
      <w:spacing w:before="260"/>
      <w:outlineLvl w:val="2"/>
    </w:pPr>
    <w:rPr>
      <w:sz w:val="26"/>
    </w:rPr>
  </w:style>
  <w:style w:type="paragraph" w:styleId="Heading4">
    <w:name w:val="heading 4"/>
    <w:basedOn w:val="Normal"/>
    <w:next w:val="Normal"/>
    <w:link w:val="Heading4Char"/>
    <w:uiPriority w:val="9"/>
    <w:semiHidden/>
    <w:unhideWhenUsed/>
    <w:qFormat/>
    <w:rsid w:val="003368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C657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5716"/>
  </w:style>
  <w:style w:type="paragraph" w:styleId="Title">
    <w:name w:val="Title"/>
    <w:basedOn w:val="Heading1"/>
    <w:next w:val="Normal"/>
    <w:link w:val="TitleChar"/>
    <w:uiPriority w:val="10"/>
    <w:qFormat/>
    <w:rsid w:val="00C65716"/>
    <w:pPr>
      <w:pBdr>
        <w:bottom w:val="none" w:sz="0" w:space="0" w:color="auto"/>
      </w:pBdr>
      <w:spacing w:before="0" w:after="180" w:line="266" w:lineRule="auto"/>
    </w:pPr>
    <w:rPr>
      <w:sz w:val="44"/>
    </w:rPr>
  </w:style>
  <w:style w:type="character" w:customStyle="1" w:styleId="TitleChar">
    <w:name w:val="Title Char"/>
    <w:basedOn w:val="DefaultParagraphFont"/>
    <w:link w:val="Title"/>
    <w:uiPriority w:val="10"/>
    <w:rsid w:val="00C65716"/>
    <w:rPr>
      <w:rFonts w:ascii="Tahoma" w:eastAsiaTheme="majorEastAsia" w:hAnsi="Tahoma" w:cs="Tahoma"/>
      <w:b/>
      <w:sz w:val="44"/>
      <w:szCs w:val="34"/>
    </w:rPr>
  </w:style>
  <w:style w:type="paragraph" w:styleId="Subtitle">
    <w:name w:val="Subtitle"/>
    <w:basedOn w:val="Normal"/>
    <w:next w:val="Normal"/>
    <w:link w:val="SubtitleChar"/>
    <w:uiPriority w:val="11"/>
    <w:qFormat/>
    <w:rsid w:val="003D6B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6BAD"/>
    <w:rPr>
      <w:rFonts w:eastAsiaTheme="minorEastAsia"/>
      <w:color w:val="5A5A5A" w:themeColor="text1" w:themeTint="A5"/>
      <w:spacing w:val="15"/>
    </w:rPr>
  </w:style>
  <w:style w:type="paragraph" w:styleId="ListParagraph">
    <w:name w:val="List Paragraph"/>
    <w:basedOn w:val="Normal"/>
    <w:uiPriority w:val="34"/>
    <w:qFormat/>
    <w:rsid w:val="00C65716"/>
    <w:pPr>
      <w:numPr>
        <w:numId w:val="16"/>
      </w:numPr>
      <w:ind w:left="576" w:hanging="216"/>
    </w:pPr>
  </w:style>
  <w:style w:type="character" w:customStyle="1" w:styleId="Heading1Char">
    <w:name w:val="Heading 1 Char"/>
    <w:basedOn w:val="DefaultParagraphFont"/>
    <w:link w:val="Heading1"/>
    <w:uiPriority w:val="9"/>
    <w:rsid w:val="00C65716"/>
    <w:rPr>
      <w:rFonts w:ascii="Tahoma" w:eastAsiaTheme="majorEastAsia" w:hAnsi="Tahoma" w:cs="Tahoma"/>
      <w:b/>
      <w:sz w:val="34"/>
      <w:szCs w:val="34"/>
    </w:rPr>
  </w:style>
  <w:style w:type="character" w:styleId="Hyperlink">
    <w:name w:val="Hyperlink"/>
    <w:basedOn w:val="DefaultParagraphFont"/>
    <w:uiPriority w:val="99"/>
    <w:unhideWhenUsed/>
    <w:rsid w:val="00C55F0D"/>
    <w:rPr>
      <w:color w:val="0563C1" w:themeColor="hyperlink"/>
      <w:u w:val="single"/>
    </w:rPr>
  </w:style>
  <w:style w:type="character" w:customStyle="1" w:styleId="Heading2Char">
    <w:name w:val="Heading 2 Char"/>
    <w:basedOn w:val="DefaultParagraphFont"/>
    <w:link w:val="Heading2"/>
    <w:uiPriority w:val="9"/>
    <w:rsid w:val="00C65716"/>
    <w:rPr>
      <w:rFonts w:ascii="Tahoma" w:eastAsiaTheme="majorEastAsia" w:hAnsi="Tahoma" w:cs="Tahoma"/>
      <w:b/>
      <w:sz w:val="34"/>
      <w:szCs w:val="34"/>
    </w:rPr>
  </w:style>
  <w:style w:type="character" w:customStyle="1" w:styleId="Heading3Char">
    <w:name w:val="Heading 3 Char"/>
    <w:basedOn w:val="DefaultParagraphFont"/>
    <w:link w:val="Heading3"/>
    <w:uiPriority w:val="9"/>
    <w:rsid w:val="00C65716"/>
    <w:rPr>
      <w:rFonts w:ascii="Tahoma" w:eastAsiaTheme="majorEastAsia" w:hAnsi="Tahoma" w:cs="Tahoma"/>
      <w:b/>
      <w:sz w:val="26"/>
      <w:szCs w:val="34"/>
    </w:rPr>
  </w:style>
  <w:style w:type="table" w:styleId="TableGrid">
    <w:name w:val="Table Grid"/>
    <w:basedOn w:val="TableNormal"/>
    <w:uiPriority w:val="39"/>
    <w:rsid w:val="005F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4D7E66"/>
    <w:pPr>
      <w:numPr>
        <w:numId w:val="5"/>
      </w:numPr>
      <w:ind w:left="576" w:hanging="216"/>
      <w:contextualSpacing/>
    </w:pPr>
  </w:style>
  <w:style w:type="paragraph" w:styleId="ListBullet">
    <w:name w:val="List Bullet"/>
    <w:basedOn w:val="Normal"/>
    <w:uiPriority w:val="99"/>
    <w:unhideWhenUsed/>
    <w:rsid w:val="00863D48"/>
    <w:pPr>
      <w:numPr>
        <w:numId w:val="8"/>
      </w:numPr>
      <w:contextualSpacing/>
    </w:pPr>
  </w:style>
  <w:style w:type="paragraph" w:styleId="ListBullet3">
    <w:name w:val="List Bullet 3"/>
    <w:basedOn w:val="Normal"/>
    <w:uiPriority w:val="99"/>
    <w:unhideWhenUsed/>
    <w:rsid w:val="00EE27F3"/>
    <w:pPr>
      <w:numPr>
        <w:numId w:val="6"/>
      </w:numPr>
      <w:ind w:left="936" w:hanging="216"/>
      <w:contextualSpacing/>
    </w:pPr>
  </w:style>
  <w:style w:type="paragraph" w:styleId="ListBullet4">
    <w:name w:val="List Bullet 4"/>
    <w:basedOn w:val="Normal"/>
    <w:uiPriority w:val="99"/>
    <w:unhideWhenUsed/>
    <w:rsid w:val="00EE27F3"/>
    <w:pPr>
      <w:numPr>
        <w:numId w:val="7"/>
      </w:numPr>
      <w:ind w:left="1296" w:hanging="216"/>
      <w:contextualSpacing/>
    </w:pPr>
  </w:style>
  <w:style w:type="paragraph" w:customStyle="1" w:styleId="listinputnumber">
    <w:name w:val="list input number"/>
    <w:basedOn w:val="Normal"/>
    <w:qFormat/>
    <w:rsid w:val="00037355"/>
    <w:pPr>
      <w:numPr>
        <w:numId w:val="4"/>
      </w:numPr>
      <w:ind w:left="360"/>
    </w:pPr>
  </w:style>
  <w:style w:type="character" w:styleId="UnresolvedMention">
    <w:name w:val="Unresolved Mention"/>
    <w:basedOn w:val="DefaultParagraphFont"/>
    <w:uiPriority w:val="99"/>
    <w:semiHidden/>
    <w:unhideWhenUsed/>
    <w:rsid w:val="003E02A0"/>
    <w:rPr>
      <w:color w:val="605E5C"/>
      <w:shd w:val="clear" w:color="auto" w:fill="E1DFDD"/>
    </w:rPr>
  </w:style>
  <w:style w:type="character" w:customStyle="1" w:styleId="Heading4Char">
    <w:name w:val="Heading 4 Char"/>
    <w:basedOn w:val="DefaultParagraphFont"/>
    <w:link w:val="Heading4"/>
    <w:uiPriority w:val="9"/>
    <w:semiHidden/>
    <w:rsid w:val="003368AC"/>
    <w:rPr>
      <w:rFonts w:asciiTheme="majorHAnsi" w:eastAsiaTheme="majorEastAsia" w:hAnsiTheme="majorHAnsi" w:cstheme="majorBidi"/>
      <w:i/>
      <w:iCs/>
      <w:color w:val="2E74B5" w:themeColor="accent1" w:themeShade="BF"/>
      <w:sz w:val="26"/>
      <w:szCs w:val="34"/>
    </w:rPr>
  </w:style>
  <w:style w:type="paragraph" w:customStyle="1" w:styleId="listinblockquote">
    <w:name w:val="list in blockquote"/>
    <w:basedOn w:val="ListParagraph"/>
    <w:qFormat/>
    <w:rsid w:val="00473D36"/>
  </w:style>
  <w:style w:type="paragraph" w:styleId="ListNumber2">
    <w:name w:val="List Number 2"/>
    <w:basedOn w:val="ListParagraph"/>
    <w:uiPriority w:val="99"/>
    <w:unhideWhenUsed/>
    <w:rsid w:val="00C242E8"/>
    <w:pPr>
      <w:numPr>
        <w:numId w:val="2"/>
      </w:numPr>
    </w:pPr>
  </w:style>
  <w:style w:type="paragraph" w:customStyle="1" w:styleId="blockquote">
    <w:name w:val="blockquote"/>
    <w:basedOn w:val="Normal"/>
    <w:qFormat/>
    <w:rsid w:val="006C336A"/>
    <w:pPr>
      <w:pBdr>
        <w:right w:val="single" w:sz="4" w:space="4" w:color="auto"/>
      </w:pBdr>
      <w:ind w:left="1080"/>
    </w:pPr>
    <w:rPr>
      <w:rFonts w:ascii="Verdana" w:eastAsia="Calibri" w:hAnsi="Verdana" w:cs="Arial"/>
      <w:color w:val="262626" w:themeColor="text1" w:themeTint="D9"/>
    </w:rPr>
  </w:style>
  <w:style w:type="paragraph" w:customStyle="1" w:styleId="blockquotelist1">
    <w:name w:val="blockquote list 1"/>
    <w:basedOn w:val="blockquote"/>
    <w:qFormat/>
    <w:rsid w:val="00037355"/>
    <w:pPr>
      <w:numPr>
        <w:numId w:val="9"/>
      </w:numPr>
      <w:spacing w:before="60"/>
      <w:ind w:left="1296" w:hanging="216"/>
    </w:pPr>
  </w:style>
  <w:style w:type="paragraph" w:customStyle="1" w:styleId="blockquotelist2">
    <w:name w:val="blockquote list 2"/>
    <w:basedOn w:val="blockquotelist1"/>
    <w:qFormat/>
    <w:rsid w:val="00037355"/>
    <w:pPr>
      <w:ind w:left="1512"/>
    </w:pPr>
  </w:style>
  <w:style w:type="character" w:styleId="CommentReference">
    <w:name w:val="annotation reference"/>
    <w:basedOn w:val="DefaultParagraphFont"/>
    <w:uiPriority w:val="99"/>
    <w:semiHidden/>
    <w:unhideWhenUsed/>
    <w:rsid w:val="006A0A44"/>
    <w:rPr>
      <w:sz w:val="16"/>
      <w:szCs w:val="16"/>
    </w:rPr>
  </w:style>
  <w:style w:type="paragraph" w:styleId="CommentText">
    <w:name w:val="annotation text"/>
    <w:basedOn w:val="Normal"/>
    <w:link w:val="CommentTextChar"/>
    <w:uiPriority w:val="99"/>
    <w:semiHidden/>
    <w:unhideWhenUsed/>
    <w:rsid w:val="006A0A44"/>
    <w:pPr>
      <w:spacing w:line="240" w:lineRule="auto"/>
    </w:pPr>
    <w:rPr>
      <w:sz w:val="20"/>
      <w:szCs w:val="20"/>
    </w:rPr>
  </w:style>
  <w:style w:type="character" w:customStyle="1" w:styleId="CommentTextChar">
    <w:name w:val="Comment Text Char"/>
    <w:basedOn w:val="DefaultParagraphFont"/>
    <w:link w:val="CommentText"/>
    <w:uiPriority w:val="99"/>
    <w:semiHidden/>
    <w:rsid w:val="006A0A44"/>
    <w:rPr>
      <w:sz w:val="20"/>
      <w:szCs w:val="20"/>
      <w:lang w:val="en-GB"/>
    </w:rPr>
  </w:style>
  <w:style w:type="paragraph" w:styleId="CommentSubject">
    <w:name w:val="annotation subject"/>
    <w:basedOn w:val="CommentText"/>
    <w:next w:val="CommentText"/>
    <w:link w:val="CommentSubjectChar"/>
    <w:uiPriority w:val="99"/>
    <w:semiHidden/>
    <w:unhideWhenUsed/>
    <w:rsid w:val="006A0A44"/>
    <w:rPr>
      <w:b/>
      <w:bCs/>
    </w:rPr>
  </w:style>
  <w:style w:type="character" w:customStyle="1" w:styleId="CommentSubjectChar">
    <w:name w:val="Comment Subject Char"/>
    <w:basedOn w:val="CommentTextChar"/>
    <w:link w:val="CommentSubject"/>
    <w:uiPriority w:val="99"/>
    <w:semiHidden/>
    <w:rsid w:val="006A0A44"/>
    <w:rPr>
      <w:b/>
      <w:bCs/>
      <w:sz w:val="20"/>
      <w:szCs w:val="20"/>
      <w:lang w:val="en-GB"/>
    </w:rPr>
  </w:style>
  <w:style w:type="paragraph" w:styleId="BalloonText">
    <w:name w:val="Balloon Text"/>
    <w:basedOn w:val="Normal"/>
    <w:link w:val="BalloonTextChar"/>
    <w:uiPriority w:val="99"/>
    <w:semiHidden/>
    <w:unhideWhenUsed/>
    <w:rsid w:val="006A0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44"/>
    <w:rPr>
      <w:rFonts w:ascii="Segoe UI" w:hAnsi="Segoe UI" w:cs="Segoe UI"/>
      <w:sz w:val="18"/>
      <w:szCs w:val="18"/>
      <w:lang w:val="en-GB"/>
    </w:rPr>
  </w:style>
  <w:style w:type="paragraph" w:styleId="Header">
    <w:name w:val="header"/>
    <w:basedOn w:val="Normal"/>
    <w:link w:val="HeaderChar"/>
    <w:uiPriority w:val="99"/>
    <w:unhideWhenUsed/>
    <w:rsid w:val="00C657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5716"/>
    <w:rPr>
      <w:rFonts w:ascii="Tahoma" w:hAnsi="Tahoma" w:cs="Tahoma"/>
      <w:color w:val="000000" w:themeColor="text1"/>
      <w:sz w:val="26"/>
      <w:szCs w:val="34"/>
    </w:rPr>
  </w:style>
  <w:style w:type="paragraph" w:styleId="Footer">
    <w:name w:val="footer"/>
    <w:basedOn w:val="Normal"/>
    <w:link w:val="FooterChar"/>
    <w:uiPriority w:val="99"/>
    <w:unhideWhenUsed/>
    <w:rsid w:val="00C657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65716"/>
    <w:rPr>
      <w:rFonts w:ascii="Tahoma" w:hAnsi="Tahoma" w:cs="Tahoma"/>
      <w:color w:val="000000" w:themeColor="text1"/>
      <w:sz w:val="26"/>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0798">
      <w:bodyDiv w:val="1"/>
      <w:marLeft w:val="0"/>
      <w:marRight w:val="0"/>
      <w:marTop w:val="0"/>
      <w:marBottom w:val="0"/>
      <w:divBdr>
        <w:top w:val="none" w:sz="0" w:space="0" w:color="auto"/>
        <w:left w:val="none" w:sz="0" w:space="0" w:color="auto"/>
        <w:bottom w:val="none" w:sz="0" w:space="0" w:color="auto"/>
        <w:right w:val="none" w:sz="0" w:space="0" w:color="auto"/>
      </w:divBdr>
    </w:div>
    <w:div w:id="104733143">
      <w:bodyDiv w:val="1"/>
      <w:marLeft w:val="0"/>
      <w:marRight w:val="0"/>
      <w:marTop w:val="0"/>
      <w:marBottom w:val="0"/>
      <w:divBdr>
        <w:top w:val="none" w:sz="0" w:space="0" w:color="auto"/>
        <w:left w:val="none" w:sz="0" w:space="0" w:color="auto"/>
        <w:bottom w:val="none" w:sz="0" w:space="0" w:color="auto"/>
        <w:right w:val="none" w:sz="0" w:space="0" w:color="auto"/>
      </w:divBdr>
      <w:divsChild>
        <w:div w:id="438184872">
          <w:marLeft w:val="0"/>
          <w:marRight w:val="0"/>
          <w:marTop w:val="0"/>
          <w:marBottom w:val="0"/>
          <w:divBdr>
            <w:top w:val="none" w:sz="0" w:space="0" w:color="auto"/>
            <w:left w:val="none" w:sz="0" w:space="0" w:color="auto"/>
            <w:bottom w:val="none" w:sz="0" w:space="0" w:color="auto"/>
            <w:right w:val="none" w:sz="0" w:space="0" w:color="auto"/>
          </w:divBdr>
        </w:div>
        <w:div w:id="1373457964">
          <w:marLeft w:val="0"/>
          <w:marRight w:val="0"/>
          <w:marTop w:val="0"/>
          <w:marBottom w:val="0"/>
          <w:divBdr>
            <w:top w:val="none" w:sz="0" w:space="0" w:color="auto"/>
            <w:left w:val="none" w:sz="0" w:space="0" w:color="auto"/>
            <w:bottom w:val="none" w:sz="0" w:space="0" w:color="auto"/>
            <w:right w:val="none" w:sz="0" w:space="0" w:color="auto"/>
          </w:divBdr>
        </w:div>
      </w:divsChild>
    </w:div>
    <w:div w:id="133639612">
      <w:bodyDiv w:val="1"/>
      <w:marLeft w:val="0"/>
      <w:marRight w:val="0"/>
      <w:marTop w:val="0"/>
      <w:marBottom w:val="0"/>
      <w:divBdr>
        <w:top w:val="none" w:sz="0" w:space="0" w:color="auto"/>
        <w:left w:val="none" w:sz="0" w:space="0" w:color="auto"/>
        <w:bottom w:val="none" w:sz="0" w:space="0" w:color="auto"/>
        <w:right w:val="none" w:sz="0" w:space="0" w:color="auto"/>
      </w:divBdr>
      <w:divsChild>
        <w:div w:id="808014229">
          <w:marLeft w:val="0"/>
          <w:marRight w:val="0"/>
          <w:marTop w:val="0"/>
          <w:marBottom w:val="0"/>
          <w:divBdr>
            <w:top w:val="none" w:sz="0" w:space="0" w:color="auto"/>
            <w:left w:val="none" w:sz="0" w:space="0" w:color="auto"/>
            <w:bottom w:val="none" w:sz="0" w:space="0" w:color="auto"/>
            <w:right w:val="none" w:sz="0" w:space="0" w:color="auto"/>
          </w:divBdr>
        </w:div>
        <w:div w:id="1736194589">
          <w:marLeft w:val="0"/>
          <w:marRight w:val="0"/>
          <w:marTop w:val="0"/>
          <w:marBottom w:val="0"/>
          <w:divBdr>
            <w:top w:val="none" w:sz="0" w:space="0" w:color="auto"/>
            <w:left w:val="none" w:sz="0" w:space="0" w:color="auto"/>
            <w:bottom w:val="none" w:sz="0" w:space="0" w:color="auto"/>
            <w:right w:val="none" w:sz="0" w:space="0" w:color="auto"/>
          </w:divBdr>
        </w:div>
      </w:divsChild>
    </w:div>
    <w:div w:id="226841047">
      <w:bodyDiv w:val="1"/>
      <w:marLeft w:val="0"/>
      <w:marRight w:val="0"/>
      <w:marTop w:val="0"/>
      <w:marBottom w:val="0"/>
      <w:divBdr>
        <w:top w:val="none" w:sz="0" w:space="0" w:color="auto"/>
        <w:left w:val="none" w:sz="0" w:space="0" w:color="auto"/>
        <w:bottom w:val="none" w:sz="0" w:space="0" w:color="auto"/>
        <w:right w:val="none" w:sz="0" w:space="0" w:color="auto"/>
      </w:divBdr>
      <w:divsChild>
        <w:div w:id="2034065235">
          <w:marLeft w:val="0"/>
          <w:marRight w:val="0"/>
          <w:marTop w:val="0"/>
          <w:marBottom w:val="0"/>
          <w:divBdr>
            <w:top w:val="none" w:sz="0" w:space="0" w:color="auto"/>
            <w:left w:val="none" w:sz="0" w:space="0" w:color="auto"/>
            <w:bottom w:val="none" w:sz="0" w:space="0" w:color="auto"/>
            <w:right w:val="none" w:sz="0" w:space="0" w:color="auto"/>
          </w:divBdr>
        </w:div>
        <w:div w:id="526986874">
          <w:marLeft w:val="0"/>
          <w:marRight w:val="0"/>
          <w:marTop w:val="0"/>
          <w:marBottom w:val="0"/>
          <w:divBdr>
            <w:top w:val="none" w:sz="0" w:space="0" w:color="auto"/>
            <w:left w:val="none" w:sz="0" w:space="0" w:color="auto"/>
            <w:bottom w:val="none" w:sz="0" w:space="0" w:color="auto"/>
            <w:right w:val="none" w:sz="0" w:space="0" w:color="auto"/>
          </w:divBdr>
        </w:div>
      </w:divsChild>
    </w:div>
    <w:div w:id="231548997">
      <w:bodyDiv w:val="1"/>
      <w:marLeft w:val="0"/>
      <w:marRight w:val="0"/>
      <w:marTop w:val="0"/>
      <w:marBottom w:val="0"/>
      <w:divBdr>
        <w:top w:val="none" w:sz="0" w:space="0" w:color="auto"/>
        <w:left w:val="none" w:sz="0" w:space="0" w:color="auto"/>
        <w:bottom w:val="none" w:sz="0" w:space="0" w:color="auto"/>
        <w:right w:val="none" w:sz="0" w:space="0" w:color="auto"/>
      </w:divBdr>
      <w:divsChild>
        <w:div w:id="689643472">
          <w:marLeft w:val="0"/>
          <w:marRight w:val="0"/>
          <w:marTop w:val="0"/>
          <w:marBottom w:val="0"/>
          <w:divBdr>
            <w:top w:val="none" w:sz="0" w:space="0" w:color="auto"/>
            <w:left w:val="none" w:sz="0" w:space="0" w:color="auto"/>
            <w:bottom w:val="none" w:sz="0" w:space="0" w:color="auto"/>
            <w:right w:val="none" w:sz="0" w:space="0" w:color="auto"/>
          </w:divBdr>
        </w:div>
        <w:div w:id="1972855665">
          <w:marLeft w:val="0"/>
          <w:marRight w:val="0"/>
          <w:marTop w:val="0"/>
          <w:marBottom w:val="0"/>
          <w:divBdr>
            <w:top w:val="none" w:sz="0" w:space="0" w:color="auto"/>
            <w:left w:val="none" w:sz="0" w:space="0" w:color="auto"/>
            <w:bottom w:val="none" w:sz="0" w:space="0" w:color="auto"/>
            <w:right w:val="none" w:sz="0" w:space="0" w:color="auto"/>
          </w:divBdr>
        </w:div>
      </w:divsChild>
    </w:div>
    <w:div w:id="289629143">
      <w:bodyDiv w:val="1"/>
      <w:marLeft w:val="0"/>
      <w:marRight w:val="0"/>
      <w:marTop w:val="0"/>
      <w:marBottom w:val="0"/>
      <w:divBdr>
        <w:top w:val="none" w:sz="0" w:space="0" w:color="auto"/>
        <w:left w:val="none" w:sz="0" w:space="0" w:color="auto"/>
        <w:bottom w:val="none" w:sz="0" w:space="0" w:color="auto"/>
        <w:right w:val="none" w:sz="0" w:space="0" w:color="auto"/>
      </w:divBdr>
      <w:divsChild>
        <w:div w:id="214045852">
          <w:marLeft w:val="0"/>
          <w:marRight w:val="0"/>
          <w:marTop w:val="0"/>
          <w:marBottom w:val="0"/>
          <w:divBdr>
            <w:top w:val="none" w:sz="0" w:space="0" w:color="auto"/>
            <w:left w:val="none" w:sz="0" w:space="0" w:color="auto"/>
            <w:bottom w:val="none" w:sz="0" w:space="0" w:color="auto"/>
            <w:right w:val="none" w:sz="0" w:space="0" w:color="auto"/>
          </w:divBdr>
        </w:div>
        <w:div w:id="703675653">
          <w:marLeft w:val="0"/>
          <w:marRight w:val="0"/>
          <w:marTop w:val="0"/>
          <w:marBottom w:val="0"/>
          <w:divBdr>
            <w:top w:val="none" w:sz="0" w:space="0" w:color="auto"/>
            <w:left w:val="none" w:sz="0" w:space="0" w:color="auto"/>
            <w:bottom w:val="none" w:sz="0" w:space="0" w:color="auto"/>
            <w:right w:val="none" w:sz="0" w:space="0" w:color="auto"/>
          </w:divBdr>
        </w:div>
      </w:divsChild>
    </w:div>
    <w:div w:id="345594467">
      <w:bodyDiv w:val="1"/>
      <w:marLeft w:val="0"/>
      <w:marRight w:val="0"/>
      <w:marTop w:val="0"/>
      <w:marBottom w:val="0"/>
      <w:divBdr>
        <w:top w:val="none" w:sz="0" w:space="0" w:color="auto"/>
        <w:left w:val="none" w:sz="0" w:space="0" w:color="auto"/>
        <w:bottom w:val="none" w:sz="0" w:space="0" w:color="auto"/>
        <w:right w:val="none" w:sz="0" w:space="0" w:color="auto"/>
      </w:divBdr>
      <w:divsChild>
        <w:div w:id="714159764">
          <w:marLeft w:val="0"/>
          <w:marRight w:val="0"/>
          <w:marTop w:val="0"/>
          <w:marBottom w:val="0"/>
          <w:divBdr>
            <w:top w:val="none" w:sz="0" w:space="0" w:color="auto"/>
            <w:left w:val="none" w:sz="0" w:space="0" w:color="auto"/>
            <w:bottom w:val="none" w:sz="0" w:space="0" w:color="auto"/>
            <w:right w:val="none" w:sz="0" w:space="0" w:color="auto"/>
          </w:divBdr>
        </w:div>
        <w:div w:id="1534461808">
          <w:marLeft w:val="0"/>
          <w:marRight w:val="0"/>
          <w:marTop w:val="0"/>
          <w:marBottom w:val="0"/>
          <w:divBdr>
            <w:top w:val="none" w:sz="0" w:space="0" w:color="auto"/>
            <w:left w:val="none" w:sz="0" w:space="0" w:color="auto"/>
            <w:bottom w:val="none" w:sz="0" w:space="0" w:color="auto"/>
            <w:right w:val="none" w:sz="0" w:space="0" w:color="auto"/>
          </w:divBdr>
        </w:div>
        <w:div w:id="1609001001">
          <w:marLeft w:val="0"/>
          <w:marRight w:val="0"/>
          <w:marTop w:val="0"/>
          <w:marBottom w:val="0"/>
          <w:divBdr>
            <w:top w:val="none" w:sz="0" w:space="0" w:color="auto"/>
            <w:left w:val="none" w:sz="0" w:space="0" w:color="auto"/>
            <w:bottom w:val="none" w:sz="0" w:space="0" w:color="auto"/>
            <w:right w:val="none" w:sz="0" w:space="0" w:color="auto"/>
          </w:divBdr>
        </w:div>
      </w:divsChild>
    </w:div>
    <w:div w:id="367730611">
      <w:bodyDiv w:val="1"/>
      <w:marLeft w:val="0"/>
      <w:marRight w:val="0"/>
      <w:marTop w:val="0"/>
      <w:marBottom w:val="0"/>
      <w:divBdr>
        <w:top w:val="none" w:sz="0" w:space="0" w:color="auto"/>
        <w:left w:val="none" w:sz="0" w:space="0" w:color="auto"/>
        <w:bottom w:val="none" w:sz="0" w:space="0" w:color="auto"/>
        <w:right w:val="none" w:sz="0" w:space="0" w:color="auto"/>
      </w:divBdr>
    </w:div>
    <w:div w:id="495805632">
      <w:bodyDiv w:val="1"/>
      <w:marLeft w:val="0"/>
      <w:marRight w:val="0"/>
      <w:marTop w:val="0"/>
      <w:marBottom w:val="0"/>
      <w:divBdr>
        <w:top w:val="none" w:sz="0" w:space="0" w:color="auto"/>
        <w:left w:val="none" w:sz="0" w:space="0" w:color="auto"/>
        <w:bottom w:val="none" w:sz="0" w:space="0" w:color="auto"/>
        <w:right w:val="none" w:sz="0" w:space="0" w:color="auto"/>
      </w:divBdr>
      <w:divsChild>
        <w:div w:id="1801265812">
          <w:marLeft w:val="0"/>
          <w:marRight w:val="0"/>
          <w:marTop w:val="0"/>
          <w:marBottom w:val="0"/>
          <w:divBdr>
            <w:top w:val="none" w:sz="0" w:space="0" w:color="auto"/>
            <w:left w:val="none" w:sz="0" w:space="0" w:color="auto"/>
            <w:bottom w:val="none" w:sz="0" w:space="0" w:color="auto"/>
            <w:right w:val="none" w:sz="0" w:space="0" w:color="auto"/>
          </w:divBdr>
        </w:div>
        <w:div w:id="413818994">
          <w:marLeft w:val="0"/>
          <w:marRight w:val="0"/>
          <w:marTop w:val="0"/>
          <w:marBottom w:val="0"/>
          <w:divBdr>
            <w:top w:val="none" w:sz="0" w:space="0" w:color="auto"/>
            <w:left w:val="none" w:sz="0" w:space="0" w:color="auto"/>
            <w:bottom w:val="none" w:sz="0" w:space="0" w:color="auto"/>
            <w:right w:val="none" w:sz="0" w:space="0" w:color="auto"/>
          </w:divBdr>
        </w:div>
      </w:divsChild>
    </w:div>
    <w:div w:id="635109539">
      <w:bodyDiv w:val="1"/>
      <w:marLeft w:val="0"/>
      <w:marRight w:val="0"/>
      <w:marTop w:val="0"/>
      <w:marBottom w:val="0"/>
      <w:divBdr>
        <w:top w:val="none" w:sz="0" w:space="0" w:color="auto"/>
        <w:left w:val="none" w:sz="0" w:space="0" w:color="auto"/>
        <w:bottom w:val="none" w:sz="0" w:space="0" w:color="auto"/>
        <w:right w:val="none" w:sz="0" w:space="0" w:color="auto"/>
      </w:divBdr>
    </w:div>
    <w:div w:id="646666050">
      <w:bodyDiv w:val="1"/>
      <w:marLeft w:val="0"/>
      <w:marRight w:val="0"/>
      <w:marTop w:val="0"/>
      <w:marBottom w:val="0"/>
      <w:divBdr>
        <w:top w:val="none" w:sz="0" w:space="0" w:color="auto"/>
        <w:left w:val="none" w:sz="0" w:space="0" w:color="auto"/>
        <w:bottom w:val="none" w:sz="0" w:space="0" w:color="auto"/>
        <w:right w:val="none" w:sz="0" w:space="0" w:color="auto"/>
      </w:divBdr>
    </w:div>
    <w:div w:id="863641308">
      <w:bodyDiv w:val="1"/>
      <w:marLeft w:val="0"/>
      <w:marRight w:val="0"/>
      <w:marTop w:val="0"/>
      <w:marBottom w:val="0"/>
      <w:divBdr>
        <w:top w:val="none" w:sz="0" w:space="0" w:color="auto"/>
        <w:left w:val="none" w:sz="0" w:space="0" w:color="auto"/>
        <w:bottom w:val="none" w:sz="0" w:space="0" w:color="auto"/>
        <w:right w:val="none" w:sz="0" w:space="0" w:color="auto"/>
      </w:divBdr>
      <w:divsChild>
        <w:div w:id="1721783726">
          <w:marLeft w:val="0"/>
          <w:marRight w:val="0"/>
          <w:marTop w:val="0"/>
          <w:marBottom w:val="0"/>
          <w:divBdr>
            <w:top w:val="none" w:sz="0" w:space="0" w:color="auto"/>
            <w:left w:val="none" w:sz="0" w:space="0" w:color="auto"/>
            <w:bottom w:val="none" w:sz="0" w:space="0" w:color="auto"/>
            <w:right w:val="none" w:sz="0" w:space="0" w:color="auto"/>
          </w:divBdr>
        </w:div>
        <w:div w:id="80831346">
          <w:marLeft w:val="0"/>
          <w:marRight w:val="0"/>
          <w:marTop w:val="0"/>
          <w:marBottom w:val="0"/>
          <w:divBdr>
            <w:top w:val="none" w:sz="0" w:space="0" w:color="auto"/>
            <w:left w:val="none" w:sz="0" w:space="0" w:color="auto"/>
            <w:bottom w:val="none" w:sz="0" w:space="0" w:color="auto"/>
            <w:right w:val="none" w:sz="0" w:space="0" w:color="auto"/>
          </w:divBdr>
        </w:div>
      </w:divsChild>
    </w:div>
    <w:div w:id="893657002">
      <w:bodyDiv w:val="1"/>
      <w:marLeft w:val="0"/>
      <w:marRight w:val="0"/>
      <w:marTop w:val="0"/>
      <w:marBottom w:val="0"/>
      <w:divBdr>
        <w:top w:val="none" w:sz="0" w:space="0" w:color="auto"/>
        <w:left w:val="none" w:sz="0" w:space="0" w:color="auto"/>
        <w:bottom w:val="none" w:sz="0" w:space="0" w:color="auto"/>
        <w:right w:val="none" w:sz="0" w:space="0" w:color="auto"/>
      </w:divBdr>
    </w:div>
    <w:div w:id="946347983">
      <w:bodyDiv w:val="1"/>
      <w:marLeft w:val="0"/>
      <w:marRight w:val="0"/>
      <w:marTop w:val="0"/>
      <w:marBottom w:val="0"/>
      <w:divBdr>
        <w:top w:val="none" w:sz="0" w:space="0" w:color="auto"/>
        <w:left w:val="none" w:sz="0" w:space="0" w:color="auto"/>
        <w:bottom w:val="none" w:sz="0" w:space="0" w:color="auto"/>
        <w:right w:val="none" w:sz="0" w:space="0" w:color="auto"/>
      </w:divBdr>
      <w:divsChild>
        <w:div w:id="2118333478">
          <w:marLeft w:val="0"/>
          <w:marRight w:val="0"/>
          <w:marTop w:val="0"/>
          <w:marBottom w:val="0"/>
          <w:divBdr>
            <w:top w:val="none" w:sz="0" w:space="0" w:color="auto"/>
            <w:left w:val="none" w:sz="0" w:space="0" w:color="auto"/>
            <w:bottom w:val="none" w:sz="0" w:space="0" w:color="auto"/>
            <w:right w:val="none" w:sz="0" w:space="0" w:color="auto"/>
          </w:divBdr>
        </w:div>
        <w:div w:id="941768957">
          <w:marLeft w:val="0"/>
          <w:marRight w:val="0"/>
          <w:marTop w:val="0"/>
          <w:marBottom w:val="0"/>
          <w:divBdr>
            <w:top w:val="none" w:sz="0" w:space="0" w:color="auto"/>
            <w:left w:val="none" w:sz="0" w:space="0" w:color="auto"/>
            <w:bottom w:val="none" w:sz="0" w:space="0" w:color="auto"/>
            <w:right w:val="none" w:sz="0" w:space="0" w:color="auto"/>
          </w:divBdr>
        </w:div>
      </w:divsChild>
    </w:div>
    <w:div w:id="969170825">
      <w:bodyDiv w:val="1"/>
      <w:marLeft w:val="0"/>
      <w:marRight w:val="0"/>
      <w:marTop w:val="0"/>
      <w:marBottom w:val="0"/>
      <w:divBdr>
        <w:top w:val="none" w:sz="0" w:space="0" w:color="auto"/>
        <w:left w:val="none" w:sz="0" w:space="0" w:color="auto"/>
        <w:bottom w:val="none" w:sz="0" w:space="0" w:color="auto"/>
        <w:right w:val="none" w:sz="0" w:space="0" w:color="auto"/>
      </w:divBdr>
    </w:div>
    <w:div w:id="1005206208">
      <w:bodyDiv w:val="1"/>
      <w:marLeft w:val="0"/>
      <w:marRight w:val="0"/>
      <w:marTop w:val="0"/>
      <w:marBottom w:val="0"/>
      <w:divBdr>
        <w:top w:val="none" w:sz="0" w:space="0" w:color="auto"/>
        <w:left w:val="none" w:sz="0" w:space="0" w:color="auto"/>
        <w:bottom w:val="none" w:sz="0" w:space="0" w:color="auto"/>
        <w:right w:val="none" w:sz="0" w:space="0" w:color="auto"/>
      </w:divBdr>
      <w:divsChild>
        <w:div w:id="226190137">
          <w:marLeft w:val="0"/>
          <w:marRight w:val="0"/>
          <w:marTop w:val="0"/>
          <w:marBottom w:val="0"/>
          <w:divBdr>
            <w:top w:val="none" w:sz="0" w:space="0" w:color="auto"/>
            <w:left w:val="none" w:sz="0" w:space="0" w:color="auto"/>
            <w:bottom w:val="none" w:sz="0" w:space="0" w:color="auto"/>
            <w:right w:val="none" w:sz="0" w:space="0" w:color="auto"/>
          </w:divBdr>
        </w:div>
        <w:div w:id="130679189">
          <w:marLeft w:val="0"/>
          <w:marRight w:val="0"/>
          <w:marTop w:val="0"/>
          <w:marBottom w:val="0"/>
          <w:divBdr>
            <w:top w:val="none" w:sz="0" w:space="0" w:color="auto"/>
            <w:left w:val="none" w:sz="0" w:space="0" w:color="auto"/>
            <w:bottom w:val="none" w:sz="0" w:space="0" w:color="auto"/>
            <w:right w:val="none" w:sz="0" w:space="0" w:color="auto"/>
          </w:divBdr>
          <w:divsChild>
            <w:div w:id="6464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5323">
      <w:bodyDiv w:val="1"/>
      <w:marLeft w:val="0"/>
      <w:marRight w:val="0"/>
      <w:marTop w:val="0"/>
      <w:marBottom w:val="0"/>
      <w:divBdr>
        <w:top w:val="none" w:sz="0" w:space="0" w:color="auto"/>
        <w:left w:val="none" w:sz="0" w:space="0" w:color="auto"/>
        <w:bottom w:val="none" w:sz="0" w:space="0" w:color="auto"/>
        <w:right w:val="none" w:sz="0" w:space="0" w:color="auto"/>
      </w:divBdr>
    </w:div>
    <w:div w:id="1268123896">
      <w:bodyDiv w:val="1"/>
      <w:marLeft w:val="0"/>
      <w:marRight w:val="0"/>
      <w:marTop w:val="0"/>
      <w:marBottom w:val="0"/>
      <w:divBdr>
        <w:top w:val="none" w:sz="0" w:space="0" w:color="auto"/>
        <w:left w:val="none" w:sz="0" w:space="0" w:color="auto"/>
        <w:bottom w:val="none" w:sz="0" w:space="0" w:color="auto"/>
        <w:right w:val="none" w:sz="0" w:space="0" w:color="auto"/>
      </w:divBdr>
      <w:divsChild>
        <w:div w:id="617371806">
          <w:marLeft w:val="0"/>
          <w:marRight w:val="0"/>
          <w:marTop w:val="0"/>
          <w:marBottom w:val="0"/>
          <w:divBdr>
            <w:top w:val="none" w:sz="0" w:space="0" w:color="auto"/>
            <w:left w:val="none" w:sz="0" w:space="0" w:color="auto"/>
            <w:bottom w:val="none" w:sz="0" w:space="0" w:color="auto"/>
            <w:right w:val="none" w:sz="0" w:space="0" w:color="auto"/>
          </w:divBdr>
        </w:div>
        <w:div w:id="965086688">
          <w:marLeft w:val="0"/>
          <w:marRight w:val="0"/>
          <w:marTop w:val="0"/>
          <w:marBottom w:val="0"/>
          <w:divBdr>
            <w:top w:val="none" w:sz="0" w:space="0" w:color="auto"/>
            <w:left w:val="none" w:sz="0" w:space="0" w:color="auto"/>
            <w:bottom w:val="none" w:sz="0" w:space="0" w:color="auto"/>
            <w:right w:val="none" w:sz="0" w:space="0" w:color="auto"/>
          </w:divBdr>
        </w:div>
      </w:divsChild>
    </w:div>
    <w:div w:id="1277787737">
      <w:bodyDiv w:val="1"/>
      <w:marLeft w:val="0"/>
      <w:marRight w:val="0"/>
      <w:marTop w:val="0"/>
      <w:marBottom w:val="0"/>
      <w:divBdr>
        <w:top w:val="none" w:sz="0" w:space="0" w:color="auto"/>
        <w:left w:val="none" w:sz="0" w:space="0" w:color="auto"/>
        <w:bottom w:val="none" w:sz="0" w:space="0" w:color="auto"/>
        <w:right w:val="none" w:sz="0" w:space="0" w:color="auto"/>
      </w:divBdr>
    </w:div>
    <w:div w:id="1305817767">
      <w:bodyDiv w:val="1"/>
      <w:marLeft w:val="0"/>
      <w:marRight w:val="0"/>
      <w:marTop w:val="0"/>
      <w:marBottom w:val="0"/>
      <w:divBdr>
        <w:top w:val="none" w:sz="0" w:space="0" w:color="auto"/>
        <w:left w:val="none" w:sz="0" w:space="0" w:color="auto"/>
        <w:bottom w:val="none" w:sz="0" w:space="0" w:color="auto"/>
        <w:right w:val="none" w:sz="0" w:space="0" w:color="auto"/>
      </w:divBdr>
    </w:div>
    <w:div w:id="1335842040">
      <w:bodyDiv w:val="1"/>
      <w:marLeft w:val="0"/>
      <w:marRight w:val="0"/>
      <w:marTop w:val="0"/>
      <w:marBottom w:val="0"/>
      <w:divBdr>
        <w:top w:val="none" w:sz="0" w:space="0" w:color="auto"/>
        <w:left w:val="none" w:sz="0" w:space="0" w:color="auto"/>
        <w:bottom w:val="none" w:sz="0" w:space="0" w:color="auto"/>
        <w:right w:val="none" w:sz="0" w:space="0" w:color="auto"/>
      </w:divBdr>
      <w:divsChild>
        <w:div w:id="1797334249">
          <w:marLeft w:val="0"/>
          <w:marRight w:val="0"/>
          <w:marTop w:val="0"/>
          <w:marBottom w:val="0"/>
          <w:divBdr>
            <w:top w:val="none" w:sz="0" w:space="0" w:color="auto"/>
            <w:left w:val="none" w:sz="0" w:space="0" w:color="auto"/>
            <w:bottom w:val="none" w:sz="0" w:space="0" w:color="auto"/>
            <w:right w:val="none" w:sz="0" w:space="0" w:color="auto"/>
          </w:divBdr>
        </w:div>
        <w:div w:id="78675715">
          <w:marLeft w:val="0"/>
          <w:marRight w:val="0"/>
          <w:marTop w:val="0"/>
          <w:marBottom w:val="0"/>
          <w:divBdr>
            <w:top w:val="none" w:sz="0" w:space="0" w:color="auto"/>
            <w:left w:val="none" w:sz="0" w:space="0" w:color="auto"/>
            <w:bottom w:val="none" w:sz="0" w:space="0" w:color="auto"/>
            <w:right w:val="none" w:sz="0" w:space="0" w:color="auto"/>
          </w:divBdr>
        </w:div>
      </w:divsChild>
    </w:div>
    <w:div w:id="1354958301">
      <w:bodyDiv w:val="1"/>
      <w:marLeft w:val="0"/>
      <w:marRight w:val="0"/>
      <w:marTop w:val="0"/>
      <w:marBottom w:val="0"/>
      <w:divBdr>
        <w:top w:val="none" w:sz="0" w:space="0" w:color="auto"/>
        <w:left w:val="none" w:sz="0" w:space="0" w:color="auto"/>
        <w:bottom w:val="none" w:sz="0" w:space="0" w:color="auto"/>
        <w:right w:val="none" w:sz="0" w:space="0" w:color="auto"/>
      </w:divBdr>
      <w:divsChild>
        <w:div w:id="2017995140">
          <w:marLeft w:val="0"/>
          <w:marRight w:val="0"/>
          <w:marTop w:val="0"/>
          <w:marBottom w:val="0"/>
          <w:divBdr>
            <w:top w:val="none" w:sz="0" w:space="0" w:color="auto"/>
            <w:left w:val="none" w:sz="0" w:space="0" w:color="auto"/>
            <w:bottom w:val="none" w:sz="0" w:space="0" w:color="auto"/>
            <w:right w:val="none" w:sz="0" w:space="0" w:color="auto"/>
          </w:divBdr>
        </w:div>
        <w:div w:id="1087193705">
          <w:marLeft w:val="0"/>
          <w:marRight w:val="0"/>
          <w:marTop w:val="0"/>
          <w:marBottom w:val="0"/>
          <w:divBdr>
            <w:top w:val="none" w:sz="0" w:space="0" w:color="auto"/>
            <w:left w:val="none" w:sz="0" w:space="0" w:color="auto"/>
            <w:bottom w:val="none" w:sz="0" w:space="0" w:color="auto"/>
            <w:right w:val="none" w:sz="0" w:space="0" w:color="auto"/>
          </w:divBdr>
        </w:div>
      </w:divsChild>
    </w:div>
    <w:div w:id="1420559165">
      <w:bodyDiv w:val="1"/>
      <w:marLeft w:val="0"/>
      <w:marRight w:val="0"/>
      <w:marTop w:val="0"/>
      <w:marBottom w:val="0"/>
      <w:divBdr>
        <w:top w:val="none" w:sz="0" w:space="0" w:color="auto"/>
        <w:left w:val="none" w:sz="0" w:space="0" w:color="auto"/>
        <w:bottom w:val="none" w:sz="0" w:space="0" w:color="auto"/>
        <w:right w:val="none" w:sz="0" w:space="0" w:color="auto"/>
      </w:divBdr>
    </w:div>
    <w:div w:id="1682320845">
      <w:bodyDiv w:val="1"/>
      <w:marLeft w:val="0"/>
      <w:marRight w:val="0"/>
      <w:marTop w:val="0"/>
      <w:marBottom w:val="0"/>
      <w:divBdr>
        <w:top w:val="none" w:sz="0" w:space="0" w:color="auto"/>
        <w:left w:val="none" w:sz="0" w:space="0" w:color="auto"/>
        <w:bottom w:val="none" w:sz="0" w:space="0" w:color="auto"/>
        <w:right w:val="none" w:sz="0" w:space="0" w:color="auto"/>
      </w:divBdr>
    </w:div>
    <w:div w:id="1847011351">
      <w:bodyDiv w:val="1"/>
      <w:marLeft w:val="0"/>
      <w:marRight w:val="0"/>
      <w:marTop w:val="0"/>
      <w:marBottom w:val="0"/>
      <w:divBdr>
        <w:top w:val="none" w:sz="0" w:space="0" w:color="auto"/>
        <w:left w:val="none" w:sz="0" w:space="0" w:color="auto"/>
        <w:bottom w:val="none" w:sz="0" w:space="0" w:color="auto"/>
        <w:right w:val="none" w:sz="0" w:space="0" w:color="auto"/>
      </w:divBdr>
    </w:div>
    <w:div w:id="1854417727">
      <w:bodyDiv w:val="1"/>
      <w:marLeft w:val="0"/>
      <w:marRight w:val="0"/>
      <w:marTop w:val="0"/>
      <w:marBottom w:val="0"/>
      <w:divBdr>
        <w:top w:val="none" w:sz="0" w:space="0" w:color="auto"/>
        <w:left w:val="none" w:sz="0" w:space="0" w:color="auto"/>
        <w:bottom w:val="none" w:sz="0" w:space="0" w:color="auto"/>
        <w:right w:val="none" w:sz="0" w:space="0" w:color="auto"/>
      </w:divBdr>
    </w:div>
    <w:div w:id="1865708538">
      <w:bodyDiv w:val="1"/>
      <w:marLeft w:val="0"/>
      <w:marRight w:val="0"/>
      <w:marTop w:val="0"/>
      <w:marBottom w:val="0"/>
      <w:divBdr>
        <w:top w:val="none" w:sz="0" w:space="0" w:color="auto"/>
        <w:left w:val="none" w:sz="0" w:space="0" w:color="auto"/>
        <w:bottom w:val="none" w:sz="0" w:space="0" w:color="auto"/>
        <w:right w:val="none" w:sz="0" w:space="0" w:color="auto"/>
      </w:divBdr>
      <w:divsChild>
        <w:div w:id="1923248343">
          <w:marLeft w:val="0"/>
          <w:marRight w:val="0"/>
          <w:marTop w:val="0"/>
          <w:marBottom w:val="0"/>
          <w:divBdr>
            <w:top w:val="none" w:sz="0" w:space="0" w:color="auto"/>
            <w:left w:val="none" w:sz="0" w:space="0" w:color="auto"/>
            <w:bottom w:val="none" w:sz="0" w:space="0" w:color="auto"/>
            <w:right w:val="none" w:sz="0" w:space="0" w:color="auto"/>
          </w:divBdr>
        </w:div>
        <w:div w:id="262764061">
          <w:marLeft w:val="0"/>
          <w:marRight w:val="0"/>
          <w:marTop w:val="0"/>
          <w:marBottom w:val="0"/>
          <w:divBdr>
            <w:top w:val="none" w:sz="0" w:space="0" w:color="auto"/>
            <w:left w:val="none" w:sz="0" w:space="0" w:color="auto"/>
            <w:bottom w:val="none" w:sz="0" w:space="0" w:color="auto"/>
            <w:right w:val="none" w:sz="0" w:space="0" w:color="auto"/>
          </w:divBdr>
        </w:div>
      </w:divsChild>
    </w:div>
    <w:div w:id="1986010443">
      <w:bodyDiv w:val="1"/>
      <w:marLeft w:val="0"/>
      <w:marRight w:val="0"/>
      <w:marTop w:val="0"/>
      <w:marBottom w:val="0"/>
      <w:divBdr>
        <w:top w:val="none" w:sz="0" w:space="0" w:color="auto"/>
        <w:left w:val="none" w:sz="0" w:space="0" w:color="auto"/>
        <w:bottom w:val="none" w:sz="0" w:space="0" w:color="auto"/>
        <w:right w:val="none" w:sz="0" w:space="0" w:color="auto"/>
      </w:divBdr>
      <w:divsChild>
        <w:div w:id="1624573483">
          <w:marLeft w:val="0"/>
          <w:marRight w:val="0"/>
          <w:marTop w:val="0"/>
          <w:marBottom w:val="0"/>
          <w:divBdr>
            <w:top w:val="none" w:sz="0" w:space="0" w:color="auto"/>
            <w:left w:val="none" w:sz="0" w:space="0" w:color="auto"/>
            <w:bottom w:val="none" w:sz="0" w:space="0" w:color="auto"/>
            <w:right w:val="none" w:sz="0" w:space="0" w:color="auto"/>
          </w:divBdr>
        </w:div>
        <w:div w:id="480848708">
          <w:marLeft w:val="0"/>
          <w:marRight w:val="0"/>
          <w:marTop w:val="0"/>
          <w:marBottom w:val="0"/>
          <w:divBdr>
            <w:top w:val="none" w:sz="0" w:space="0" w:color="auto"/>
            <w:left w:val="none" w:sz="0" w:space="0" w:color="auto"/>
            <w:bottom w:val="none" w:sz="0" w:space="0" w:color="auto"/>
            <w:right w:val="none" w:sz="0" w:space="0" w:color="auto"/>
          </w:divBdr>
        </w:div>
      </w:divsChild>
    </w:div>
    <w:div w:id="2018842922">
      <w:bodyDiv w:val="1"/>
      <w:marLeft w:val="0"/>
      <w:marRight w:val="0"/>
      <w:marTop w:val="0"/>
      <w:marBottom w:val="0"/>
      <w:divBdr>
        <w:top w:val="none" w:sz="0" w:space="0" w:color="auto"/>
        <w:left w:val="none" w:sz="0" w:space="0" w:color="auto"/>
        <w:bottom w:val="none" w:sz="0" w:space="0" w:color="auto"/>
        <w:right w:val="none" w:sz="0" w:space="0" w:color="auto"/>
      </w:divBdr>
      <w:divsChild>
        <w:div w:id="847403204">
          <w:marLeft w:val="0"/>
          <w:marRight w:val="0"/>
          <w:marTop w:val="0"/>
          <w:marBottom w:val="0"/>
          <w:divBdr>
            <w:top w:val="none" w:sz="0" w:space="0" w:color="auto"/>
            <w:left w:val="none" w:sz="0" w:space="0" w:color="auto"/>
            <w:bottom w:val="none" w:sz="0" w:space="0" w:color="auto"/>
            <w:right w:val="none" w:sz="0" w:space="0" w:color="auto"/>
          </w:divBdr>
        </w:div>
        <w:div w:id="201760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fundamentals/accessibility-principles/" TargetMode="External"/><Relationship Id="rId18" Type="http://schemas.openxmlformats.org/officeDocument/2006/relationships/hyperlink" Target="https://www.w3.org/WAI/business-case/" TargetMode="External"/><Relationship Id="rId26" Type="http://schemas.openxmlformats.org/officeDocument/2006/relationships/hyperlink" Target="https://github.com/w3c/coga/issues/205" TargetMode="External"/><Relationship Id="rId39" Type="http://schemas.openxmlformats.org/officeDocument/2006/relationships/image" Target="media/image1.png"/><Relationship Id="rId21" Type="http://schemas.openxmlformats.org/officeDocument/2006/relationships/hyperlink" Target="https://github.com/w3c/coga/issues/204" TargetMode="External"/><Relationship Id="rId34" Type="http://schemas.openxmlformats.org/officeDocument/2006/relationships/hyperlink" Target="https://github.com/w3c/coga/issues/209" TargetMode="External"/><Relationship Id="rId42" Type="http://schemas.openxmlformats.org/officeDocument/2006/relationships/hyperlink" Target="https://www.w3.org/comm/assets/graphics/wai-icons-gold.png" TargetMode="External"/><Relationship Id="rId47" Type="http://schemas.openxmlformats.org/officeDocument/2006/relationships/hyperlink" Target="https://www.w3.org/WAI/business-case/" TargetMode="External"/><Relationship Id="rId50" Type="http://schemas.openxmlformats.org/officeDocument/2006/relationships/hyperlink" Target="https://github.com/w3c/coga/issues/220" TargetMode="External"/><Relationship Id="rId55" Type="http://schemas.openxmlformats.org/officeDocument/2006/relationships/hyperlink" Target="https://github.com/w3c/coga/issues/223" TargetMode="External"/><Relationship Id="rId7" Type="http://schemas.openxmlformats.org/officeDocument/2006/relationships/hyperlink" Target="https://www.w3.org/WAI/cognitive/" TargetMode="External"/><Relationship Id="rId2" Type="http://schemas.openxmlformats.org/officeDocument/2006/relationships/styles" Target="styles.xml"/><Relationship Id="rId16" Type="http://schemas.openxmlformats.org/officeDocument/2006/relationships/hyperlink" Target="https://www.w3.org/WAI/planning-and-managing/" TargetMode="External"/><Relationship Id="rId29" Type="http://schemas.openxmlformats.org/officeDocument/2006/relationships/hyperlink" Target="https://www.w3.org/WAI/test-evaluate/involving-users/" TargetMode="External"/><Relationship Id="rId11" Type="http://schemas.openxmlformats.org/officeDocument/2006/relationships/hyperlink" Target="https://www.w3.org/TR/coga-usable/" TargetMode="External"/><Relationship Id="rId24" Type="http://schemas.openxmlformats.org/officeDocument/2006/relationships/hyperlink" Target="https://www.w3.org/WAI/EO/changelogs/cl-impl-users.html" TargetMode="External"/><Relationship Id="rId32" Type="http://schemas.openxmlformats.org/officeDocument/2006/relationships/hyperlink" Target="https://github.com/w3c/coga/issues/207" TargetMode="External"/><Relationship Id="rId37" Type="http://schemas.openxmlformats.org/officeDocument/2006/relationships/hyperlink" Target="https://github.com/w3c/coga/issues/212" TargetMode="External"/><Relationship Id="rId40" Type="http://schemas.openxmlformats.org/officeDocument/2006/relationships/hyperlink" Target="https://github.com/w3c/coga/issues/215" TargetMode="External"/><Relationship Id="rId45" Type="http://schemas.openxmlformats.org/officeDocument/2006/relationships/hyperlink" Target="https://www.w3.org/WAI/media/av/planning/" TargetMode="External"/><Relationship Id="rId53" Type="http://schemas.openxmlformats.org/officeDocument/2006/relationships/hyperlink" Target="https://github.com/w3c/coga/issues/222"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w3.org/WAI/older-users/" TargetMode="External"/><Relationship Id="rId4" Type="http://schemas.openxmlformats.org/officeDocument/2006/relationships/webSettings" Target="webSettings.xml"/><Relationship Id="rId9" Type="http://schemas.openxmlformats.org/officeDocument/2006/relationships/hyperlink" Target="https://www.w3.org/WAI/people-use-web/abilities-barriers/" TargetMode="External"/><Relationship Id="rId14" Type="http://schemas.openxmlformats.org/officeDocument/2006/relationships/hyperlink" Target="https://www.w3.org/WAI/planning/involving-users/" TargetMode="External"/><Relationship Id="rId22" Type="http://schemas.openxmlformats.org/officeDocument/2006/relationships/hyperlink" Target="https://github.com/w3c/coga/issues/203" TargetMode="External"/><Relationship Id="rId27" Type="http://schemas.openxmlformats.org/officeDocument/2006/relationships/hyperlink" Target="https://github.com/w3c/coga/issues/206" TargetMode="External"/><Relationship Id="rId30" Type="http://schemas.openxmlformats.org/officeDocument/2006/relationships/hyperlink" Target="https://www.w3.org/WAI/people-use-web/abilities-barriers/" TargetMode="External"/><Relationship Id="rId35" Type="http://schemas.openxmlformats.org/officeDocument/2006/relationships/hyperlink" Target="https://github.com/w3c/coga/issues/210" TargetMode="External"/><Relationship Id="rId43" Type="http://schemas.openxmlformats.org/officeDocument/2006/relationships/hyperlink" Target="https://www.w3.org/WAI/media/av/" TargetMode="External"/><Relationship Id="rId48" Type="http://schemas.openxmlformats.org/officeDocument/2006/relationships/hyperlink" Target="https://github.com/w3c/coga/issues/218" TargetMode="External"/><Relationship Id="rId56" Type="http://schemas.openxmlformats.org/officeDocument/2006/relationships/hyperlink" Target="https://github.com/w3c/coga/issues/235" TargetMode="External"/><Relationship Id="rId8" Type="http://schemas.openxmlformats.org/officeDocument/2006/relationships/hyperlink" Target="https://github.com/w3c/wai-cognitive/wiki/Requirements-Analysis-for-Cognitive-Accessibility-Introduction" TargetMode="External"/><Relationship Id="rId51" Type="http://schemas.openxmlformats.org/officeDocument/2006/relationships/hyperlink" Target="https://github.com/w3c/coga/issues/221" TargetMode="External"/><Relationship Id="rId3" Type="http://schemas.openxmlformats.org/officeDocument/2006/relationships/settings" Target="settings.xml"/><Relationship Id="rId12" Type="http://schemas.openxmlformats.org/officeDocument/2006/relationships/hyperlink" Target="https://www.w3.org/WAI/perspective-videos/" TargetMode="External"/><Relationship Id="rId17" Type="http://schemas.openxmlformats.org/officeDocument/2006/relationships/hyperlink" Target="https://www.w3.org/WAI/fundamentals/accessibility-usability-inclusion/" TargetMode="External"/><Relationship Id="rId25" Type="http://schemas.openxmlformats.org/officeDocument/2006/relationships/hyperlink" Target="https://www.w3.org/2002/09/wbs/35532/COGA-Dec2020/results" TargetMode="External"/><Relationship Id="rId33" Type="http://schemas.openxmlformats.org/officeDocument/2006/relationships/hyperlink" Target="https://github.com/w3c/coga/issues/208" TargetMode="External"/><Relationship Id="rId38" Type="http://schemas.openxmlformats.org/officeDocument/2006/relationships/hyperlink" Target="https://github.com/w3c/coga/issues/214" TargetMode="External"/><Relationship Id="rId46" Type="http://schemas.openxmlformats.org/officeDocument/2006/relationships/hyperlink" Target="https://user-images.githubusercontent.com/6991814/36610987-a17a20b6-1897-11e8-9741-926e190b0755.png" TargetMode="External"/><Relationship Id="rId59" Type="http://schemas.microsoft.com/office/2018/08/relationships/commentsExtensible" Target="commentsExtensible.xml"/><Relationship Id="rId20" Type="http://schemas.openxmlformats.org/officeDocument/2006/relationships/hyperlink" Target="https://github.com/w3c/coga/issues/202" TargetMode="External"/><Relationship Id="rId41" Type="http://schemas.openxmlformats.org/officeDocument/2006/relationships/hyperlink" Target="https://github.com/w3c/coga/issues/216" TargetMode="External"/><Relationship Id="rId54" Type="http://schemas.openxmlformats.org/officeDocument/2006/relationships/hyperlink" Target="https://www.w3.org/WAI/EO/wiki/Styl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3.org/WAI/test-evaluate/involving-users/" TargetMode="External"/><Relationship Id="rId23" Type="http://schemas.openxmlformats.org/officeDocument/2006/relationships/hyperlink" Target="https://www.w3.org/WAI/EO/changelogs/cl-eval-ut.html" TargetMode="External"/><Relationship Id="rId28" Type="http://schemas.openxmlformats.org/officeDocument/2006/relationships/hyperlink" Target="https://www.w3.org/WAI/planning/involving-users/" TargetMode="External"/><Relationship Id="rId36" Type="http://schemas.openxmlformats.org/officeDocument/2006/relationships/hyperlink" Target="https://github.com/w3c/coga/issues/211" TargetMode="External"/><Relationship Id="rId49" Type="http://schemas.openxmlformats.org/officeDocument/2006/relationships/hyperlink" Target="https://github.com/w3c/coga/issues/219" TargetMode="External"/><Relationship Id="rId57" Type="http://schemas.openxmlformats.org/officeDocument/2006/relationships/fontTable" Target="fontTable.xml"/><Relationship Id="rId10" Type="http://schemas.openxmlformats.org/officeDocument/2006/relationships/hyperlink" Target="https://github.com/w3c/wai-people-use-web/issues/48" TargetMode="External"/><Relationship Id="rId31" Type="http://schemas.openxmlformats.org/officeDocument/2006/relationships/hyperlink" Target="https://www.w3.org/TR/coga-usable/" TargetMode="External"/><Relationship Id="rId44" Type="http://schemas.openxmlformats.org/officeDocument/2006/relationships/hyperlink" Target="https://www.w3.org/WAI/tutorials/tables/" TargetMode="External"/><Relationship Id="rId52" Type="http://schemas.openxmlformats.org/officeDocument/2006/relationships/hyperlink" Target="https://www.w3.org/WAI/EO/wiki/St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4120</Words>
  <Characters>24929</Characters>
  <Application>Microsoft Office Word</Application>
  <DocSecurity>0</DocSecurity>
  <Lines>461</Lines>
  <Paragraphs>264</Paragraphs>
  <ScaleCrop>false</ScaleCrop>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2021-03-11T23:12:00Z</dcterms:created>
  <dcterms:modified xsi:type="dcterms:W3CDTF">2021-03-11T23:12:00Z</dcterms:modified>
</cp:coreProperties>
</file>