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171E8" w14:textId="74A77E30" w:rsidR="005B07C4" w:rsidRPr="00CA1C15" w:rsidRDefault="005B6055" w:rsidP="005B07C4">
      <w:pPr>
        <w:pStyle w:val="NormalWeb"/>
        <w:jc w:val="center"/>
        <w:rPr>
          <w:sz w:val="32"/>
          <w:szCs w:val="32"/>
        </w:rPr>
      </w:pPr>
      <w:r>
        <w:rPr>
          <w:sz w:val="32"/>
          <w:szCs w:val="32"/>
        </w:rPr>
        <w:t xml:space="preserve">GDPR: </w:t>
      </w:r>
      <w:r w:rsidR="005B07C4" w:rsidRPr="00CA1C15">
        <w:rPr>
          <w:sz w:val="32"/>
          <w:szCs w:val="32"/>
        </w:rPr>
        <w:t xml:space="preserve">Explicit Consent Record &amp; Receipt Extension for </w:t>
      </w:r>
      <w:hyperlink r:id="rId7" w:history="1">
        <w:r w:rsidR="005B07C4" w:rsidRPr="00CA1C15">
          <w:rPr>
            <w:rStyle w:val="Hyperlink"/>
            <w:sz w:val="32"/>
            <w:szCs w:val="32"/>
          </w:rPr>
          <w:t>Kantara CISWG: Consent Receipt</w:t>
        </w:r>
      </w:hyperlink>
      <w:r w:rsidR="005B07C4" w:rsidRPr="00CA1C15">
        <w:rPr>
          <w:sz w:val="32"/>
          <w:szCs w:val="32"/>
        </w:rPr>
        <w:t xml:space="preserve">  v1.1</w:t>
      </w:r>
    </w:p>
    <w:p w14:paraId="20BB892E" w14:textId="6470A5DD" w:rsidR="005B07C4" w:rsidRDefault="005B07C4" w:rsidP="005B07C4">
      <w:pPr>
        <w:pStyle w:val="NormalWeb"/>
      </w:pPr>
      <w:r>
        <w:rPr>
          <w:rStyle w:val="Strong"/>
        </w:rPr>
        <w:t>Ext. Title</w:t>
      </w:r>
      <w:r>
        <w:t xml:space="preserve">: </w:t>
      </w:r>
      <w:r w:rsidR="005B6055">
        <w:t xml:space="preserve">GDPR </w:t>
      </w:r>
      <w:r>
        <w:t xml:space="preserve">Explicit Consent Record &amp; Receipt Extension for </w:t>
      </w:r>
      <w:hyperlink r:id="rId8" w:history="1">
        <w:r>
          <w:rPr>
            <w:rStyle w:val="Hyperlink"/>
          </w:rPr>
          <w:t>Kantara CISWG: Consent Receipt</w:t>
        </w:r>
      </w:hyperlink>
      <w:hyperlink r:id="rId9" w:history="1">
        <w:r>
          <w:rPr>
            <w:rStyle w:val="Hyperlink"/>
          </w:rPr>
          <w:t xml:space="preserve">  </w:t>
        </w:r>
      </w:hyperlink>
      <w:r>
        <w:br/>
      </w:r>
      <w:r>
        <w:rPr>
          <w:rStyle w:val="Strong"/>
        </w:rPr>
        <w:t>Status:</w:t>
      </w:r>
      <w:r>
        <w:t xml:space="preserve"> (in draft: for a Kantara proposal for certification and conformance program) </w:t>
      </w:r>
    </w:p>
    <w:p w14:paraId="558A7084" w14:textId="77777777" w:rsidR="005B07C4" w:rsidRDefault="005B07C4" w:rsidP="005B6055">
      <w:pPr>
        <w:pStyle w:val="NormalWeb"/>
      </w:pPr>
      <w:r w:rsidRPr="005B6055">
        <w:t>Methodol</w:t>
      </w:r>
      <w:r w:rsidR="00602998" w:rsidRPr="005B6055">
        <w:t>ogy (Project Kit) for creating this</w:t>
      </w:r>
      <w:r w:rsidRPr="005B6055">
        <w:t xml:space="preserve"> consent receipt extension</w:t>
      </w:r>
      <w:r w:rsidR="005B6055" w:rsidRPr="005B6055">
        <w:t xml:space="preserve"> can be found</w:t>
      </w:r>
      <w:r w:rsidR="005B6055">
        <w:rPr>
          <w:b/>
        </w:rPr>
        <w:t xml:space="preserve"> </w:t>
      </w:r>
      <w:hyperlink r:id="rId10" w:history="1">
        <w:r w:rsidR="005B6055" w:rsidRPr="009470CB">
          <w:rPr>
            <w:rStyle w:val="Hyperlink"/>
            <w:b/>
          </w:rPr>
          <w:t>here</w:t>
        </w:r>
      </w:hyperlink>
      <w:r w:rsidR="005B6055">
        <w:rPr>
          <w:b/>
        </w:rPr>
        <w:t xml:space="preserve">. </w:t>
      </w:r>
    </w:p>
    <w:p w14:paraId="3B0B6ABE" w14:textId="77777777" w:rsidR="005B07C4" w:rsidRPr="006551CB" w:rsidRDefault="005B07C4" w:rsidP="005B07C4">
      <w:pPr>
        <w:pStyle w:val="Heading1"/>
        <w:rPr>
          <w:rFonts w:ascii="Arial" w:hAnsi="Arial" w:cs="Arial"/>
        </w:rPr>
      </w:pPr>
      <w:r>
        <w:br w:type="page"/>
      </w:r>
      <w:r w:rsidRPr="006551CB">
        <w:rPr>
          <w:rStyle w:val="Strong"/>
          <w:rFonts w:ascii="Arial" w:hAnsi="Arial" w:cs="Arial"/>
        </w:rPr>
        <w:lastRenderedPageBreak/>
        <w:t>Objective of this CR Extension</w:t>
      </w:r>
    </w:p>
    <w:p w14:paraId="400ADF5A" w14:textId="77777777" w:rsidR="005B07C4" w:rsidRPr="006551CB" w:rsidRDefault="005B07C4" w:rsidP="005B07C4">
      <w:pPr>
        <w:pStyle w:val="NormalWeb"/>
        <w:rPr>
          <w:rFonts w:ascii="Arial" w:hAnsi="Arial" w:cs="Arial"/>
        </w:rPr>
      </w:pPr>
      <w:r w:rsidRPr="006551CB">
        <w:rPr>
          <w:rFonts w:ascii="Arial" w:hAnsi="Arial" w:cs="Arial"/>
        </w:rPr>
        <w:t>The Consent Record &amp; Receipt</w:t>
      </w:r>
      <w:r w:rsidR="009470CB">
        <w:rPr>
          <w:rFonts w:ascii="Arial" w:hAnsi="Arial" w:cs="Arial"/>
        </w:rPr>
        <w:t>,</w:t>
      </w:r>
      <w:r w:rsidRPr="006551CB">
        <w:rPr>
          <w:rFonts w:ascii="Arial" w:hAnsi="Arial" w:cs="Arial"/>
        </w:rPr>
        <w:t xml:space="preserve"> GDPR Extension for extending the </w:t>
      </w:r>
      <w:hyperlink r:id="rId11" w:history="1">
        <w:r w:rsidRPr="004A5402">
          <w:rPr>
            <w:rStyle w:val="Hyperlink"/>
            <w:rFonts w:ascii="Arial" w:hAnsi="Arial" w:cs="Arial"/>
          </w:rPr>
          <w:t>Kantara CISWG:</w:t>
        </w:r>
        <w:r w:rsidR="002228C0">
          <w:rPr>
            <w:rStyle w:val="Hyperlink"/>
            <w:rFonts w:ascii="Arial" w:hAnsi="Arial" w:cs="Arial"/>
          </w:rPr>
          <w:t>(MVCR)</w:t>
        </w:r>
        <w:r w:rsidRPr="004A5402">
          <w:rPr>
            <w:rStyle w:val="Hyperlink"/>
            <w:rFonts w:ascii="Arial" w:hAnsi="Arial" w:cs="Arial"/>
          </w:rPr>
          <w:t xml:space="preserve"> Consent Receipt v1.1</w:t>
        </w:r>
      </w:hyperlink>
      <w:r w:rsidR="009470CB">
        <w:rPr>
          <w:rFonts w:ascii="Arial" w:hAnsi="Arial" w:cs="Arial"/>
        </w:rPr>
        <w:t xml:space="preserve"> is to m</w:t>
      </w:r>
      <w:r w:rsidRPr="006551CB">
        <w:rPr>
          <w:rFonts w:ascii="Arial" w:hAnsi="Arial" w:cs="Arial"/>
        </w:rPr>
        <w:t>ap</w:t>
      </w:r>
      <w:r w:rsidR="009470CB">
        <w:rPr>
          <w:rFonts w:ascii="Arial" w:hAnsi="Arial" w:cs="Arial"/>
        </w:rPr>
        <w:t xml:space="preserve"> </w:t>
      </w:r>
      <w:r w:rsidRPr="006551CB">
        <w:rPr>
          <w:rFonts w:ascii="Arial" w:hAnsi="Arial" w:cs="Arial"/>
        </w:rPr>
        <w:t xml:space="preserve">the GDPR lexicon to the international ISO 29100 lexicon. </w:t>
      </w:r>
    </w:p>
    <w:p w14:paraId="7C2761D9" w14:textId="77777777" w:rsidR="005B07C4" w:rsidRPr="006551CB" w:rsidRDefault="005B07C4" w:rsidP="005B07C4">
      <w:pPr>
        <w:pStyle w:val="NormalWeb"/>
        <w:rPr>
          <w:rFonts w:ascii="Arial" w:hAnsi="Arial" w:cs="Arial"/>
        </w:rPr>
      </w:pPr>
      <w:r w:rsidRPr="006551CB">
        <w:rPr>
          <w:rFonts w:ascii="Arial" w:hAnsi="Arial" w:cs="Arial"/>
        </w:rPr>
        <w:t>Intended use:  Used as a core format for a</w:t>
      </w:r>
      <w:r w:rsidR="009470CB">
        <w:rPr>
          <w:rFonts w:ascii="Arial" w:hAnsi="Arial" w:cs="Arial"/>
        </w:rPr>
        <w:t>n authoritative</w:t>
      </w:r>
      <w:r w:rsidRPr="006551CB">
        <w:rPr>
          <w:rFonts w:ascii="Arial" w:hAnsi="Arial" w:cs="Arial"/>
        </w:rPr>
        <w:t xml:space="preserve"> record and receipt </w:t>
      </w:r>
      <w:r w:rsidR="009470CB">
        <w:rPr>
          <w:rFonts w:ascii="Arial" w:hAnsi="Arial" w:cs="Arial"/>
        </w:rPr>
        <w:t>format that contains all the consent elements in the GDPR for the most</w:t>
      </w:r>
      <w:r w:rsidRPr="006551CB">
        <w:rPr>
          <w:rFonts w:ascii="Arial" w:hAnsi="Arial" w:cs="Arial"/>
        </w:rPr>
        <w:t xml:space="preserve"> explicit consent for special categories of data, </w:t>
      </w:r>
      <w:r w:rsidR="009470CB">
        <w:rPr>
          <w:rFonts w:ascii="Arial" w:hAnsi="Arial" w:cs="Arial"/>
        </w:rPr>
        <w:t>including</w:t>
      </w:r>
      <w:r w:rsidRPr="006551CB">
        <w:rPr>
          <w:rFonts w:ascii="Arial" w:hAnsi="Arial" w:cs="Arial"/>
        </w:rPr>
        <w:t xml:space="preserve"> children’s </w:t>
      </w:r>
      <w:r w:rsidR="009470CB">
        <w:rPr>
          <w:rFonts w:ascii="Arial" w:hAnsi="Arial" w:cs="Arial"/>
        </w:rPr>
        <w:t xml:space="preserve">(and vulnerable peoples) </w:t>
      </w:r>
      <w:r w:rsidRPr="006551CB">
        <w:rPr>
          <w:rFonts w:ascii="Arial" w:hAnsi="Arial" w:cs="Arial"/>
        </w:rPr>
        <w:t>data as required in the GDPR.  </w:t>
      </w:r>
    </w:p>
    <w:p w14:paraId="0DE1C017" w14:textId="77777777" w:rsidR="005B07C4" w:rsidRPr="006551CB" w:rsidRDefault="005B07C4" w:rsidP="005B07C4">
      <w:pPr>
        <w:pStyle w:val="NormalWeb"/>
        <w:rPr>
          <w:rFonts w:ascii="Arial" w:hAnsi="Arial" w:cs="Arial"/>
        </w:rPr>
      </w:pPr>
      <w:r w:rsidRPr="006551CB">
        <w:rPr>
          <w:rFonts w:ascii="Arial" w:hAnsi="Arial" w:cs="Arial"/>
        </w:rPr>
        <w:t>This Extension is used to map the European General Data Protection Regulation terms and explicit consent compliance requirements to the Kantara Initiative Consent Receipt (CR) v1.1.</w:t>
      </w:r>
      <w:r w:rsidR="009470CB">
        <w:rPr>
          <w:rFonts w:ascii="Arial" w:hAnsi="Arial" w:cs="Arial"/>
        </w:rPr>
        <w:t xml:space="preserve">  Mapping to a common record and receipt output so as to harmonise privacy, compliance and evidence </w:t>
      </w:r>
      <w:r w:rsidR="00EC0356">
        <w:rPr>
          <w:rFonts w:ascii="Arial" w:hAnsi="Arial" w:cs="Arial"/>
        </w:rPr>
        <w:t>requirements</w:t>
      </w:r>
      <w:r w:rsidR="009470CB">
        <w:rPr>
          <w:rFonts w:ascii="Arial" w:hAnsi="Arial" w:cs="Arial"/>
        </w:rPr>
        <w:t xml:space="preserve"> necessary to create authoritative privacy records.</w:t>
      </w:r>
    </w:p>
    <w:p w14:paraId="2892E861" w14:textId="77777777" w:rsidR="005B07C4" w:rsidRPr="006551CB" w:rsidRDefault="005B07C4" w:rsidP="005B07C4">
      <w:pPr>
        <w:pStyle w:val="NormalWeb"/>
        <w:rPr>
          <w:rFonts w:ascii="Arial" w:hAnsi="Arial" w:cs="Arial"/>
        </w:rPr>
      </w:pPr>
      <w:r w:rsidRPr="006551CB">
        <w:rPr>
          <w:rFonts w:ascii="Arial" w:hAnsi="Arial" w:cs="Arial"/>
        </w:rPr>
        <w:t xml:space="preserve">In this extension document, only those elements that have been mapped or added to the Consent Receipt Specification, are specified in this extension document. </w:t>
      </w:r>
    </w:p>
    <w:p w14:paraId="26E9A9A8" w14:textId="77777777" w:rsidR="005B07C4" w:rsidRPr="006551CB" w:rsidRDefault="005B07C4" w:rsidP="005B07C4">
      <w:pPr>
        <w:pStyle w:val="NormalWeb"/>
        <w:rPr>
          <w:rFonts w:ascii="Arial" w:hAnsi="Arial" w:cs="Arial"/>
        </w:rPr>
      </w:pPr>
      <w:r w:rsidRPr="006551CB">
        <w:rPr>
          <w:rFonts w:ascii="Arial" w:hAnsi="Arial" w:cs="Arial"/>
        </w:rPr>
        <w:t>This document defines the field mappings to replace terms and glossary items in the CR v1.1. specification, this specification also adds additional fields and terms, that are required by the GDPR as an extension to the CR v1.1,</w:t>
      </w:r>
      <w:r w:rsidRPr="006551CB">
        <w:rPr>
          <w:rFonts w:ascii="Arial" w:hAnsi="Arial" w:cs="Arial"/>
        </w:rPr>
        <w:br/>
      </w:r>
    </w:p>
    <w:p w14:paraId="6D1E5264" w14:textId="77777777" w:rsidR="005B07C4" w:rsidRPr="006551CB" w:rsidRDefault="005B07C4" w:rsidP="005B07C4">
      <w:pPr>
        <w:pStyle w:val="Heading1"/>
        <w:rPr>
          <w:rStyle w:val="Strong"/>
          <w:rFonts w:ascii="Arial" w:hAnsi="Arial" w:cs="Arial"/>
        </w:rPr>
      </w:pPr>
      <w:r w:rsidRPr="006551CB">
        <w:rPr>
          <w:rStyle w:val="Strong"/>
          <w:rFonts w:ascii="Arial" w:hAnsi="Arial" w:cs="Arial"/>
        </w:rPr>
        <w:t>Extension Scope</w:t>
      </w:r>
    </w:p>
    <w:p w14:paraId="3F4BC7A8" w14:textId="77777777" w:rsidR="005B07C4" w:rsidRPr="006551CB" w:rsidRDefault="005B07C4" w:rsidP="005B07C4">
      <w:pPr>
        <w:pStyle w:val="NormalWeb"/>
        <w:rPr>
          <w:rFonts w:ascii="Arial" w:hAnsi="Arial" w:cs="Arial"/>
        </w:rPr>
      </w:pPr>
      <w:r w:rsidRPr="006551CB">
        <w:rPr>
          <w:rFonts w:ascii="Arial" w:hAnsi="Arial" w:cs="Arial"/>
        </w:rPr>
        <w:t>This extension to the Kantara CR V1.1 map's the EU GDPR lexicon to the international ISO lexicon for explicit consent, while also adding extension fields to meet GDPR requirements.</w:t>
      </w:r>
    </w:p>
    <w:p w14:paraId="59373F49" w14:textId="77777777" w:rsidR="005B07C4" w:rsidRPr="006551CB" w:rsidRDefault="005B07C4" w:rsidP="005B07C4">
      <w:pPr>
        <w:pStyle w:val="NormalWeb"/>
        <w:rPr>
          <w:rFonts w:ascii="Arial" w:hAnsi="Arial" w:cs="Arial"/>
        </w:rPr>
      </w:pPr>
      <w:r w:rsidRPr="006551CB">
        <w:rPr>
          <w:rFonts w:ascii="Arial" w:hAnsi="Arial" w:cs="Arial"/>
        </w:rPr>
        <w:t xml:space="preserve">This extension provides an example of how to generate an extension for the Kantara (Minimum Viable </w:t>
      </w:r>
      <w:r w:rsidR="009470CB">
        <w:rPr>
          <w:rFonts w:ascii="Arial" w:hAnsi="Arial" w:cs="Arial"/>
        </w:rPr>
        <w:t>Consent Receipt Specification</w:t>
      </w:r>
      <w:r w:rsidRPr="006551CB">
        <w:rPr>
          <w:rFonts w:ascii="Arial" w:hAnsi="Arial" w:cs="Arial"/>
        </w:rPr>
        <w:t>) Consent Receipt v1.1 that ma</w:t>
      </w:r>
      <w:r w:rsidR="009470CB">
        <w:rPr>
          <w:rFonts w:ascii="Arial" w:hAnsi="Arial" w:cs="Arial"/>
        </w:rPr>
        <w:t>ps a national legislation to an</w:t>
      </w:r>
      <w:r w:rsidRPr="006551CB">
        <w:rPr>
          <w:rFonts w:ascii="Arial" w:hAnsi="Arial" w:cs="Arial"/>
        </w:rPr>
        <w:t xml:space="preserve"> international</w:t>
      </w:r>
      <w:r w:rsidR="009470CB">
        <w:rPr>
          <w:rFonts w:ascii="Arial" w:hAnsi="Arial" w:cs="Arial"/>
        </w:rPr>
        <w:t xml:space="preserve"> open</w:t>
      </w:r>
      <w:r w:rsidRPr="006551CB">
        <w:rPr>
          <w:rFonts w:ascii="Arial" w:hAnsi="Arial" w:cs="Arial"/>
        </w:rPr>
        <w:t xml:space="preserve"> standard, to enable interoperability in</w:t>
      </w:r>
      <w:r w:rsidR="009470CB">
        <w:rPr>
          <w:rFonts w:ascii="Arial" w:hAnsi="Arial" w:cs="Arial"/>
        </w:rPr>
        <w:t xml:space="preserve"> use of</w:t>
      </w:r>
      <w:r w:rsidRPr="006551CB">
        <w:rPr>
          <w:rFonts w:ascii="Arial" w:hAnsi="Arial" w:cs="Arial"/>
        </w:rPr>
        <w:t xml:space="preserve"> </w:t>
      </w:r>
      <w:r w:rsidR="009470CB">
        <w:rPr>
          <w:rFonts w:ascii="Arial" w:hAnsi="Arial" w:cs="Arial"/>
        </w:rPr>
        <w:t xml:space="preserve">explicit </w:t>
      </w:r>
      <w:r w:rsidR="00EC0356" w:rsidRPr="006551CB">
        <w:rPr>
          <w:rFonts w:ascii="Arial" w:hAnsi="Arial" w:cs="Arial"/>
        </w:rPr>
        <w:t xml:space="preserve">consent </w:t>
      </w:r>
      <w:r w:rsidR="00EC0356">
        <w:rPr>
          <w:rFonts w:ascii="Arial" w:hAnsi="Arial" w:cs="Arial"/>
        </w:rPr>
        <w:t>records</w:t>
      </w:r>
      <w:r w:rsidR="009470CB">
        <w:rPr>
          <w:rFonts w:ascii="Arial" w:hAnsi="Arial" w:cs="Arial"/>
        </w:rPr>
        <w:t xml:space="preserve"> </w:t>
      </w:r>
      <w:r w:rsidRPr="006551CB">
        <w:rPr>
          <w:rFonts w:ascii="Arial" w:hAnsi="Arial" w:cs="Arial"/>
        </w:rPr>
        <w:t>internationally.</w:t>
      </w:r>
    </w:p>
    <w:p w14:paraId="3783C9C2" w14:textId="77777777" w:rsidR="005B07C4" w:rsidRPr="006551CB" w:rsidRDefault="005B07C4" w:rsidP="005B07C4">
      <w:pPr>
        <w:pStyle w:val="NormalWeb"/>
        <w:rPr>
          <w:rFonts w:ascii="Arial" w:hAnsi="Arial" w:cs="Arial"/>
        </w:rPr>
      </w:pPr>
      <w:r w:rsidRPr="006551CB">
        <w:rPr>
          <w:rFonts w:ascii="Arial" w:hAnsi="Arial" w:cs="Arial"/>
        </w:rPr>
        <w:t>This extension interprets the Kantara Consent Receipt v1.1 specification as an explicit consent record and receipt specification that is used by the Identity Management industry to specify a high assurance explicit consent token.</w:t>
      </w:r>
    </w:p>
    <w:p w14:paraId="55DFE314" w14:textId="77777777" w:rsidR="005B07C4" w:rsidRPr="006551CB" w:rsidRDefault="005B07C4" w:rsidP="005B07C4">
      <w:pPr>
        <w:pStyle w:val="NormalWeb"/>
        <w:rPr>
          <w:rFonts w:ascii="Arial" w:hAnsi="Arial" w:cs="Arial"/>
        </w:rPr>
      </w:pPr>
      <w:r w:rsidRPr="006551CB">
        <w:rPr>
          <w:rFonts w:ascii="Arial" w:hAnsi="Arial" w:cs="Arial"/>
        </w:rPr>
        <w:lastRenderedPageBreak/>
        <w:t xml:space="preserve">This extension interprets the GDPR </w:t>
      </w:r>
      <w:r w:rsidR="009470CB">
        <w:rPr>
          <w:rFonts w:ascii="Arial" w:hAnsi="Arial" w:cs="Arial"/>
        </w:rPr>
        <w:t>‘</w:t>
      </w:r>
      <w:r w:rsidRPr="006551CB">
        <w:rPr>
          <w:rFonts w:ascii="Arial" w:hAnsi="Arial" w:cs="Arial"/>
        </w:rPr>
        <w:t>justification for consent</w:t>
      </w:r>
      <w:r w:rsidR="009470CB">
        <w:rPr>
          <w:rFonts w:ascii="Arial" w:hAnsi="Arial" w:cs="Arial"/>
        </w:rPr>
        <w:t>’</w:t>
      </w:r>
      <w:r w:rsidRPr="006551CB">
        <w:rPr>
          <w:rFonts w:ascii="Arial" w:hAnsi="Arial" w:cs="Arial"/>
        </w:rPr>
        <w:t xml:space="preserve"> as 'explicit' for specified 'special categories' of personal data, including the recoding of delegated explicit parental consent for the processing of children's data, services which process special categories of personal</w:t>
      </w:r>
      <w:r w:rsidR="00FE5C96">
        <w:rPr>
          <w:rFonts w:ascii="Arial" w:hAnsi="Arial" w:cs="Arial"/>
        </w:rPr>
        <w:t xml:space="preserve"> data</w:t>
      </w:r>
      <w:r w:rsidRPr="006551CB">
        <w:rPr>
          <w:rFonts w:ascii="Arial" w:hAnsi="Arial" w:cs="Arial"/>
        </w:rPr>
        <w:t>,</w:t>
      </w:r>
      <w:r w:rsidR="00FE5C96">
        <w:rPr>
          <w:rFonts w:ascii="Arial" w:hAnsi="Arial" w:cs="Arial"/>
        </w:rPr>
        <w:t xml:space="preserve"> employ automatic identification, </w:t>
      </w:r>
      <w:r w:rsidRPr="006551CB">
        <w:rPr>
          <w:rFonts w:ascii="Arial" w:hAnsi="Arial" w:cs="Arial"/>
        </w:rPr>
        <w:t xml:space="preserve">decision making and profiling.  </w:t>
      </w:r>
    </w:p>
    <w:p w14:paraId="09175AAC" w14:textId="77777777" w:rsidR="005B07C4" w:rsidRPr="006551CB" w:rsidRDefault="005B07C4" w:rsidP="005B07C4">
      <w:pPr>
        <w:pStyle w:val="NormalWeb"/>
        <w:rPr>
          <w:rFonts w:ascii="Arial" w:hAnsi="Arial" w:cs="Arial"/>
        </w:rPr>
      </w:pPr>
      <w:r w:rsidRPr="006551CB">
        <w:rPr>
          <w:rFonts w:ascii="Arial" w:hAnsi="Arial" w:cs="Arial"/>
        </w:rPr>
        <w:t xml:space="preserve">For fields for an explicit consent receipt the 'Equivalent' GDPR field name replaces the </w:t>
      </w:r>
      <w:r w:rsidR="009470CB">
        <w:rPr>
          <w:rFonts w:ascii="Arial" w:hAnsi="Arial" w:cs="Arial"/>
        </w:rPr>
        <w:t>MV</w:t>
      </w:r>
      <w:r w:rsidRPr="006551CB">
        <w:rPr>
          <w:rFonts w:ascii="Arial" w:hAnsi="Arial" w:cs="Arial"/>
        </w:rPr>
        <w:t xml:space="preserve">CR field name and </w:t>
      </w:r>
      <w:r w:rsidR="009470CB">
        <w:rPr>
          <w:rFonts w:ascii="Arial" w:hAnsi="Arial" w:cs="Arial"/>
        </w:rPr>
        <w:t>is</w:t>
      </w:r>
      <w:r w:rsidRPr="006551CB">
        <w:rPr>
          <w:rFonts w:ascii="Arial" w:hAnsi="Arial" w:cs="Arial"/>
        </w:rPr>
        <w:t xml:space="preserve"> used to replace the terms and fields in the CR. </w:t>
      </w:r>
    </w:p>
    <w:p w14:paraId="5FFE3B3E" w14:textId="77777777" w:rsidR="005B07C4" w:rsidRPr="006551CB" w:rsidRDefault="005B07C4" w:rsidP="005B07C4">
      <w:pPr>
        <w:pStyle w:val="NormalWeb"/>
        <w:rPr>
          <w:rFonts w:ascii="Arial" w:hAnsi="Arial" w:cs="Arial"/>
          <w:color w:val="454545"/>
        </w:rPr>
      </w:pPr>
      <w:r w:rsidRPr="006551CB">
        <w:rPr>
          <w:rFonts w:ascii="Arial" w:hAnsi="Arial" w:cs="Arial"/>
        </w:rPr>
        <w:t xml:space="preserve">Scope Limitation: </w:t>
      </w:r>
      <w:r w:rsidRPr="006551CB">
        <w:rPr>
          <w:rFonts w:ascii="Arial" w:hAnsi="Arial" w:cs="Arial"/>
          <w:color w:val="454545"/>
        </w:rPr>
        <w:t xml:space="preserve"> The notice and policies required for this explicit consent and their conformance should be linked via the required Data Controller URL and are not in scope</w:t>
      </w:r>
      <w:r w:rsidR="004C3D61">
        <w:rPr>
          <w:rFonts w:ascii="Arial" w:hAnsi="Arial" w:cs="Arial"/>
          <w:color w:val="454545"/>
        </w:rPr>
        <w:t xml:space="preserve"> of this extension</w:t>
      </w:r>
      <w:r w:rsidRPr="006551CB">
        <w:rPr>
          <w:rFonts w:ascii="Arial" w:hAnsi="Arial" w:cs="Arial"/>
          <w:color w:val="454545"/>
        </w:rPr>
        <w:t xml:space="preserve">. </w:t>
      </w:r>
    </w:p>
    <w:p w14:paraId="3733B3A8" w14:textId="77777777" w:rsidR="005B07C4" w:rsidRPr="006551CB" w:rsidRDefault="005B07C4" w:rsidP="005B07C4">
      <w:pPr>
        <w:pStyle w:val="Heading2"/>
        <w:rPr>
          <w:rFonts w:ascii="Arial" w:hAnsi="Arial" w:cs="Arial"/>
        </w:rPr>
      </w:pPr>
      <w:r>
        <w:rPr>
          <w:rStyle w:val="Strong"/>
          <w:rFonts w:ascii="Arial" w:hAnsi="Arial" w:cs="Arial"/>
          <w:b/>
          <w:bCs/>
        </w:rPr>
        <w:t xml:space="preserve">An Explicit </w:t>
      </w:r>
      <w:r w:rsidRPr="006551CB">
        <w:rPr>
          <w:rStyle w:val="Strong"/>
          <w:rFonts w:ascii="Arial" w:hAnsi="Arial" w:cs="Arial"/>
          <w:b/>
          <w:bCs/>
        </w:rPr>
        <w:t>Consent Record</w:t>
      </w:r>
      <w:r>
        <w:rPr>
          <w:rStyle w:val="Strong"/>
          <w:rFonts w:ascii="Arial" w:hAnsi="Arial" w:cs="Arial"/>
          <w:b/>
          <w:bCs/>
        </w:rPr>
        <w:t xml:space="preserve"> for Producing a Receipt</w:t>
      </w:r>
    </w:p>
    <w:p w14:paraId="558010B7" w14:textId="77777777" w:rsidR="005B07C4" w:rsidRPr="006551CB" w:rsidRDefault="005B07C4" w:rsidP="005B07C4">
      <w:pPr>
        <w:widowControl w:val="0"/>
        <w:autoSpaceDE w:val="0"/>
        <w:autoSpaceDN w:val="0"/>
        <w:adjustRightInd w:val="0"/>
        <w:spacing w:after="240" w:line="300" w:lineRule="atLeast"/>
        <w:rPr>
          <w:rFonts w:ascii="Arial" w:hAnsi="Arial" w:cs="Arial"/>
        </w:rPr>
      </w:pPr>
      <w:r w:rsidRPr="006551CB">
        <w:rPr>
          <w:rFonts w:ascii="Arial" w:hAnsi="Arial" w:cs="Arial"/>
        </w:rPr>
        <w:t xml:space="preserve">This specification extension acknowledges that an explicit consent receipt is made with a subset of </w:t>
      </w:r>
      <w:r w:rsidR="00002943">
        <w:rPr>
          <w:rFonts w:ascii="Arial" w:hAnsi="Arial" w:cs="Arial"/>
        </w:rPr>
        <w:t>fields</w:t>
      </w:r>
      <w:r w:rsidR="004C3D61">
        <w:rPr>
          <w:rFonts w:ascii="Arial" w:hAnsi="Arial" w:cs="Arial"/>
        </w:rPr>
        <w:t xml:space="preserve"> in a</w:t>
      </w:r>
      <w:r w:rsidRPr="006551CB">
        <w:rPr>
          <w:rFonts w:ascii="Arial" w:hAnsi="Arial" w:cs="Arial"/>
        </w:rPr>
        <w:t xml:space="preserve"> consent record</w:t>
      </w:r>
      <w:r w:rsidR="004C3D61">
        <w:rPr>
          <w:rFonts w:ascii="Arial" w:hAnsi="Arial" w:cs="Arial"/>
        </w:rPr>
        <w:t>.   This extension provides some guidance for keeping records of processing by defining</w:t>
      </w:r>
      <w:r w:rsidRPr="006551CB">
        <w:rPr>
          <w:rFonts w:ascii="Arial" w:hAnsi="Arial" w:cs="Arial"/>
        </w:rPr>
        <w:t xml:space="preserve"> the fields and format for creating a consent record that demonstrates compliance with GDPR records of processing and proof of notice </w:t>
      </w:r>
      <w:r w:rsidR="009470CB">
        <w:rPr>
          <w:rFonts w:ascii="Arial" w:hAnsi="Arial" w:cs="Arial"/>
        </w:rPr>
        <w:t xml:space="preserve">requirements </w:t>
      </w:r>
      <w:r w:rsidRPr="006551CB">
        <w:rPr>
          <w:rFonts w:ascii="Arial" w:hAnsi="Arial" w:cs="Arial"/>
        </w:rPr>
        <w:t>for an explicit consent receipt</w:t>
      </w:r>
      <w:r w:rsidR="009470CB">
        <w:rPr>
          <w:rFonts w:ascii="Arial" w:hAnsi="Arial" w:cs="Arial"/>
        </w:rPr>
        <w:t xml:space="preserve">, and in so doing, </w:t>
      </w:r>
      <w:r w:rsidRPr="006551CB">
        <w:rPr>
          <w:rFonts w:ascii="Arial" w:hAnsi="Arial" w:cs="Arial"/>
        </w:rPr>
        <w:t xml:space="preserve">meet the requirements as set out in Article 12 and 30 of the Regulation.   </w:t>
      </w:r>
    </w:p>
    <w:p w14:paraId="2D0E30C5" w14:textId="77777777" w:rsidR="005B07C4" w:rsidRPr="006551CB" w:rsidRDefault="005B07C4" w:rsidP="005B07C4">
      <w:pPr>
        <w:widowControl w:val="0"/>
        <w:autoSpaceDE w:val="0"/>
        <w:autoSpaceDN w:val="0"/>
        <w:adjustRightInd w:val="0"/>
        <w:spacing w:after="240" w:line="300" w:lineRule="atLeast"/>
        <w:rPr>
          <w:rFonts w:ascii="Arial" w:hAnsi="Arial" w:cs="Arial"/>
        </w:rPr>
      </w:pPr>
      <w:r w:rsidRPr="006551CB">
        <w:rPr>
          <w:rFonts w:ascii="Arial" w:hAnsi="Arial" w:cs="Arial"/>
        </w:rPr>
        <w:t xml:space="preserve">Creating a record of consent for an explicit consent receipt. The explicit consent record should include, the processors, sub-processors, delegated consenting parties contact name and address, and fields with the required linked contracts, model clauses and agreements, linked to the record of consent, which are not represented in the receipt fields provided to the Data Subject.   In addition, onward transfers, in a record of consent that produces a receipt, the onward transfer should include the country being transferred to, list type of safeguard, and provide a link to a </w:t>
      </w:r>
      <w:proofErr w:type="spellStart"/>
      <w:r w:rsidRPr="006551CB">
        <w:rPr>
          <w:rFonts w:ascii="Arial" w:hAnsi="Arial" w:cs="Arial"/>
        </w:rPr>
        <w:t>url</w:t>
      </w:r>
      <w:proofErr w:type="spellEnd"/>
      <w:r w:rsidRPr="006551CB">
        <w:rPr>
          <w:rFonts w:ascii="Arial" w:hAnsi="Arial" w:cs="Arial"/>
        </w:rPr>
        <w:t xml:space="preserve"> with a description of the transfer.</w:t>
      </w:r>
    </w:p>
    <w:p w14:paraId="1471CBD0" w14:textId="77777777" w:rsidR="005B07C4" w:rsidRPr="006551CB" w:rsidRDefault="005B07C4" w:rsidP="005B07C4">
      <w:pPr>
        <w:widowControl w:val="0"/>
        <w:autoSpaceDE w:val="0"/>
        <w:autoSpaceDN w:val="0"/>
        <w:adjustRightInd w:val="0"/>
        <w:spacing w:after="240" w:line="300" w:lineRule="atLeast"/>
        <w:rPr>
          <w:rFonts w:ascii="Arial" w:hAnsi="Arial" w:cs="Arial"/>
        </w:rPr>
      </w:pPr>
      <w:r w:rsidRPr="006551CB">
        <w:rPr>
          <w:rFonts w:ascii="Arial" w:hAnsi="Arial" w:cs="Arial"/>
        </w:rPr>
        <w:t xml:space="preserve">Records are required for explicit consent on behalf of the processor, this will be required if the Controller is audited, or if the controller is seeking accreditation for </w:t>
      </w:r>
      <w:r w:rsidR="00D4134A">
        <w:rPr>
          <w:rFonts w:ascii="Arial" w:hAnsi="Arial" w:cs="Arial"/>
        </w:rPr>
        <w:t>high assurance explicit consent to mitigate high privacy risk.</w:t>
      </w:r>
      <w:r w:rsidRPr="006551CB">
        <w:rPr>
          <w:rFonts w:ascii="Arial" w:hAnsi="Arial" w:cs="Arial"/>
        </w:rPr>
        <w:t xml:space="preserve">  In such context, these records should include the categories of recipients the nature and purpose of the processing, the type of personal data </w:t>
      </w:r>
      <w:r w:rsidR="00D4134A">
        <w:rPr>
          <w:rFonts w:ascii="Arial" w:hAnsi="Arial" w:cs="Arial"/>
        </w:rPr>
        <w:t xml:space="preserve">and categories of data subjects, and the duration of storage, which is </w:t>
      </w:r>
      <w:r w:rsidRPr="006551CB">
        <w:rPr>
          <w:rFonts w:ascii="Arial" w:hAnsi="Arial" w:cs="Arial"/>
        </w:rPr>
        <w:t>required</w:t>
      </w:r>
      <w:r w:rsidR="00D4134A">
        <w:rPr>
          <w:rFonts w:ascii="Arial" w:hAnsi="Arial" w:cs="Arial"/>
        </w:rPr>
        <w:t xml:space="preserve"> to be present</w:t>
      </w:r>
      <w:r w:rsidRPr="006551CB">
        <w:rPr>
          <w:rFonts w:ascii="Arial" w:hAnsi="Arial" w:cs="Arial"/>
        </w:rPr>
        <w:t xml:space="preserve"> in the processor record for consent as defined in Article 28 (3). </w:t>
      </w:r>
    </w:p>
    <w:p w14:paraId="6CA4A0A9" w14:textId="77777777" w:rsidR="005B07C4" w:rsidRPr="006551CB" w:rsidRDefault="005B07C4" w:rsidP="005B07C4">
      <w:pPr>
        <w:widowControl w:val="0"/>
        <w:autoSpaceDE w:val="0"/>
        <w:autoSpaceDN w:val="0"/>
        <w:adjustRightInd w:val="0"/>
        <w:spacing w:after="240" w:line="300" w:lineRule="atLeast"/>
        <w:rPr>
          <w:rFonts w:ascii="Arial" w:hAnsi="Arial" w:cs="Arial"/>
        </w:rPr>
      </w:pPr>
      <w:r w:rsidRPr="006551CB">
        <w:rPr>
          <w:rFonts w:ascii="Arial" w:hAnsi="Arial" w:cs="Arial"/>
        </w:rPr>
        <w:t xml:space="preserve">For regulator and bodies providing codes of practices or accreditation, an explicit consent record requires Art 30 1(d) the </w:t>
      </w:r>
      <w:r w:rsidRPr="006551CB">
        <w:rPr>
          <w:rFonts w:ascii="Arial" w:hAnsi="Arial" w:cs="Arial"/>
        </w:rPr>
        <w:lastRenderedPageBreak/>
        <w:t xml:space="preserve">categories of recipients to whom the personal data have been or will be disclosed, including recipients in third countries or international organisations; Including, the category of data subjects – is required in a consent record along with the data category, as required in records of processing Article 30 1(c) </w:t>
      </w:r>
    </w:p>
    <w:p w14:paraId="02B452C8" w14:textId="77777777" w:rsidR="005B07C4" w:rsidRPr="003E3966" w:rsidRDefault="005B07C4" w:rsidP="005B07C4">
      <w:pPr>
        <w:pStyle w:val="Heading2"/>
        <w:spacing w:before="360" w:beforeAutospacing="0" w:after="120" w:afterAutospacing="0"/>
        <w:rPr>
          <w:rFonts w:ascii="Arial" w:hAnsi="Arial" w:cs="Arial"/>
          <w:color w:val="000000"/>
          <w:sz w:val="32"/>
          <w:szCs w:val="32"/>
        </w:rPr>
      </w:pPr>
      <w:r>
        <w:t xml:space="preserve">Section 1: </w:t>
      </w:r>
      <w:bookmarkStart w:id="0" w:name="definitions"/>
      <w:r>
        <w:t xml:space="preserve">New and replacement </w:t>
      </w:r>
      <w:bookmarkEnd w:id="0"/>
      <w:r>
        <w:t xml:space="preserve">terms in the extension </w:t>
      </w:r>
    </w:p>
    <w:tbl>
      <w:tblPr>
        <w:tblStyle w:val="TableGrid"/>
        <w:tblW w:w="0" w:type="auto"/>
        <w:tblLook w:val="04A0" w:firstRow="1" w:lastRow="0" w:firstColumn="1" w:lastColumn="0" w:noHBand="0" w:noVBand="1"/>
      </w:tblPr>
      <w:tblGrid>
        <w:gridCol w:w="3318"/>
        <w:gridCol w:w="3380"/>
        <w:gridCol w:w="2873"/>
        <w:gridCol w:w="3379"/>
      </w:tblGrid>
      <w:tr w:rsidR="00F2599A" w:rsidRPr="00295DD1" w14:paraId="5917ADD0" w14:textId="77777777" w:rsidTr="00F2599A">
        <w:tc>
          <w:tcPr>
            <w:tcW w:w="3318" w:type="dxa"/>
          </w:tcPr>
          <w:p w14:paraId="31FD076E" w14:textId="7258F7C8" w:rsidR="00F2599A" w:rsidRPr="00295DD1" w:rsidRDefault="00F2599A" w:rsidP="005B07C4">
            <w:pPr>
              <w:pStyle w:val="Heading3"/>
              <w:spacing w:before="480" w:beforeAutospacing="0" w:after="80" w:afterAutospacing="0"/>
              <w:rPr>
                <w:rFonts w:ascii="Arial" w:hAnsi="Arial" w:cs="Arial"/>
                <w:b w:val="0"/>
                <w:bCs w:val="0"/>
                <w:color w:val="000000"/>
                <w:sz w:val="24"/>
                <w:szCs w:val="24"/>
              </w:rPr>
            </w:pPr>
            <w:r>
              <w:rPr>
                <w:rFonts w:ascii="Arial" w:hAnsi="Arial" w:cs="Arial"/>
                <w:b w:val="0"/>
                <w:bCs w:val="0"/>
                <w:color w:val="000000"/>
                <w:sz w:val="24"/>
                <w:szCs w:val="24"/>
              </w:rPr>
              <w:t xml:space="preserve">GDPR </w:t>
            </w:r>
            <w:r w:rsidRPr="00295DD1">
              <w:rPr>
                <w:rFonts w:ascii="Arial" w:hAnsi="Arial" w:cs="Arial"/>
                <w:b w:val="0"/>
                <w:bCs w:val="0"/>
                <w:color w:val="000000"/>
                <w:sz w:val="24"/>
                <w:szCs w:val="24"/>
              </w:rPr>
              <w:t>Term</w:t>
            </w:r>
          </w:p>
        </w:tc>
        <w:tc>
          <w:tcPr>
            <w:tcW w:w="3380" w:type="dxa"/>
          </w:tcPr>
          <w:p w14:paraId="5312E020" w14:textId="04A95D5E" w:rsidR="00F2599A" w:rsidRPr="00295DD1" w:rsidRDefault="00F2599A" w:rsidP="005B07C4">
            <w:pPr>
              <w:pStyle w:val="Heading3"/>
              <w:spacing w:before="480" w:beforeAutospacing="0" w:after="80" w:afterAutospacing="0"/>
              <w:rPr>
                <w:rFonts w:ascii="Arial" w:hAnsi="Arial" w:cs="Arial"/>
                <w:b w:val="0"/>
                <w:bCs w:val="0"/>
                <w:color w:val="000000"/>
                <w:sz w:val="24"/>
                <w:szCs w:val="24"/>
              </w:rPr>
            </w:pPr>
            <w:r w:rsidRPr="00295DD1">
              <w:rPr>
                <w:rFonts w:ascii="Arial" w:hAnsi="Arial" w:cs="Arial"/>
                <w:b w:val="0"/>
                <w:bCs w:val="0"/>
                <w:color w:val="000000"/>
                <w:sz w:val="24"/>
                <w:szCs w:val="24"/>
              </w:rPr>
              <w:t>GDPR Definition</w:t>
            </w:r>
          </w:p>
        </w:tc>
        <w:tc>
          <w:tcPr>
            <w:tcW w:w="2873" w:type="dxa"/>
          </w:tcPr>
          <w:p w14:paraId="7EF38F47" w14:textId="1882B156" w:rsidR="00F2599A" w:rsidRPr="00E70825" w:rsidRDefault="00F2599A" w:rsidP="005B07C4">
            <w:pPr>
              <w:pStyle w:val="Heading3"/>
              <w:spacing w:before="480" w:beforeAutospacing="0" w:after="80" w:afterAutospacing="0"/>
              <w:rPr>
                <w:rFonts w:ascii="Arial" w:hAnsi="Arial" w:cs="Arial"/>
                <w:b w:val="0"/>
                <w:bCs w:val="0"/>
                <w:color w:val="000000"/>
                <w:sz w:val="24"/>
                <w:szCs w:val="24"/>
                <w:highlight w:val="yellow"/>
              </w:rPr>
            </w:pPr>
            <w:r w:rsidRPr="00E70825">
              <w:rPr>
                <w:rFonts w:ascii="Arial" w:hAnsi="Arial" w:cs="Arial"/>
                <w:b w:val="0"/>
                <w:bCs w:val="0"/>
                <w:color w:val="000000"/>
                <w:sz w:val="24"/>
                <w:szCs w:val="24"/>
                <w:highlight w:val="yellow"/>
              </w:rPr>
              <w:t>CR v1.1 Term</w:t>
            </w:r>
          </w:p>
        </w:tc>
        <w:tc>
          <w:tcPr>
            <w:tcW w:w="3379" w:type="dxa"/>
          </w:tcPr>
          <w:p w14:paraId="162D0B50" w14:textId="4179F688" w:rsidR="00F2599A" w:rsidRPr="00E70825" w:rsidRDefault="00F2599A" w:rsidP="005B07C4">
            <w:pPr>
              <w:pStyle w:val="Heading3"/>
              <w:spacing w:before="480" w:beforeAutospacing="0" w:after="80" w:afterAutospacing="0"/>
              <w:rPr>
                <w:rFonts w:ascii="Arial" w:hAnsi="Arial" w:cs="Arial"/>
                <w:b w:val="0"/>
                <w:bCs w:val="0"/>
                <w:color w:val="000000"/>
                <w:sz w:val="24"/>
                <w:szCs w:val="24"/>
                <w:highlight w:val="yellow"/>
              </w:rPr>
            </w:pPr>
            <w:r w:rsidRPr="00E70825">
              <w:rPr>
                <w:rFonts w:ascii="Arial" w:hAnsi="Arial" w:cs="Arial"/>
                <w:b w:val="0"/>
                <w:bCs w:val="0"/>
                <w:color w:val="000000"/>
                <w:sz w:val="24"/>
                <w:szCs w:val="24"/>
                <w:highlight w:val="yellow"/>
              </w:rPr>
              <w:t>CR v1.1 Definition</w:t>
            </w:r>
          </w:p>
        </w:tc>
      </w:tr>
      <w:tr w:rsidR="00F2599A" w:rsidRPr="00295DD1" w14:paraId="0831ABBB" w14:textId="77777777" w:rsidTr="00F2599A">
        <w:tc>
          <w:tcPr>
            <w:tcW w:w="3318" w:type="dxa"/>
          </w:tcPr>
          <w:p w14:paraId="05C68BCB" w14:textId="5F83F0FE" w:rsidR="00F2599A" w:rsidRPr="00295DD1" w:rsidRDefault="00F2599A" w:rsidP="005B07C4">
            <w:pPr>
              <w:pStyle w:val="Heading3"/>
              <w:spacing w:before="480" w:beforeAutospacing="0" w:after="80" w:afterAutospacing="0"/>
              <w:rPr>
                <w:rFonts w:ascii="Arial" w:hAnsi="Arial" w:cs="Arial"/>
                <w:b w:val="0"/>
                <w:bCs w:val="0"/>
                <w:color w:val="000000"/>
                <w:sz w:val="24"/>
                <w:szCs w:val="24"/>
              </w:rPr>
            </w:pPr>
            <w:r w:rsidRPr="00295DD1">
              <w:rPr>
                <w:rFonts w:ascii="Arial" w:hAnsi="Arial" w:cs="Arial"/>
                <w:b w:val="0"/>
                <w:bCs w:val="0"/>
                <w:color w:val="000000"/>
                <w:sz w:val="24"/>
                <w:szCs w:val="24"/>
              </w:rPr>
              <w:t>Consent</w:t>
            </w:r>
          </w:p>
        </w:tc>
        <w:tc>
          <w:tcPr>
            <w:tcW w:w="3380" w:type="dxa"/>
          </w:tcPr>
          <w:p w14:paraId="2CEDA711" w14:textId="38ABC615" w:rsidR="00F2599A" w:rsidRPr="00295DD1" w:rsidRDefault="00F2599A" w:rsidP="005B07C4">
            <w:pPr>
              <w:pStyle w:val="Heading3"/>
              <w:spacing w:before="480" w:beforeAutospacing="0" w:after="80" w:afterAutospacing="0"/>
              <w:rPr>
                <w:rFonts w:ascii="Arial" w:hAnsi="Arial" w:cs="Arial"/>
                <w:b w:val="0"/>
                <w:bCs w:val="0"/>
                <w:color w:val="000000"/>
                <w:sz w:val="24"/>
                <w:szCs w:val="24"/>
              </w:rPr>
            </w:pPr>
            <w:r w:rsidRPr="00295DD1">
              <w:rPr>
                <w:rFonts w:ascii="Arial" w:hAnsi="Arial" w:cs="Arial"/>
                <w:b w:val="0"/>
                <w:bCs w:val="0"/>
                <w:color w:val="000000"/>
                <w:sz w:val="24"/>
                <w:szCs w:val="24"/>
              </w:rPr>
              <w:t>‘consent’ of the data subject means any freely given, specific, informed and unambiguous indication of the data subject’s wishes by which he or she, by a statement or by a clear affirmative action, signifies agreement to the processing of personal data relating to him or her;</w:t>
            </w:r>
            <w:r>
              <w:rPr>
                <w:rFonts w:ascii="Arial" w:hAnsi="Arial" w:cs="Arial"/>
                <w:b w:val="0"/>
                <w:bCs w:val="0"/>
                <w:color w:val="000000"/>
                <w:sz w:val="24"/>
                <w:szCs w:val="24"/>
              </w:rPr>
              <w:t xml:space="preserve"> (</w:t>
            </w:r>
            <w:r w:rsidRPr="00295DD1">
              <w:rPr>
                <w:rFonts w:ascii="Arial" w:hAnsi="Arial" w:cs="Arial"/>
                <w:b w:val="0"/>
                <w:bCs w:val="0"/>
                <w:color w:val="000000"/>
                <w:sz w:val="24"/>
                <w:szCs w:val="24"/>
              </w:rPr>
              <w:t>A4-11</w:t>
            </w:r>
            <w:r>
              <w:rPr>
                <w:rFonts w:ascii="Arial" w:hAnsi="Arial" w:cs="Arial"/>
                <w:b w:val="0"/>
                <w:bCs w:val="0"/>
                <w:color w:val="000000"/>
                <w:sz w:val="24"/>
                <w:szCs w:val="24"/>
              </w:rPr>
              <w:t>)</w:t>
            </w:r>
          </w:p>
        </w:tc>
        <w:tc>
          <w:tcPr>
            <w:tcW w:w="2873" w:type="dxa"/>
          </w:tcPr>
          <w:p w14:paraId="21A75EF5" w14:textId="2FC729A7" w:rsidR="00F2599A" w:rsidRPr="00E70825" w:rsidRDefault="00F2599A" w:rsidP="005B07C4">
            <w:pPr>
              <w:pStyle w:val="Heading3"/>
              <w:spacing w:before="480" w:beforeAutospacing="0" w:after="80" w:afterAutospacing="0"/>
              <w:rPr>
                <w:rFonts w:ascii="Arial" w:hAnsi="Arial" w:cs="Arial"/>
                <w:b w:val="0"/>
                <w:bCs w:val="0"/>
                <w:color w:val="000000"/>
                <w:sz w:val="24"/>
                <w:szCs w:val="24"/>
                <w:highlight w:val="yellow"/>
              </w:rPr>
            </w:pPr>
            <w:r w:rsidRPr="00E70825">
              <w:rPr>
                <w:rFonts w:ascii="Arial" w:hAnsi="Arial" w:cs="Arial"/>
                <w:b w:val="0"/>
                <w:bCs w:val="0"/>
                <w:color w:val="000000"/>
                <w:sz w:val="24"/>
                <w:szCs w:val="24"/>
                <w:highlight w:val="yellow"/>
              </w:rPr>
              <w:t>Consent</w:t>
            </w:r>
          </w:p>
        </w:tc>
        <w:tc>
          <w:tcPr>
            <w:tcW w:w="3379" w:type="dxa"/>
          </w:tcPr>
          <w:p w14:paraId="342EF31F" w14:textId="60CC88C2" w:rsidR="00F2599A" w:rsidRPr="00E70825" w:rsidRDefault="00F2599A" w:rsidP="005B07C4">
            <w:pPr>
              <w:pStyle w:val="Heading3"/>
              <w:spacing w:before="480" w:beforeAutospacing="0" w:after="80" w:afterAutospacing="0"/>
              <w:rPr>
                <w:rFonts w:ascii="Arial" w:hAnsi="Arial" w:cs="Arial"/>
                <w:b w:val="0"/>
                <w:bCs w:val="0"/>
                <w:color w:val="000000"/>
                <w:sz w:val="24"/>
                <w:szCs w:val="24"/>
                <w:highlight w:val="yellow"/>
              </w:rPr>
            </w:pPr>
            <w:r w:rsidRPr="00E70825">
              <w:rPr>
                <w:rFonts w:ascii="Arial" w:hAnsi="Arial" w:cs="Arial"/>
                <w:b w:val="0"/>
                <w:bCs w:val="0"/>
                <w:color w:val="000000"/>
                <w:sz w:val="24"/>
                <w:szCs w:val="24"/>
                <w:highlight w:val="yellow"/>
              </w:rPr>
              <w:t>A Personally identifiable information (PII) Principal’s freely given, specific and informed agreement to the processing of their PII (ISO 29100)</w:t>
            </w:r>
          </w:p>
        </w:tc>
      </w:tr>
      <w:tr w:rsidR="00F2599A" w:rsidRPr="00295DD1" w14:paraId="721D8A9D" w14:textId="77777777" w:rsidTr="00F2599A">
        <w:tc>
          <w:tcPr>
            <w:tcW w:w="3318" w:type="dxa"/>
          </w:tcPr>
          <w:p w14:paraId="7C73F5C7" w14:textId="4CD79800" w:rsidR="00F2599A" w:rsidRPr="00295DD1" w:rsidRDefault="00F2599A" w:rsidP="005B07C4">
            <w:pPr>
              <w:pStyle w:val="Heading3"/>
              <w:spacing w:before="480" w:beforeAutospacing="0" w:after="80" w:afterAutospacing="0"/>
              <w:rPr>
                <w:rFonts w:ascii="Arial" w:hAnsi="Arial" w:cs="Arial"/>
                <w:b w:val="0"/>
                <w:bCs w:val="0"/>
                <w:color w:val="000000"/>
                <w:sz w:val="24"/>
                <w:szCs w:val="24"/>
              </w:rPr>
            </w:pPr>
            <w:r w:rsidRPr="00295DD1">
              <w:rPr>
                <w:rFonts w:ascii="Arial" w:hAnsi="Arial" w:cs="Arial"/>
                <w:b w:val="0"/>
                <w:bCs w:val="0"/>
                <w:color w:val="000000"/>
                <w:sz w:val="24"/>
                <w:szCs w:val="24"/>
              </w:rPr>
              <w:t>Data Subject</w:t>
            </w:r>
          </w:p>
        </w:tc>
        <w:tc>
          <w:tcPr>
            <w:tcW w:w="3380" w:type="dxa"/>
          </w:tcPr>
          <w:p w14:paraId="07A8BEBE" w14:textId="596E6430" w:rsidR="00F2599A" w:rsidRPr="00295DD1" w:rsidRDefault="00F2599A" w:rsidP="005B07C4">
            <w:pPr>
              <w:pStyle w:val="Heading3"/>
              <w:spacing w:before="480" w:beforeAutospacing="0" w:after="80" w:afterAutospacing="0"/>
              <w:rPr>
                <w:rFonts w:ascii="Arial" w:hAnsi="Arial" w:cs="Arial"/>
                <w:b w:val="0"/>
                <w:bCs w:val="0"/>
                <w:color w:val="000000"/>
                <w:sz w:val="24"/>
                <w:szCs w:val="24"/>
              </w:rPr>
            </w:pPr>
            <w:r>
              <w:rPr>
                <w:rFonts w:ascii="Arial" w:hAnsi="Arial" w:cs="Arial"/>
                <w:b w:val="0"/>
                <w:bCs w:val="0"/>
                <w:color w:val="000000"/>
                <w:sz w:val="24"/>
                <w:szCs w:val="24"/>
              </w:rPr>
              <w:t>I</w:t>
            </w:r>
            <w:r w:rsidRPr="00657A5A">
              <w:rPr>
                <w:rFonts w:ascii="Arial" w:hAnsi="Arial" w:cs="Arial"/>
                <w:b w:val="0"/>
                <w:bCs w:val="0"/>
                <w:color w:val="000000"/>
                <w:sz w:val="24"/>
                <w:szCs w:val="24"/>
              </w:rPr>
              <w:t xml:space="preserve">dentified or identifiable natural person ("data subject"); an identifiable person is one who can be identified, directly or indirectly, in particular by reference to an identification number or to one or more factors specific to his </w:t>
            </w:r>
            <w:r w:rsidRPr="00657A5A">
              <w:rPr>
                <w:rFonts w:ascii="Arial" w:hAnsi="Arial" w:cs="Arial"/>
                <w:b w:val="0"/>
                <w:bCs w:val="0"/>
                <w:color w:val="000000"/>
                <w:sz w:val="24"/>
                <w:szCs w:val="24"/>
              </w:rPr>
              <w:lastRenderedPageBreak/>
              <w:t>physical, physiological, mental, economic, cultural or social identity.</w:t>
            </w:r>
            <w:r>
              <w:rPr>
                <w:rFonts w:ascii="Arial" w:hAnsi="Arial" w:cs="Arial"/>
                <w:b w:val="0"/>
                <w:bCs w:val="0"/>
                <w:color w:val="000000"/>
                <w:sz w:val="24"/>
                <w:szCs w:val="24"/>
              </w:rPr>
              <w:t xml:space="preserve"> (A2-a)</w:t>
            </w:r>
          </w:p>
        </w:tc>
        <w:tc>
          <w:tcPr>
            <w:tcW w:w="2873" w:type="dxa"/>
          </w:tcPr>
          <w:p w14:paraId="73F349F1" w14:textId="236C8A24" w:rsidR="00F2599A" w:rsidRPr="00E70825" w:rsidRDefault="00F2599A" w:rsidP="00657A5A">
            <w:pPr>
              <w:pStyle w:val="Heading3"/>
              <w:spacing w:before="480" w:after="80"/>
              <w:rPr>
                <w:rFonts w:ascii="Arial" w:hAnsi="Arial" w:cs="Arial"/>
                <w:b w:val="0"/>
                <w:bCs w:val="0"/>
                <w:color w:val="000000"/>
                <w:sz w:val="24"/>
                <w:szCs w:val="24"/>
                <w:highlight w:val="yellow"/>
              </w:rPr>
            </w:pPr>
            <w:r w:rsidRPr="00E70825">
              <w:rPr>
                <w:rFonts w:ascii="Arial" w:hAnsi="Arial" w:cs="Arial"/>
                <w:b w:val="0"/>
                <w:bCs w:val="0"/>
                <w:color w:val="000000"/>
                <w:sz w:val="24"/>
                <w:szCs w:val="24"/>
                <w:highlight w:val="yellow"/>
              </w:rPr>
              <w:lastRenderedPageBreak/>
              <w:t>PII Principal</w:t>
            </w:r>
          </w:p>
        </w:tc>
        <w:tc>
          <w:tcPr>
            <w:tcW w:w="3379" w:type="dxa"/>
          </w:tcPr>
          <w:p w14:paraId="6FAA44C7" w14:textId="2CF2A6BC" w:rsidR="00F2599A" w:rsidRPr="00E70825" w:rsidRDefault="00F2599A" w:rsidP="00657A5A">
            <w:pPr>
              <w:pStyle w:val="Heading3"/>
              <w:spacing w:before="480" w:after="80"/>
              <w:rPr>
                <w:rFonts w:ascii="Arial" w:hAnsi="Arial" w:cs="Arial"/>
                <w:b w:val="0"/>
                <w:bCs w:val="0"/>
                <w:color w:val="000000"/>
                <w:sz w:val="24"/>
                <w:szCs w:val="24"/>
                <w:highlight w:val="yellow"/>
              </w:rPr>
            </w:pPr>
            <w:r w:rsidRPr="00E70825">
              <w:rPr>
                <w:rFonts w:ascii="Arial" w:hAnsi="Arial" w:cs="Arial"/>
                <w:b w:val="0"/>
                <w:bCs w:val="0"/>
                <w:color w:val="000000"/>
                <w:sz w:val="24"/>
                <w:szCs w:val="24"/>
                <w:highlight w:val="yellow"/>
              </w:rPr>
              <w:t>The natural person to whom the personally identifiable information (PII) relates. NOTE: Depending on the jurisdiction and the particular data protection and privacy legislation, the synonym “data subject” can also be used instead of the term “PII principal.”  (ISO 29100 - PII Principal)</w:t>
            </w:r>
          </w:p>
        </w:tc>
      </w:tr>
      <w:tr w:rsidR="00F2599A" w:rsidRPr="00295DD1" w14:paraId="045C64D9" w14:textId="77777777" w:rsidTr="00F2599A">
        <w:tc>
          <w:tcPr>
            <w:tcW w:w="3318" w:type="dxa"/>
          </w:tcPr>
          <w:p w14:paraId="725BA0D8" w14:textId="25771C79" w:rsidR="00F2599A" w:rsidRPr="00295DD1" w:rsidRDefault="00F2599A" w:rsidP="005B07C4">
            <w:pPr>
              <w:pStyle w:val="Heading3"/>
              <w:spacing w:before="480" w:beforeAutospacing="0" w:after="80" w:afterAutospacing="0"/>
              <w:rPr>
                <w:rFonts w:ascii="Arial" w:hAnsi="Arial" w:cs="Arial"/>
                <w:b w:val="0"/>
                <w:bCs w:val="0"/>
                <w:color w:val="000000"/>
                <w:sz w:val="24"/>
                <w:szCs w:val="24"/>
              </w:rPr>
            </w:pPr>
            <w:r w:rsidRPr="00295DD1">
              <w:rPr>
                <w:rFonts w:ascii="Arial" w:hAnsi="Arial" w:cs="Arial"/>
                <w:b w:val="0"/>
                <w:bCs w:val="0"/>
                <w:color w:val="000000"/>
                <w:sz w:val="24"/>
                <w:szCs w:val="24"/>
              </w:rPr>
              <w:lastRenderedPageBreak/>
              <w:t>Data Controller</w:t>
            </w:r>
          </w:p>
        </w:tc>
        <w:tc>
          <w:tcPr>
            <w:tcW w:w="3380" w:type="dxa"/>
          </w:tcPr>
          <w:p w14:paraId="40366964" w14:textId="630BB952" w:rsidR="00F2599A" w:rsidRPr="00295DD1" w:rsidRDefault="00F2599A" w:rsidP="005B07C4">
            <w:pPr>
              <w:pStyle w:val="Heading3"/>
              <w:spacing w:before="480" w:beforeAutospacing="0" w:after="80" w:afterAutospacing="0"/>
              <w:rPr>
                <w:rFonts w:ascii="Arial" w:hAnsi="Arial" w:cs="Arial"/>
                <w:b w:val="0"/>
                <w:bCs w:val="0"/>
                <w:color w:val="000000"/>
                <w:sz w:val="24"/>
                <w:szCs w:val="24"/>
              </w:rPr>
            </w:pPr>
            <w:r>
              <w:rPr>
                <w:rFonts w:ascii="Arial" w:hAnsi="Arial" w:cs="Arial"/>
                <w:b w:val="0"/>
                <w:bCs w:val="0"/>
                <w:color w:val="000000"/>
                <w:sz w:val="24"/>
                <w:szCs w:val="24"/>
              </w:rPr>
              <w:t>‘</w:t>
            </w:r>
            <w:r w:rsidRPr="00657A5A">
              <w:rPr>
                <w:rFonts w:ascii="Arial" w:hAnsi="Arial" w:cs="Arial"/>
                <w:b w:val="0"/>
                <w:bCs w:val="0"/>
                <w:color w:val="000000"/>
                <w:sz w:val="24"/>
                <w:szCs w:val="24"/>
              </w:rPr>
              <w:t>controller’ means 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r>
              <w:rPr>
                <w:rFonts w:ascii="Arial" w:hAnsi="Arial" w:cs="Arial"/>
                <w:b w:val="0"/>
                <w:bCs w:val="0"/>
                <w:color w:val="000000"/>
                <w:sz w:val="24"/>
                <w:szCs w:val="24"/>
              </w:rPr>
              <w:t xml:space="preserve"> (A4-7)</w:t>
            </w:r>
          </w:p>
        </w:tc>
        <w:tc>
          <w:tcPr>
            <w:tcW w:w="2873" w:type="dxa"/>
          </w:tcPr>
          <w:p w14:paraId="64B4325F" w14:textId="5A325B2E" w:rsidR="00F2599A" w:rsidRPr="00E70825" w:rsidRDefault="00F2599A" w:rsidP="00657A5A">
            <w:pPr>
              <w:pStyle w:val="Heading3"/>
              <w:spacing w:before="480" w:after="80"/>
              <w:rPr>
                <w:rFonts w:ascii="Arial" w:hAnsi="Arial" w:cs="Arial"/>
                <w:b w:val="0"/>
                <w:bCs w:val="0"/>
                <w:color w:val="000000"/>
                <w:sz w:val="24"/>
                <w:szCs w:val="24"/>
                <w:highlight w:val="yellow"/>
              </w:rPr>
            </w:pPr>
            <w:r w:rsidRPr="00E70825">
              <w:rPr>
                <w:rFonts w:ascii="Arial" w:hAnsi="Arial" w:cs="Arial"/>
                <w:b w:val="0"/>
                <w:bCs w:val="0"/>
                <w:color w:val="000000"/>
                <w:sz w:val="24"/>
                <w:szCs w:val="24"/>
                <w:highlight w:val="yellow"/>
              </w:rPr>
              <w:t>PII Controller</w:t>
            </w:r>
          </w:p>
        </w:tc>
        <w:tc>
          <w:tcPr>
            <w:tcW w:w="3379" w:type="dxa"/>
          </w:tcPr>
          <w:p w14:paraId="027602F7" w14:textId="5768A5F9" w:rsidR="00F2599A" w:rsidRPr="00E70825" w:rsidRDefault="00F2599A" w:rsidP="00657A5A">
            <w:pPr>
              <w:pStyle w:val="Heading3"/>
              <w:spacing w:before="480" w:after="80"/>
              <w:rPr>
                <w:rFonts w:ascii="Arial" w:hAnsi="Arial" w:cs="Arial"/>
                <w:b w:val="0"/>
                <w:bCs w:val="0"/>
                <w:color w:val="000000"/>
                <w:sz w:val="24"/>
                <w:szCs w:val="24"/>
                <w:highlight w:val="yellow"/>
              </w:rPr>
            </w:pPr>
            <w:r w:rsidRPr="00E70825">
              <w:rPr>
                <w:rFonts w:ascii="Arial" w:hAnsi="Arial" w:cs="Arial"/>
                <w:b w:val="0"/>
                <w:bCs w:val="0"/>
                <w:color w:val="000000"/>
                <w:sz w:val="24"/>
                <w:szCs w:val="24"/>
                <w:highlight w:val="yellow"/>
              </w:rPr>
              <w:t>A privacy stakeholder (or privacy stakeholders) that determines the purposes and means for processing personally identifiable information (PII) other than natural persons who use data for personal purposes. NOTE: A PII controller sometimes instructs others (e.g., PII processors) to process PII on its behalf while the responsibility for the processing remains with the PII controller.  (ISO 29100) Note: may also be called data controller.</w:t>
            </w:r>
          </w:p>
        </w:tc>
      </w:tr>
      <w:tr w:rsidR="00F2599A" w:rsidRPr="00295DD1" w14:paraId="0575597C" w14:textId="77777777" w:rsidTr="00F2599A">
        <w:tc>
          <w:tcPr>
            <w:tcW w:w="3318" w:type="dxa"/>
          </w:tcPr>
          <w:p w14:paraId="67958544" w14:textId="0ABBAEDA" w:rsidR="00F2599A" w:rsidRPr="00295DD1" w:rsidRDefault="00F2599A" w:rsidP="005B07C4">
            <w:pPr>
              <w:pStyle w:val="Heading3"/>
              <w:spacing w:before="480" w:beforeAutospacing="0" w:after="80" w:afterAutospacing="0"/>
              <w:rPr>
                <w:rFonts w:ascii="Arial" w:hAnsi="Arial" w:cs="Arial"/>
                <w:b w:val="0"/>
                <w:bCs w:val="0"/>
                <w:color w:val="000000"/>
                <w:sz w:val="24"/>
                <w:szCs w:val="24"/>
              </w:rPr>
            </w:pPr>
            <w:r w:rsidRPr="00295DD1">
              <w:rPr>
                <w:rFonts w:ascii="Arial" w:hAnsi="Arial" w:cs="Arial"/>
                <w:b w:val="0"/>
                <w:bCs w:val="0"/>
                <w:color w:val="000000"/>
                <w:sz w:val="24"/>
                <w:szCs w:val="24"/>
              </w:rPr>
              <w:t>Data Processor</w:t>
            </w:r>
          </w:p>
        </w:tc>
        <w:tc>
          <w:tcPr>
            <w:tcW w:w="3380" w:type="dxa"/>
          </w:tcPr>
          <w:p w14:paraId="6E266785" w14:textId="2C514DBF" w:rsidR="00F2599A" w:rsidRPr="00295DD1" w:rsidRDefault="00F2599A" w:rsidP="005B07C4">
            <w:pPr>
              <w:pStyle w:val="Heading3"/>
              <w:spacing w:before="480" w:beforeAutospacing="0" w:after="80" w:afterAutospacing="0"/>
              <w:rPr>
                <w:rFonts w:ascii="Arial" w:hAnsi="Arial" w:cs="Arial"/>
                <w:b w:val="0"/>
                <w:bCs w:val="0"/>
                <w:color w:val="000000"/>
                <w:sz w:val="24"/>
                <w:szCs w:val="24"/>
              </w:rPr>
            </w:pPr>
            <w:r>
              <w:rPr>
                <w:rFonts w:ascii="Arial" w:hAnsi="Arial" w:cs="Arial"/>
                <w:b w:val="0"/>
                <w:bCs w:val="0"/>
                <w:color w:val="000000"/>
                <w:sz w:val="24"/>
                <w:szCs w:val="24"/>
              </w:rPr>
              <w:t>‘</w:t>
            </w:r>
            <w:r w:rsidRPr="00F2599A">
              <w:rPr>
                <w:rFonts w:ascii="Arial" w:hAnsi="Arial" w:cs="Arial"/>
                <w:b w:val="0"/>
                <w:bCs w:val="0"/>
                <w:color w:val="000000"/>
                <w:sz w:val="24"/>
                <w:szCs w:val="24"/>
              </w:rPr>
              <w:t>processor’ means a natural or legal person, public authority, agency or other body which processes personal data on behalf of the controller;</w:t>
            </w:r>
            <w:r>
              <w:rPr>
                <w:rFonts w:ascii="Arial" w:hAnsi="Arial" w:cs="Arial"/>
                <w:b w:val="0"/>
                <w:bCs w:val="0"/>
                <w:color w:val="000000"/>
                <w:sz w:val="24"/>
                <w:szCs w:val="24"/>
              </w:rPr>
              <w:t xml:space="preserve"> (A4-8)</w:t>
            </w:r>
          </w:p>
        </w:tc>
        <w:tc>
          <w:tcPr>
            <w:tcW w:w="2873" w:type="dxa"/>
          </w:tcPr>
          <w:p w14:paraId="65D07DDE" w14:textId="381FCD85" w:rsidR="00F2599A" w:rsidRPr="00E70825" w:rsidRDefault="00F2599A" w:rsidP="00F2599A">
            <w:pPr>
              <w:pStyle w:val="Heading3"/>
              <w:spacing w:before="480" w:after="80"/>
              <w:rPr>
                <w:rFonts w:ascii="Arial" w:hAnsi="Arial" w:cs="Arial"/>
                <w:b w:val="0"/>
                <w:bCs w:val="0"/>
                <w:color w:val="000000"/>
                <w:sz w:val="24"/>
                <w:szCs w:val="24"/>
                <w:highlight w:val="yellow"/>
              </w:rPr>
            </w:pPr>
            <w:r w:rsidRPr="00E70825">
              <w:rPr>
                <w:rFonts w:ascii="Arial" w:hAnsi="Arial" w:cs="Arial"/>
                <w:b w:val="0"/>
                <w:bCs w:val="0"/>
                <w:color w:val="000000"/>
                <w:sz w:val="24"/>
                <w:szCs w:val="24"/>
                <w:highlight w:val="yellow"/>
              </w:rPr>
              <w:t>PII Processor</w:t>
            </w:r>
          </w:p>
        </w:tc>
        <w:tc>
          <w:tcPr>
            <w:tcW w:w="3379" w:type="dxa"/>
          </w:tcPr>
          <w:p w14:paraId="525E4477" w14:textId="6FFD5C72" w:rsidR="00F2599A" w:rsidRPr="00E70825" w:rsidRDefault="00F2599A" w:rsidP="00F2599A">
            <w:pPr>
              <w:pStyle w:val="Heading3"/>
              <w:spacing w:before="480" w:after="80"/>
              <w:rPr>
                <w:rFonts w:ascii="Arial" w:hAnsi="Arial" w:cs="Arial"/>
                <w:b w:val="0"/>
                <w:bCs w:val="0"/>
                <w:color w:val="000000"/>
                <w:sz w:val="24"/>
                <w:szCs w:val="24"/>
                <w:highlight w:val="yellow"/>
              </w:rPr>
            </w:pPr>
            <w:r w:rsidRPr="00E70825">
              <w:rPr>
                <w:rFonts w:ascii="Arial" w:hAnsi="Arial" w:cs="Arial"/>
                <w:b w:val="0"/>
                <w:bCs w:val="0"/>
                <w:color w:val="000000"/>
                <w:sz w:val="24"/>
                <w:szCs w:val="24"/>
                <w:highlight w:val="yellow"/>
              </w:rPr>
              <w:t>A privacy stakeholder that processes personally identifiable information (PII) on behalf of and in accordance with the instructions of a PII controller. (ISO 29100)</w:t>
            </w:r>
          </w:p>
        </w:tc>
      </w:tr>
      <w:tr w:rsidR="00F2599A" w:rsidRPr="00295DD1" w14:paraId="1ADAD62B" w14:textId="77777777" w:rsidTr="00F2599A">
        <w:tc>
          <w:tcPr>
            <w:tcW w:w="3318" w:type="dxa"/>
          </w:tcPr>
          <w:p w14:paraId="01F68BC5" w14:textId="1AE4767E" w:rsidR="00F2599A" w:rsidRPr="00295DD1" w:rsidRDefault="00F2599A" w:rsidP="005B07C4">
            <w:pPr>
              <w:pStyle w:val="Heading3"/>
              <w:spacing w:before="480" w:beforeAutospacing="0" w:after="80" w:afterAutospacing="0"/>
              <w:rPr>
                <w:rFonts w:ascii="Arial" w:hAnsi="Arial" w:cs="Arial"/>
                <w:b w:val="0"/>
                <w:bCs w:val="0"/>
                <w:color w:val="000000"/>
                <w:sz w:val="24"/>
                <w:szCs w:val="24"/>
              </w:rPr>
            </w:pPr>
            <w:r w:rsidRPr="00295DD1">
              <w:rPr>
                <w:rFonts w:ascii="Arial" w:hAnsi="Arial" w:cs="Arial"/>
                <w:b w:val="0"/>
                <w:bCs w:val="0"/>
                <w:color w:val="000000"/>
                <w:sz w:val="24"/>
                <w:szCs w:val="24"/>
              </w:rPr>
              <w:t>P</w:t>
            </w:r>
            <w:r>
              <w:rPr>
                <w:rFonts w:ascii="Arial" w:hAnsi="Arial" w:cs="Arial"/>
                <w:b w:val="0"/>
                <w:bCs w:val="0"/>
                <w:color w:val="000000"/>
                <w:sz w:val="24"/>
                <w:szCs w:val="24"/>
              </w:rPr>
              <w:t>ersonal Data</w:t>
            </w:r>
          </w:p>
        </w:tc>
        <w:tc>
          <w:tcPr>
            <w:tcW w:w="3380" w:type="dxa"/>
          </w:tcPr>
          <w:p w14:paraId="6A5CAE00" w14:textId="4EB2034B" w:rsidR="00F2599A" w:rsidRPr="00295DD1" w:rsidRDefault="007E2948" w:rsidP="005B07C4">
            <w:pPr>
              <w:pStyle w:val="Heading3"/>
              <w:spacing w:before="480" w:beforeAutospacing="0" w:after="80" w:afterAutospacing="0"/>
              <w:rPr>
                <w:rFonts w:ascii="Arial" w:hAnsi="Arial" w:cs="Arial"/>
                <w:b w:val="0"/>
                <w:bCs w:val="0"/>
                <w:color w:val="000000"/>
                <w:sz w:val="24"/>
                <w:szCs w:val="24"/>
              </w:rPr>
            </w:pPr>
            <w:r w:rsidRPr="007E2948">
              <w:rPr>
                <w:rFonts w:ascii="Arial" w:hAnsi="Arial" w:cs="Arial"/>
                <w:b w:val="0"/>
                <w:bCs w:val="0"/>
                <w:color w:val="000000"/>
                <w:sz w:val="24"/>
                <w:szCs w:val="24"/>
              </w:rPr>
              <w:t xml:space="preserve">‘personal data’ means any information relating to an identified or identifiable </w:t>
            </w:r>
            <w:r w:rsidRPr="007E2948">
              <w:rPr>
                <w:rFonts w:ascii="Arial" w:hAnsi="Arial" w:cs="Arial"/>
                <w:b w:val="0"/>
                <w:bCs w:val="0"/>
                <w:color w:val="000000"/>
                <w:sz w:val="24"/>
                <w:szCs w:val="24"/>
              </w:rPr>
              <w:lastRenderedPageBreak/>
              <w:t>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Pr>
                <w:rFonts w:ascii="Arial" w:hAnsi="Arial" w:cs="Arial"/>
                <w:b w:val="0"/>
                <w:bCs w:val="0"/>
                <w:color w:val="000000"/>
                <w:sz w:val="24"/>
                <w:szCs w:val="24"/>
              </w:rPr>
              <w:t xml:space="preserve"> (A4-1)</w:t>
            </w:r>
          </w:p>
        </w:tc>
        <w:tc>
          <w:tcPr>
            <w:tcW w:w="2873" w:type="dxa"/>
          </w:tcPr>
          <w:p w14:paraId="77602943" w14:textId="146C8441" w:rsidR="00F2599A" w:rsidRPr="00E70825" w:rsidRDefault="001711E7" w:rsidP="005B07C4">
            <w:pPr>
              <w:pStyle w:val="Heading3"/>
              <w:spacing w:before="480" w:beforeAutospacing="0" w:after="80" w:afterAutospacing="0"/>
              <w:rPr>
                <w:rFonts w:ascii="Arial" w:hAnsi="Arial" w:cs="Arial"/>
                <w:b w:val="0"/>
                <w:bCs w:val="0"/>
                <w:color w:val="000000"/>
                <w:sz w:val="24"/>
                <w:szCs w:val="24"/>
                <w:highlight w:val="yellow"/>
              </w:rPr>
            </w:pPr>
            <w:proofErr w:type="gramStart"/>
            <w:r w:rsidRPr="00E70825">
              <w:rPr>
                <w:rFonts w:ascii="Arial" w:hAnsi="Arial" w:cs="Arial"/>
                <w:b w:val="0"/>
                <w:bCs w:val="0"/>
                <w:color w:val="000000"/>
                <w:sz w:val="24"/>
                <w:szCs w:val="24"/>
                <w:highlight w:val="yellow"/>
              </w:rPr>
              <w:lastRenderedPageBreak/>
              <w:t>Personally</w:t>
            </w:r>
            <w:proofErr w:type="gramEnd"/>
            <w:r w:rsidRPr="00E70825">
              <w:rPr>
                <w:rFonts w:ascii="Arial" w:hAnsi="Arial" w:cs="Arial"/>
                <w:b w:val="0"/>
                <w:bCs w:val="0"/>
                <w:color w:val="000000"/>
                <w:sz w:val="24"/>
                <w:szCs w:val="24"/>
                <w:highlight w:val="yellow"/>
              </w:rPr>
              <w:t xml:space="preserve"> Identifiable Information (PII)</w:t>
            </w:r>
          </w:p>
        </w:tc>
        <w:tc>
          <w:tcPr>
            <w:tcW w:w="3379" w:type="dxa"/>
          </w:tcPr>
          <w:p w14:paraId="008C2101" w14:textId="0A79A29D" w:rsidR="00F2599A" w:rsidRPr="00E70825" w:rsidRDefault="00F2599A" w:rsidP="005B07C4">
            <w:pPr>
              <w:pStyle w:val="Heading3"/>
              <w:spacing w:before="480" w:beforeAutospacing="0" w:after="80" w:afterAutospacing="0"/>
              <w:rPr>
                <w:rFonts w:ascii="Arial" w:hAnsi="Arial" w:cs="Arial"/>
                <w:b w:val="0"/>
                <w:bCs w:val="0"/>
                <w:color w:val="000000"/>
                <w:sz w:val="24"/>
                <w:szCs w:val="24"/>
                <w:highlight w:val="yellow"/>
              </w:rPr>
            </w:pPr>
          </w:p>
        </w:tc>
      </w:tr>
      <w:tr w:rsidR="00F2599A" w:rsidRPr="00295DD1" w14:paraId="5157FA1B" w14:textId="77777777" w:rsidTr="00F2599A">
        <w:tc>
          <w:tcPr>
            <w:tcW w:w="3318" w:type="dxa"/>
          </w:tcPr>
          <w:p w14:paraId="6C3C61F4" w14:textId="2757C8E3" w:rsidR="00F2599A" w:rsidRPr="00295DD1" w:rsidRDefault="007E2948" w:rsidP="005B07C4">
            <w:pPr>
              <w:pStyle w:val="Heading3"/>
              <w:spacing w:before="480" w:beforeAutospacing="0" w:after="80" w:afterAutospacing="0"/>
              <w:rPr>
                <w:rFonts w:ascii="Arial" w:hAnsi="Arial" w:cs="Arial"/>
                <w:b w:val="0"/>
                <w:bCs w:val="0"/>
                <w:color w:val="000000"/>
                <w:sz w:val="24"/>
                <w:szCs w:val="24"/>
              </w:rPr>
            </w:pPr>
            <w:r>
              <w:rPr>
                <w:rFonts w:ascii="Arial" w:hAnsi="Arial" w:cs="Arial"/>
                <w:b w:val="0"/>
                <w:bCs w:val="0"/>
                <w:color w:val="000000"/>
                <w:sz w:val="24"/>
                <w:szCs w:val="24"/>
              </w:rPr>
              <w:lastRenderedPageBreak/>
              <w:t>Right to Withdraw Consent</w:t>
            </w:r>
          </w:p>
        </w:tc>
        <w:tc>
          <w:tcPr>
            <w:tcW w:w="3380" w:type="dxa"/>
          </w:tcPr>
          <w:p w14:paraId="6386B604" w14:textId="33C58D88" w:rsidR="00F2599A" w:rsidRPr="00295DD1" w:rsidRDefault="007E2948" w:rsidP="005B07C4">
            <w:pPr>
              <w:pStyle w:val="Heading3"/>
              <w:spacing w:before="480" w:beforeAutospacing="0" w:after="80" w:afterAutospacing="0"/>
              <w:rPr>
                <w:rFonts w:ascii="Arial" w:hAnsi="Arial" w:cs="Arial"/>
                <w:b w:val="0"/>
                <w:bCs w:val="0"/>
                <w:color w:val="000000"/>
                <w:sz w:val="24"/>
                <w:szCs w:val="24"/>
              </w:rPr>
            </w:pPr>
            <w:r w:rsidRPr="007E2948">
              <w:rPr>
                <w:rFonts w:ascii="Arial" w:hAnsi="Arial" w:cs="Arial"/>
                <w:b w:val="0"/>
                <w:bCs w:val="0"/>
                <w:color w:val="000000"/>
                <w:sz w:val="24"/>
                <w:szCs w:val="24"/>
              </w:rPr>
              <w:t>The data subject shall have the right to withdraw his or her consent at any time.</w:t>
            </w:r>
            <w:r>
              <w:rPr>
                <w:rFonts w:ascii="Arial" w:hAnsi="Arial" w:cs="Arial"/>
                <w:b w:val="0"/>
                <w:bCs w:val="0"/>
                <w:color w:val="000000"/>
                <w:sz w:val="24"/>
                <w:szCs w:val="24"/>
              </w:rPr>
              <w:t xml:space="preserve"> (A7-3)</w:t>
            </w:r>
          </w:p>
        </w:tc>
        <w:tc>
          <w:tcPr>
            <w:tcW w:w="2873" w:type="dxa"/>
          </w:tcPr>
          <w:p w14:paraId="68ED78D5" w14:textId="1EDB93FE" w:rsidR="00F2599A" w:rsidRPr="00E70825" w:rsidRDefault="007E2948" w:rsidP="005B07C4">
            <w:pPr>
              <w:pStyle w:val="Heading3"/>
              <w:spacing w:before="480" w:beforeAutospacing="0" w:after="80" w:afterAutospacing="0"/>
              <w:rPr>
                <w:rFonts w:ascii="Arial" w:hAnsi="Arial" w:cs="Arial"/>
                <w:b w:val="0"/>
                <w:bCs w:val="0"/>
                <w:color w:val="000000"/>
                <w:sz w:val="24"/>
                <w:szCs w:val="24"/>
                <w:highlight w:val="yellow"/>
              </w:rPr>
            </w:pPr>
            <w:r w:rsidRPr="00E70825">
              <w:rPr>
                <w:rFonts w:ascii="Arial" w:hAnsi="Arial" w:cs="Arial"/>
                <w:b w:val="0"/>
                <w:bCs w:val="0"/>
                <w:color w:val="000000"/>
                <w:sz w:val="24"/>
                <w:szCs w:val="24"/>
                <w:highlight w:val="yellow"/>
              </w:rPr>
              <w:t>Termination</w:t>
            </w:r>
          </w:p>
        </w:tc>
        <w:tc>
          <w:tcPr>
            <w:tcW w:w="3379" w:type="dxa"/>
          </w:tcPr>
          <w:p w14:paraId="42019257" w14:textId="4615A3D4" w:rsidR="00F2599A" w:rsidRPr="00E70825" w:rsidRDefault="007E2948" w:rsidP="005B07C4">
            <w:pPr>
              <w:pStyle w:val="Heading3"/>
              <w:spacing w:before="480" w:beforeAutospacing="0" w:after="80" w:afterAutospacing="0"/>
              <w:rPr>
                <w:rFonts w:ascii="Arial" w:hAnsi="Arial" w:cs="Arial"/>
                <w:b w:val="0"/>
                <w:bCs w:val="0"/>
                <w:color w:val="000000"/>
                <w:sz w:val="24"/>
                <w:szCs w:val="24"/>
                <w:highlight w:val="yellow"/>
              </w:rPr>
            </w:pPr>
            <w:r w:rsidRPr="00E70825">
              <w:rPr>
                <w:rFonts w:ascii="Arial" w:hAnsi="Arial" w:cs="Arial"/>
                <w:b w:val="0"/>
                <w:bCs w:val="0"/>
                <w:color w:val="000000"/>
                <w:sz w:val="24"/>
                <w:szCs w:val="24"/>
                <w:highlight w:val="yellow"/>
              </w:rPr>
              <w:t>---</w:t>
            </w:r>
          </w:p>
        </w:tc>
      </w:tr>
    </w:tbl>
    <w:p w14:paraId="7EBA925F" w14:textId="77777777" w:rsidR="00DE73CD" w:rsidRDefault="00DE73CD" w:rsidP="005B07C4">
      <w:pPr>
        <w:pStyle w:val="Heading3"/>
        <w:spacing w:before="480" w:beforeAutospacing="0" w:after="80" w:afterAutospacing="0"/>
        <w:rPr>
          <w:rFonts w:ascii="Arial" w:hAnsi="Arial" w:cs="Arial"/>
          <w:b w:val="0"/>
          <w:bCs w:val="0"/>
          <w:color w:val="000000"/>
          <w:sz w:val="28"/>
          <w:szCs w:val="28"/>
        </w:rPr>
      </w:pPr>
    </w:p>
    <w:p w14:paraId="5AD87EF9" w14:textId="5E4E5909" w:rsidR="005B07C4" w:rsidRPr="00C64D03" w:rsidRDefault="005B07C4" w:rsidP="005B07C4">
      <w:pPr>
        <w:pStyle w:val="Heading3"/>
        <w:spacing w:before="480" w:beforeAutospacing="0" w:after="80" w:afterAutospacing="0"/>
        <w:rPr>
          <w:rFonts w:ascii="Arial" w:hAnsi="Arial" w:cs="Arial"/>
          <w:b w:val="0"/>
          <w:bCs w:val="0"/>
          <w:color w:val="000000"/>
          <w:sz w:val="28"/>
          <w:szCs w:val="28"/>
        </w:rPr>
      </w:pPr>
      <w:r w:rsidRPr="00C64D03">
        <w:rPr>
          <w:rFonts w:ascii="Arial" w:hAnsi="Arial" w:cs="Arial"/>
          <w:b w:val="0"/>
          <w:bCs w:val="0"/>
          <w:color w:val="000000"/>
          <w:sz w:val="28"/>
          <w:szCs w:val="28"/>
        </w:rPr>
        <w:t xml:space="preserve">Categories of controller </w:t>
      </w:r>
    </w:p>
    <w:p w14:paraId="3E8BF8C4" w14:textId="77777777" w:rsidR="005B07C4" w:rsidRPr="0078108F" w:rsidRDefault="005B07C4" w:rsidP="005B07C4">
      <w:pPr>
        <w:pStyle w:val="Heading4"/>
        <w:spacing w:before="280" w:beforeAutospacing="0" w:after="80" w:afterAutospacing="0"/>
        <w:ind w:firstLine="720"/>
        <w:rPr>
          <w:highlight w:val="yellow"/>
        </w:rPr>
      </w:pPr>
      <w:r w:rsidRPr="0078108F">
        <w:rPr>
          <w:rFonts w:ascii="Arial" w:hAnsi="Arial" w:cs="Arial"/>
          <w:b w:val="0"/>
          <w:bCs w:val="0"/>
          <w:color w:val="000000"/>
          <w:highlight w:val="yellow"/>
          <w:u w:val="single"/>
        </w:rPr>
        <w:t>GDPR Definition:</w:t>
      </w:r>
    </w:p>
    <w:p w14:paraId="1AD34DAC" w14:textId="77777777" w:rsidR="005B07C4" w:rsidRPr="0078108F" w:rsidRDefault="005B07C4" w:rsidP="005B07C4">
      <w:pPr>
        <w:pStyle w:val="NormalWeb"/>
        <w:spacing w:before="0" w:beforeAutospacing="0" w:after="160" w:afterAutospacing="0"/>
        <w:ind w:left="1440"/>
        <w:rPr>
          <w:rFonts w:ascii="Arial" w:hAnsi="Arial" w:cs="Arial"/>
          <w:bCs/>
          <w:color w:val="000000"/>
          <w:sz w:val="22"/>
          <w:szCs w:val="22"/>
          <w:highlight w:val="yellow"/>
        </w:rPr>
      </w:pPr>
      <w:r w:rsidRPr="0078108F">
        <w:rPr>
          <w:rFonts w:ascii="Arial" w:hAnsi="Arial" w:cs="Arial"/>
          <w:bCs/>
          <w:color w:val="000000"/>
          <w:sz w:val="22"/>
          <w:szCs w:val="22"/>
          <w:highlight w:val="yellow"/>
        </w:rPr>
        <w:t>the categories of processing carried out on behalf of each controller; Article 30 (2b)</w:t>
      </w:r>
    </w:p>
    <w:p w14:paraId="37578A7D" w14:textId="77777777" w:rsidR="005B07C4" w:rsidRPr="0078108F" w:rsidRDefault="005B07C4" w:rsidP="005B07C4">
      <w:pPr>
        <w:pStyle w:val="NormalWeb"/>
        <w:spacing w:before="0" w:beforeAutospacing="0" w:after="160" w:afterAutospacing="0"/>
        <w:ind w:left="1440"/>
        <w:rPr>
          <w:rFonts w:ascii="Arial" w:hAnsi="Arial" w:cs="Arial"/>
          <w:bCs/>
          <w:color w:val="000000"/>
          <w:sz w:val="22"/>
          <w:szCs w:val="22"/>
          <w:highlight w:val="yellow"/>
        </w:rPr>
      </w:pPr>
      <w:r w:rsidRPr="0078108F">
        <w:rPr>
          <w:rFonts w:ascii="Arial" w:hAnsi="Arial" w:cs="Arial"/>
          <w:bCs/>
          <w:color w:val="000000"/>
          <w:sz w:val="22"/>
          <w:szCs w:val="22"/>
          <w:highlight w:val="yellow"/>
        </w:rPr>
        <w:t xml:space="preserve">The reason the Data Controller is collecting the Personal Data. </w:t>
      </w:r>
      <w:r w:rsidRPr="0078108F">
        <w:rPr>
          <w:rFonts w:ascii="Arial" w:hAnsi="Arial" w:cs="Arial"/>
          <w:bCs/>
          <w:color w:val="000000"/>
          <w:sz w:val="22"/>
          <w:szCs w:val="22"/>
          <w:highlight w:val="yellow"/>
        </w:rPr>
        <w:br/>
        <w:t xml:space="preserve">Associations and other bodies representing </w:t>
      </w:r>
      <w:r w:rsidRPr="0078108F">
        <w:rPr>
          <w:rFonts w:ascii="Arial" w:hAnsi="Arial" w:cs="Arial"/>
          <w:bCs/>
          <w:i/>
          <w:color w:val="000000"/>
          <w:sz w:val="22"/>
          <w:szCs w:val="22"/>
          <w:highlight w:val="yellow"/>
        </w:rPr>
        <w:t>categories of controllers</w:t>
      </w:r>
      <w:r w:rsidRPr="0078108F">
        <w:rPr>
          <w:rFonts w:ascii="Arial" w:hAnsi="Arial" w:cs="Arial"/>
          <w:bCs/>
          <w:color w:val="000000"/>
          <w:sz w:val="22"/>
          <w:szCs w:val="22"/>
          <w:highlight w:val="yellow"/>
        </w:rPr>
        <w:t xml:space="preserve"> may prepare codes of conduct, or amend or extend such codes, for the purpose of specifying the application of this Regulation, Art 40.2</w:t>
      </w:r>
    </w:p>
    <w:p w14:paraId="3468B06F" w14:textId="77777777" w:rsidR="005B07C4" w:rsidRPr="0078108F" w:rsidRDefault="005B07C4" w:rsidP="005B07C4">
      <w:pPr>
        <w:pStyle w:val="Heading4"/>
        <w:spacing w:before="280" w:beforeAutospacing="0" w:after="80" w:afterAutospacing="0"/>
        <w:ind w:firstLine="720"/>
        <w:rPr>
          <w:highlight w:val="yellow"/>
        </w:rPr>
      </w:pPr>
      <w:r w:rsidRPr="0078108F">
        <w:rPr>
          <w:rFonts w:ascii="Arial" w:hAnsi="Arial" w:cs="Arial"/>
          <w:b w:val="0"/>
          <w:bCs w:val="0"/>
          <w:color w:val="000000"/>
          <w:highlight w:val="yellow"/>
          <w:u w:val="single"/>
        </w:rPr>
        <w:lastRenderedPageBreak/>
        <w:t>CR V1.1 Term Replaced:</w:t>
      </w:r>
    </w:p>
    <w:p w14:paraId="2F454FB1" w14:textId="77777777" w:rsidR="005B07C4" w:rsidRPr="0078108F" w:rsidRDefault="005B07C4" w:rsidP="005B07C4">
      <w:pPr>
        <w:ind w:left="720"/>
        <w:rPr>
          <w:rFonts w:ascii="Arial" w:hAnsi="Arial" w:cs="Arial"/>
          <w:bCs/>
          <w:color w:val="000000"/>
          <w:sz w:val="20"/>
          <w:szCs w:val="20"/>
          <w:highlight w:val="yellow"/>
        </w:rPr>
      </w:pPr>
      <w:r w:rsidRPr="0078108F">
        <w:rPr>
          <w:rFonts w:ascii="Arial" w:hAnsi="Arial" w:cs="Arial"/>
          <w:bCs/>
          <w:color w:val="000000"/>
          <w:sz w:val="20"/>
          <w:szCs w:val="20"/>
          <w:highlight w:val="yellow"/>
        </w:rPr>
        <w:t>Purpose Categories</w:t>
      </w:r>
    </w:p>
    <w:p w14:paraId="110F0A14" w14:textId="77777777" w:rsidR="005B07C4" w:rsidRPr="0078108F" w:rsidRDefault="005B07C4" w:rsidP="005B07C4">
      <w:pPr>
        <w:ind w:left="1440"/>
        <w:rPr>
          <w:rFonts w:ascii="Arial" w:hAnsi="Arial" w:cs="Arial"/>
          <w:bCs/>
          <w:color w:val="000000"/>
          <w:sz w:val="20"/>
          <w:szCs w:val="20"/>
          <w:highlight w:val="yellow"/>
        </w:rPr>
      </w:pPr>
      <w:r w:rsidRPr="0078108F">
        <w:rPr>
          <w:rFonts w:ascii="Arial" w:hAnsi="Arial" w:cs="Arial"/>
          <w:bCs/>
          <w:color w:val="000000"/>
          <w:sz w:val="22"/>
          <w:szCs w:val="22"/>
          <w:highlight w:val="yellow"/>
        </w:rPr>
        <w:t>The reason the PII Controller is collecting the PII. Example Purpose Categories currently in use are available on the Kantara Consent</w:t>
      </w:r>
      <w:r w:rsidRPr="0078108F">
        <w:rPr>
          <w:highlight w:val="yellow"/>
        </w:rPr>
        <w:t xml:space="preserve"> &amp; Information</w:t>
      </w:r>
    </w:p>
    <w:p w14:paraId="09024D67" w14:textId="77777777" w:rsidR="005B07C4" w:rsidRPr="0078108F" w:rsidRDefault="005B07C4" w:rsidP="005B07C4">
      <w:pPr>
        <w:ind w:left="720"/>
        <w:rPr>
          <w:rFonts w:ascii="Arial" w:hAnsi="Arial" w:cs="Arial"/>
          <w:bCs/>
          <w:color w:val="000000"/>
          <w:sz w:val="20"/>
          <w:szCs w:val="20"/>
          <w:highlight w:val="yellow"/>
        </w:rPr>
      </w:pPr>
      <w:r w:rsidRPr="0078108F">
        <w:rPr>
          <w:rFonts w:ascii="Arial" w:hAnsi="Arial" w:cs="Arial"/>
          <w:bCs/>
          <w:color w:val="000000"/>
          <w:sz w:val="20"/>
          <w:szCs w:val="20"/>
          <w:highlight w:val="yellow"/>
        </w:rPr>
        <w:tab/>
      </w:r>
    </w:p>
    <w:p w14:paraId="38601B5F" w14:textId="77777777" w:rsidR="005B07C4" w:rsidRPr="0078108F" w:rsidRDefault="005B07C4" w:rsidP="005B07C4">
      <w:pPr>
        <w:rPr>
          <w:rFonts w:ascii="Arial" w:hAnsi="Arial" w:cs="Arial"/>
          <w:color w:val="000000"/>
          <w:sz w:val="28"/>
          <w:szCs w:val="28"/>
          <w:highlight w:val="yellow"/>
        </w:rPr>
      </w:pPr>
      <w:r w:rsidRPr="0078108F">
        <w:rPr>
          <w:rFonts w:ascii="Arial" w:hAnsi="Arial" w:cs="Arial"/>
          <w:color w:val="000000"/>
          <w:sz w:val="28"/>
          <w:szCs w:val="28"/>
          <w:highlight w:val="yellow"/>
        </w:rPr>
        <w:t>Categories of Processing</w:t>
      </w:r>
    </w:p>
    <w:p w14:paraId="5A06D2C4" w14:textId="77777777" w:rsidR="005B07C4" w:rsidRPr="0078108F" w:rsidRDefault="005B07C4" w:rsidP="005B07C4">
      <w:pPr>
        <w:pStyle w:val="Heading4"/>
        <w:spacing w:before="280" w:beforeAutospacing="0" w:after="80" w:afterAutospacing="0"/>
        <w:ind w:firstLine="720"/>
        <w:rPr>
          <w:highlight w:val="yellow"/>
        </w:rPr>
      </w:pPr>
      <w:r w:rsidRPr="0078108F">
        <w:rPr>
          <w:rFonts w:ascii="Arial" w:hAnsi="Arial" w:cs="Arial"/>
          <w:b w:val="0"/>
          <w:bCs w:val="0"/>
          <w:color w:val="000000"/>
          <w:highlight w:val="yellow"/>
          <w:u w:val="single"/>
        </w:rPr>
        <w:t>GDPR Definition:</w:t>
      </w:r>
    </w:p>
    <w:p w14:paraId="52D09F70" w14:textId="77777777" w:rsidR="005B07C4" w:rsidRPr="0078108F" w:rsidRDefault="005B07C4" w:rsidP="005B07C4">
      <w:pPr>
        <w:numPr>
          <w:ilvl w:val="2"/>
          <w:numId w:val="1"/>
        </w:numPr>
        <w:rPr>
          <w:rFonts w:ascii="Arial" w:hAnsi="Arial" w:cs="Arial"/>
          <w:bCs/>
          <w:color w:val="000000"/>
          <w:sz w:val="22"/>
          <w:szCs w:val="22"/>
          <w:highlight w:val="yellow"/>
        </w:rPr>
      </w:pPr>
      <w:r w:rsidRPr="0078108F">
        <w:rPr>
          <w:rFonts w:ascii="Arial" w:hAnsi="Arial" w:cs="Arial"/>
          <w:bCs/>
          <w:color w:val="000000"/>
          <w:sz w:val="22"/>
          <w:szCs w:val="22"/>
          <w:highlight w:val="yellow"/>
        </w:rPr>
        <w:t xml:space="preserve"> the categories of processing carried out on behalf of each controller; Article 30(2b)</w:t>
      </w:r>
    </w:p>
    <w:p w14:paraId="28817DA8" w14:textId="77777777" w:rsidR="005B07C4" w:rsidRPr="0078108F" w:rsidRDefault="005B07C4" w:rsidP="005B07C4">
      <w:pPr>
        <w:numPr>
          <w:ilvl w:val="2"/>
          <w:numId w:val="1"/>
        </w:numPr>
        <w:rPr>
          <w:rFonts w:ascii="Arial" w:hAnsi="Arial" w:cs="Arial"/>
          <w:bCs/>
          <w:color w:val="000000"/>
          <w:sz w:val="22"/>
          <w:szCs w:val="22"/>
          <w:highlight w:val="yellow"/>
        </w:rPr>
      </w:pPr>
      <w:r w:rsidRPr="0078108F">
        <w:rPr>
          <w:rFonts w:ascii="Arial" w:hAnsi="Arial" w:cs="Arial"/>
          <w:bCs/>
          <w:color w:val="000000"/>
          <w:sz w:val="22"/>
          <w:szCs w:val="22"/>
          <w:highlight w:val="yellow"/>
        </w:rPr>
        <w:t>the purpose of processing or the categories of processing Art 23 2 (a)</w:t>
      </w:r>
    </w:p>
    <w:p w14:paraId="0ABE5413" w14:textId="77777777" w:rsidR="005B07C4" w:rsidRPr="0078108F" w:rsidRDefault="005B07C4" w:rsidP="005B07C4">
      <w:pPr>
        <w:pStyle w:val="Heading4"/>
        <w:spacing w:before="280" w:beforeAutospacing="0" w:after="80" w:afterAutospacing="0"/>
        <w:ind w:firstLine="720"/>
        <w:rPr>
          <w:highlight w:val="yellow"/>
        </w:rPr>
      </w:pPr>
      <w:r w:rsidRPr="0078108F">
        <w:rPr>
          <w:rFonts w:ascii="Arial" w:hAnsi="Arial" w:cs="Arial"/>
          <w:b w:val="0"/>
          <w:bCs w:val="0"/>
          <w:color w:val="000000"/>
          <w:highlight w:val="yellow"/>
          <w:u w:val="single"/>
        </w:rPr>
        <w:t>CR V1.1 Term Replaced:</w:t>
      </w:r>
    </w:p>
    <w:p w14:paraId="42AC1FAA" w14:textId="77777777" w:rsidR="005B07C4" w:rsidRPr="0078108F" w:rsidRDefault="005B07C4" w:rsidP="005B07C4">
      <w:pPr>
        <w:numPr>
          <w:ilvl w:val="2"/>
          <w:numId w:val="1"/>
        </w:numPr>
        <w:rPr>
          <w:highlight w:val="yellow"/>
        </w:rPr>
      </w:pPr>
      <w:r w:rsidRPr="0078108F">
        <w:rPr>
          <w:sz w:val="18"/>
          <w:highlight w:val="yellow"/>
        </w:rPr>
        <w:t xml:space="preserve"> purpose categories in </w:t>
      </w:r>
    </w:p>
    <w:p w14:paraId="60479087" w14:textId="77777777" w:rsidR="005B07C4" w:rsidRPr="0078108F" w:rsidRDefault="005B07C4" w:rsidP="005B07C4">
      <w:pPr>
        <w:rPr>
          <w:highlight w:val="yellow"/>
        </w:rPr>
      </w:pPr>
    </w:p>
    <w:p w14:paraId="348067BB" w14:textId="77777777" w:rsidR="005B07C4" w:rsidRPr="0078108F" w:rsidRDefault="005B07C4" w:rsidP="005B07C4">
      <w:pPr>
        <w:rPr>
          <w:rFonts w:ascii="Arial" w:hAnsi="Arial" w:cs="Arial"/>
          <w:color w:val="000000"/>
          <w:sz w:val="28"/>
          <w:szCs w:val="28"/>
          <w:highlight w:val="yellow"/>
        </w:rPr>
      </w:pPr>
      <w:r w:rsidRPr="0078108F">
        <w:rPr>
          <w:rFonts w:ascii="Arial" w:hAnsi="Arial" w:cs="Arial"/>
          <w:color w:val="000000"/>
          <w:sz w:val="28"/>
          <w:szCs w:val="28"/>
          <w:highlight w:val="yellow"/>
        </w:rPr>
        <w:t>Categories of data subjects</w:t>
      </w:r>
    </w:p>
    <w:p w14:paraId="3D183EDC" w14:textId="77777777" w:rsidR="005B07C4" w:rsidRPr="0078108F" w:rsidRDefault="005B07C4" w:rsidP="005B07C4">
      <w:pPr>
        <w:pStyle w:val="Heading4"/>
        <w:spacing w:before="280" w:beforeAutospacing="0" w:after="80" w:afterAutospacing="0"/>
        <w:ind w:firstLine="720"/>
        <w:rPr>
          <w:highlight w:val="yellow"/>
        </w:rPr>
      </w:pPr>
      <w:r w:rsidRPr="0078108F">
        <w:rPr>
          <w:rFonts w:ascii="Arial" w:hAnsi="Arial" w:cs="Arial"/>
          <w:b w:val="0"/>
          <w:bCs w:val="0"/>
          <w:color w:val="000000"/>
          <w:highlight w:val="yellow"/>
          <w:u w:val="single"/>
        </w:rPr>
        <w:t>GDPR Definition:</w:t>
      </w:r>
    </w:p>
    <w:p w14:paraId="6630542A" w14:textId="77777777" w:rsidR="005B07C4" w:rsidRPr="0078108F" w:rsidRDefault="005B07C4" w:rsidP="005B07C4">
      <w:pPr>
        <w:numPr>
          <w:ilvl w:val="1"/>
          <w:numId w:val="1"/>
        </w:numPr>
        <w:rPr>
          <w:highlight w:val="yellow"/>
        </w:rPr>
      </w:pPr>
      <w:r w:rsidRPr="0078108F">
        <w:rPr>
          <w:b/>
          <w:bCs/>
          <w:sz w:val="18"/>
          <w:highlight w:val="yellow"/>
        </w:rPr>
        <w:t>Art.301(c) a description of the categories of data subjects and of the categories of personal data; 1(d)the categories of recipients to whom the personal data have been or will be disclosed including recipients in third countries or international organisations;</w:t>
      </w:r>
    </w:p>
    <w:p w14:paraId="6719ABB8" w14:textId="77777777" w:rsidR="005B07C4" w:rsidRPr="0078108F" w:rsidRDefault="005B07C4" w:rsidP="005B07C4">
      <w:pPr>
        <w:pStyle w:val="Heading4"/>
        <w:spacing w:before="280" w:beforeAutospacing="0" w:after="80" w:afterAutospacing="0"/>
        <w:ind w:firstLine="720"/>
        <w:rPr>
          <w:highlight w:val="yellow"/>
        </w:rPr>
      </w:pPr>
      <w:r w:rsidRPr="0078108F">
        <w:rPr>
          <w:rFonts w:ascii="Arial" w:hAnsi="Arial" w:cs="Arial"/>
          <w:b w:val="0"/>
          <w:bCs w:val="0"/>
          <w:color w:val="000000"/>
          <w:highlight w:val="yellow"/>
          <w:u w:val="single"/>
        </w:rPr>
        <w:t>CR V1.1 Term Replaced:</w:t>
      </w:r>
    </w:p>
    <w:p w14:paraId="5EDD913A" w14:textId="77777777" w:rsidR="005B07C4" w:rsidRPr="0078108F" w:rsidRDefault="005B07C4" w:rsidP="005B07C4">
      <w:pPr>
        <w:rPr>
          <w:highlight w:val="yellow"/>
        </w:rPr>
      </w:pPr>
    </w:p>
    <w:p w14:paraId="751940AC" w14:textId="77777777" w:rsidR="005B07C4" w:rsidRPr="0078108F" w:rsidRDefault="005B07C4" w:rsidP="005B07C4">
      <w:pPr>
        <w:rPr>
          <w:highlight w:val="yellow"/>
        </w:rPr>
      </w:pPr>
    </w:p>
    <w:p w14:paraId="64D3082F" w14:textId="77777777" w:rsidR="005B07C4" w:rsidRPr="0078108F" w:rsidRDefault="005B07C4" w:rsidP="005B07C4">
      <w:pPr>
        <w:rPr>
          <w:rFonts w:ascii="Arial" w:hAnsi="Arial" w:cs="Arial"/>
          <w:color w:val="000000"/>
          <w:sz w:val="28"/>
          <w:szCs w:val="28"/>
          <w:highlight w:val="yellow"/>
        </w:rPr>
      </w:pPr>
      <w:r w:rsidRPr="0078108F">
        <w:rPr>
          <w:rFonts w:ascii="Arial" w:hAnsi="Arial" w:cs="Arial"/>
          <w:color w:val="000000"/>
          <w:sz w:val="28"/>
          <w:szCs w:val="28"/>
          <w:highlight w:val="yellow"/>
        </w:rPr>
        <w:t xml:space="preserve">Categories of recipients </w:t>
      </w:r>
    </w:p>
    <w:p w14:paraId="0EEDDD1A" w14:textId="77777777" w:rsidR="005B07C4" w:rsidRPr="0078108F" w:rsidRDefault="005B07C4" w:rsidP="005B07C4">
      <w:pPr>
        <w:pStyle w:val="Heading4"/>
        <w:spacing w:before="280" w:beforeAutospacing="0" w:after="80" w:afterAutospacing="0"/>
        <w:ind w:firstLine="720"/>
        <w:rPr>
          <w:highlight w:val="yellow"/>
        </w:rPr>
      </w:pPr>
      <w:r w:rsidRPr="0078108F">
        <w:rPr>
          <w:rFonts w:ascii="Arial" w:hAnsi="Arial" w:cs="Arial"/>
          <w:b w:val="0"/>
          <w:bCs w:val="0"/>
          <w:color w:val="000000"/>
          <w:highlight w:val="yellow"/>
          <w:u w:val="single"/>
        </w:rPr>
        <w:t>GDPR Definition:</w:t>
      </w:r>
    </w:p>
    <w:p w14:paraId="5647E2BF" w14:textId="77777777" w:rsidR="005B07C4" w:rsidRPr="0078108F" w:rsidRDefault="005B07C4" w:rsidP="005B07C4">
      <w:pPr>
        <w:rPr>
          <w:rFonts w:ascii="Arial" w:hAnsi="Arial" w:cs="Arial"/>
          <w:color w:val="000000"/>
          <w:sz w:val="28"/>
          <w:szCs w:val="28"/>
          <w:highlight w:val="yellow"/>
        </w:rPr>
      </w:pPr>
    </w:p>
    <w:p w14:paraId="1ED28AFC" w14:textId="77777777" w:rsidR="005B07C4" w:rsidRPr="0078108F" w:rsidRDefault="005B07C4" w:rsidP="005B07C4">
      <w:pPr>
        <w:numPr>
          <w:ilvl w:val="1"/>
          <w:numId w:val="1"/>
        </w:numPr>
        <w:rPr>
          <w:highlight w:val="yellow"/>
        </w:rPr>
      </w:pPr>
      <w:r w:rsidRPr="0078108F">
        <w:rPr>
          <w:highlight w:val="yellow"/>
        </w:rPr>
        <w:t>record Art 30 1(d) the categories of recipients to whom the personal data have been or will be disclosed including recipients in third countries or international organisations;</w:t>
      </w:r>
    </w:p>
    <w:p w14:paraId="0E2AB7F9" w14:textId="77777777" w:rsidR="005B07C4" w:rsidRPr="0078108F" w:rsidRDefault="005B07C4" w:rsidP="005B07C4">
      <w:pPr>
        <w:numPr>
          <w:ilvl w:val="1"/>
          <w:numId w:val="1"/>
        </w:numPr>
        <w:rPr>
          <w:highlight w:val="yellow"/>
        </w:rPr>
      </w:pPr>
      <w:r w:rsidRPr="0078108F">
        <w:rPr>
          <w:highlight w:val="yellow"/>
        </w:rPr>
        <w:t>Receipt</w:t>
      </w:r>
    </w:p>
    <w:p w14:paraId="17E07771" w14:textId="77777777" w:rsidR="005B07C4" w:rsidRPr="0078108F" w:rsidRDefault="005B07C4" w:rsidP="005B07C4">
      <w:pPr>
        <w:widowControl w:val="0"/>
        <w:numPr>
          <w:ilvl w:val="2"/>
          <w:numId w:val="1"/>
        </w:numPr>
        <w:autoSpaceDE w:val="0"/>
        <w:autoSpaceDN w:val="0"/>
        <w:adjustRightInd w:val="0"/>
        <w:spacing w:after="240" w:line="300" w:lineRule="atLeast"/>
        <w:rPr>
          <w:rFonts w:ascii="Times" w:hAnsi="Times" w:cs="Times"/>
          <w:color w:val="000000"/>
          <w:highlight w:val="yellow"/>
        </w:rPr>
      </w:pPr>
      <w:r w:rsidRPr="0078108F">
        <w:rPr>
          <w:rFonts w:ascii="Times" w:hAnsi="Times" w:cs="Times"/>
          <w:color w:val="000000"/>
          <w:sz w:val="26"/>
          <w:szCs w:val="26"/>
          <w:highlight w:val="yellow"/>
        </w:rPr>
        <w:t xml:space="preserve">the recipients or categories of recipients of the personal data, if any; </w:t>
      </w:r>
    </w:p>
    <w:p w14:paraId="1952F56E" w14:textId="77777777" w:rsidR="005B07C4" w:rsidRPr="0078108F" w:rsidRDefault="005B07C4" w:rsidP="005B07C4">
      <w:pPr>
        <w:pStyle w:val="Heading4"/>
        <w:spacing w:before="280" w:beforeAutospacing="0" w:after="80" w:afterAutospacing="0"/>
        <w:ind w:firstLine="720"/>
        <w:rPr>
          <w:highlight w:val="yellow"/>
        </w:rPr>
      </w:pPr>
      <w:r w:rsidRPr="0078108F">
        <w:rPr>
          <w:rFonts w:ascii="Arial" w:hAnsi="Arial" w:cs="Arial"/>
          <w:b w:val="0"/>
          <w:bCs w:val="0"/>
          <w:color w:val="000000"/>
          <w:highlight w:val="yellow"/>
          <w:u w:val="single"/>
        </w:rPr>
        <w:lastRenderedPageBreak/>
        <w:t>CR V1.1 Term Replaced:</w:t>
      </w:r>
    </w:p>
    <w:p w14:paraId="1E9E4C76" w14:textId="77777777" w:rsidR="005B07C4" w:rsidRPr="0078108F" w:rsidRDefault="005B07C4" w:rsidP="005B07C4">
      <w:pPr>
        <w:widowControl w:val="0"/>
        <w:numPr>
          <w:ilvl w:val="1"/>
          <w:numId w:val="1"/>
        </w:numPr>
        <w:autoSpaceDE w:val="0"/>
        <w:autoSpaceDN w:val="0"/>
        <w:adjustRightInd w:val="0"/>
        <w:spacing w:after="240" w:line="300" w:lineRule="atLeast"/>
        <w:rPr>
          <w:rFonts w:ascii="Times" w:hAnsi="Times" w:cs="Times"/>
          <w:color w:val="000000"/>
          <w:highlight w:val="yellow"/>
        </w:rPr>
      </w:pPr>
      <w:r w:rsidRPr="0078108F">
        <w:rPr>
          <w:rFonts w:ascii="Times" w:hAnsi="Times" w:cs="Times"/>
          <w:color w:val="000000"/>
          <w:highlight w:val="yellow"/>
        </w:rPr>
        <w:t>CR – 3</w:t>
      </w:r>
      <w:r w:rsidRPr="0078108F">
        <w:rPr>
          <w:rFonts w:ascii="Times" w:hAnsi="Times" w:cs="Times"/>
          <w:color w:val="000000"/>
          <w:highlight w:val="yellow"/>
          <w:vertAlign w:val="superscript"/>
        </w:rPr>
        <w:t>rd</w:t>
      </w:r>
      <w:r w:rsidRPr="0078108F">
        <w:rPr>
          <w:rFonts w:ascii="Times" w:hAnsi="Times" w:cs="Times"/>
          <w:color w:val="000000"/>
          <w:highlight w:val="yellow"/>
        </w:rPr>
        <w:t xml:space="preserve"> party disclosure are required in Article 13 </w:t>
      </w:r>
      <w:proofErr w:type="gramStart"/>
      <w:r w:rsidRPr="0078108F">
        <w:rPr>
          <w:rFonts w:ascii="Times" w:hAnsi="Times" w:cs="Times"/>
          <w:color w:val="000000"/>
          <w:highlight w:val="yellow"/>
        </w:rPr>
        <w:t>1  (</w:t>
      </w:r>
      <w:proofErr w:type="gramEnd"/>
      <w:r w:rsidRPr="0078108F">
        <w:rPr>
          <w:rFonts w:ascii="Times" w:hAnsi="Times" w:cs="Times"/>
          <w:color w:val="000000"/>
          <w:highlight w:val="yellow"/>
        </w:rPr>
        <w:t xml:space="preserve">e) “This is required via </w:t>
      </w:r>
      <w:r w:rsidRPr="0078108F">
        <w:rPr>
          <w:rFonts w:ascii="Times" w:hAnsi="Times" w:cs="Times"/>
          <w:color w:val="000000"/>
          <w:sz w:val="26"/>
          <w:szCs w:val="26"/>
          <w:highlight w:val="yellow"/>
        </w:rPr>
        <w:t xml:space="preserve">the recipients or categories of recipients of the personal data, if any; </w:t>
      </w:r>
    </w:p>
    <w:p w14:paraId="39E819FE" w14:textId="77777777" w:rsidR="005B07C4" w:rsidRPr="0078108F" w:rsidRDefault="005B07C4" w:rsidP="005B07C4">
      <w:pPr>
        <w:pStyle w:val="Heading3"/>
        <w:spacing w:before="320" w:beforeAutospacing="0" w:after="80" w:afterAutospacing="0"/>
        <w:rPr>
          <w:rFonts w:ascii="Arial" w:hAnsi="Arial" w:cs="Arial"/>
          <w:b w:val="0"/>
          <w:bCs w:val="0"/>
          <w:color w:val="000000"/>
          <w:sz w:val="28"/>
          <w:szCs w:val="28"/>
          <w:highlight w:val="yellow"/>
        </w:rPr>
      </w:pPr>
      <w:r w:rsidRPr="0078108F">
        <w:rPr>
          <w:rFonts w:ascii="Arial" w:hAnsi="Arial" w:cs="Arial"/>
          <w:b w:val="0"/>
          <w:bCs w:val="0"/>
          <w:color w:val="000000"/>
          <w:sz w:val="28"/>
          <w:szCs w:val="28"/>
          <w:highlight w:val="yellow"/>
        </w:rPr>
        <w:t>Consent Type: Explicit Consent Only</w:t>
      </w:r>
    </w:p>
    <w:p w14:paraId="1839F7EC" w14:textId="77777777" w:rsidR="005B07C4" w:rsidRPr="0078108F" w:rsidRDefault="005B07C4" w:rsidP="005B07C4">
      <w:pPr>
        <w:pStyle w:val="Heading4"/>
        <w:spacing w:before="280" w:beforeAutospacing="0" w:after="80" w:afterAutospacing="0"/>
        <w:ind w:firstLine="720"/>
        <w:rPr>
          <w:rFonts w:ascii="Arial" w:hAnsi="Arial" w:cs="Arial"/>
          <w:b w:val="0"/>
          <w:bCs w:val="0"/>
          <w:color w:val="000000"/>
          <w:highlight w:val="yellow"/>
          <w:u w:val="single"/>
        </w:rPr>
      </w:pPr>
      <w:r w:rsidRPr="0078108F">
        <w:rPr>
          <w:rFonts w:ascii="Arial" w:hAnsi="Arial" w:cs="Arial"/>
          <w:b w:val="0"/>
          <w:bCs w:val="0"/>
          <w:color w:val="000000"/>
          <w:highlight w:val="yellow"/>
          <w:u w:val="single"/>
        </w:rPr>
        <w:t>GDPR Definition:</w:t>
      </w:r>
    </w:p>
    <w:p w14:paraId="02E8D9A0" w14:textId="77777777" w:rsidR="005B07C4" w:rsidRPr="0078108F" w:rsidRDefault="005B07C4" w:rsidP="005B07C4">
      <w:pPr>
        <w:widowControl w:val="0"/>
        <w:autoSpaceDE w:val="0"/>
        <w:autoSpaceDN w:val="0"/>
        <w:adjustRightInd w:val="0"/>
        <w:spacing w:after="240" w:line="300" w:lineRule="atLeast"/>
        <w:ind w:left="1440"/>
        <w:rPr>
          <w:rFonts w:ascii="Times" w:hAnsi="Times" w:cs="Times"/>
          <w:color w:val="000000"/>
          <w:highlight w:val="yellow"/>
        </w:rPr>
      </w:pPr>
      <w:r w:rsidRPr="0078108F">
        <w:rPr>
          <w:rFonts w:ascii="Times" w:hAnsi="Times" w:cs="Times"/>
          <w:color w:val="000000"/>
          <w:sz w:val="26"/>
          <w:szCs w:val="26"/>
          <w:highlight w:val="yellow"/>
        </w:rPr>
        <w:t xml:space="preserve">This extension is for the Explicit consent type only and is defined in Article 6.1(a) as a justification for the processing of personal data.  In which, the data subject has given consent to the processing of his or her personal data for one or more specific purposes; </w:t>
      </w:r>
    </w:p>
    <w:p w14:paraId="39F18E24" w14:textId="77777777" w:rsidR="005B07C4" w:rsidRPr="0078108F" w:rsidRDefault="005B07C4" w:rsidP="005B07C4">
      <w:pPr>
        <w:pStyle w:val="Heading4"/>
        <w:spacing w:before="280" w:beforeAutospacing="0" w:after="80" w:afterAutospacing="0"/>
        <w:ind w:firstLine="720"/>
        <w:rPr>
          <w:highlight w:val="yellow"/>
        </w:rPr>
      </w:pPr>
      <w:r w:rsidRPr="0078108F">
        <w:rPr>
          <w:rFonts w:ascii="Arial" w:hAnsi="Arial" w:cs="Arial"/>
          <w:b w:val="0"/>
          <w:bCs w:val="0"/>
          <w:color w:val="000000"/>
          <w:highlight w:val="yellow"/>
          <w:u w:val="single"/>
        </w:rPr>
        <w:t>CR V1.1 Term Replaced:</w:t>
      </w:r>
    </w:p>
    <w:p w14:paraId="02E6CBB5" w14:textId="77777777" w:rsidR="005B07C4" w:rsidRPr="0078108F" w:rsidRDefault="005B07C4" w:rsidP="005B07C4">
      <w:pPr>
        <w:pStyle w:val="Heading3"/>
        <w:spacing w:before="320" w:beforeAutospacing="0" w:after="80" w:afterAutospacing="0"/>
        <w:ind w:left="1440"/>
        <w:rPr>
          <w:rFonts w:ascii="Arial" w:hAnsi="Arial" w:cs="Arial"/>
          <w:b w:val="0"/>
          <w:bCs w:val="0"/>
          <w:color w:val="000000"/>
          <w:sz w:val="28"/>
          <w:szCs w:val="28"/>
          <w:highlight w:val="yellow"/>
        </w:rPr>
      </w:pPr>
      <w:r w:rsidRPr="0078108F">
        <w:rPr>
          <w:rFonts w:ascii="Arial" w:hAnsi="Arial" w:cs="Arial"/>
          <w:b w:val="0"/>
          <w:bCs w:val="0"/>
          <w:color w:val="000000"/>
          <w:sz w:val="28"/>
          <w:szCs w:val="28"/>
          <w:highlight w:val="yellow"/>
        </w:rPr>
        <w:t xml:space="preserve">The type of the consent used by the PII Controller as their authority to collect, use or disclose PII. The field MUST contain a non-empty string and the default value is “EXPLICIT”. But can also include, implied, </w:t>
      </w:r>
    </w:p>
    <w:p w14:paraId="6B2193F3" w14:textId="77777777" w:rsidR="005B07C4" w:rsidRPr="0078108F" w:rsidRDefault="005B07C4" w:rsidP="005B07C4">
      <w:pPr>
        <w:pStyle w:val="Heading3"/>
        <w:spacing w:before="320" w:beforeAutospacing="0" w:after="80" w:afterAutospacing="0"/>
        <w:rPr>
          <w:highlight w:val="yellow"/>
        </w:rPr>
      </w:pPr>
      <w:r w:rsidRPr="0078108F">
        <w:rPr>
          <w:rFonts w:ascii="Arial" w:hAnsi="Arial" w:cs="Arial"/>
          <w:b w:val="0"/>
          <w:bCs w:val="0"/>
          <w:color w:val="000000"/>
          <w:sz w:val="28"/>
          <w:szCs w:val="28"/>
          <w:highlight w:val="yellow"/>
        </w:rPr>
        <w:t>Controller</w:t>
      </w:r>
    </w:p>
    <w:p w14:paraId="0235D023" w14:textId="77777777" w:rsidR="005B07C4" w:rsidRPr="0078108F" w:rsidRDefault="005B07C4" w:rsidP="005B07C4">
      <w:pPr>
        <w:pStyle w:val="Heading4"/>
        <w:spacing w:before="280" w:beforeAutospacing="0" w:after="80" w:afterAutospacing="0"/>
        <w:ind w:firstLine="720"/>
        <w:rPr>
          <w:highlight w:val="yellow"/>
        </w:rPr>
      </w:pPr>
      <w:r w:rsidRPr="0078108F">
        <w:rPr>
          <w:rFonts w:ascii="Arial" w:hAnsi="Arial" w:cs="Arial"/>
          <w:b w:val="0"/>
          <w:bCs w:val="0"/>
          <w:color w:val="000000"/>
          <w:highlight w:val="yellow"/>
          <w:u w:val="single"/>
        </w:rPr>
        <w:t>GDPR Definition:</w:t>
      </w:r>
    </w:p>
    <w:p w14:paraId="657E86AF" w14:textId="77777777" w:rsidR="005B07C4" w:rsidRPr="0078108F" w:rsidRDefault="005B07C4" w:rsidP="005B07C4">
      <w:pPr>
        <w:pStyle w:val="NormalWeb"/>
        <w:spacing w:before="0" w:beforeAutospacing="0" w:after="160" w:afterAutospacing="0"/>
        <w:ind w:left="1440"/>
        <w:rPr>
          <w:highlight w:val="yellow"/>
        </w:rPr>
      </w:pPr>
      <w:r w:rsidRPr="0078108F">
        <w:rPr>
          <w:rFonts w:ascii="Arial" w:hAnsi="Arial" w:cs="Arial"/>
          <w:bCs/>
          <w:color w:val="000000"/>
          <w:sz w:val="22"/>
          <w:szCs w:val="22"/>
          <w:highlight w:val="yellow"/>
        </w:rPr>
        <w:t>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p w14:paraId="4201DBB7" w14:textId="77777777" w:rsidR="005B07C4" w:rsidRPr="0078108F" w:rsidRDefault="005B07C4" w:rsidP="005B07C4">
      <w:pPr>
        <w:pStyle w:val="NormalWeb"/>
        <w:spacing w:before="0" w:beforeAutospacing="0" w:after="160" w:afterAutospacing="0"/>
        <w:ind w:left="720" w:firstLine="720"/>
        <w:rPr>
          <w:highlight w:val="yellow"/>
        </w:rPr>
      </w:pPr>
      <w:r w:rsidRPr="0078108F">
        <w:rPr>
          <w:rFonts w:ascii="Arial" w:hAnsi="Arial" w:cs="Arial"/>
          <w:bCs/>
          <w:i/>
          <w:iCs/>
          <w:color w:val="000000"/>
          <w:sz w:val="22"/>
          <w:szCs w:val="22"/>
          <w:highlight w:val="yellow"/>
        </w:rPr>
        <w:t>Source: GDPR Art 4(7)</w:t>
      </w:r>
    </w:p>
    <w:p w14:paraId="5C56DACA" w14:textId="77777777" w:rsidR="005B07C4" w:rsidRPr="0078108F" w:rsidRDefault="005B07C4" w:rsidP="005B07C4">
      <w:pPr>
        <w:pStyle w:val="Heading4"/>
        <w:spacing w:before="280" w:beforeAutospacing="0" w:after="80" w:afterAutospacing="0"/>
        <w:ind w:firstLine="720"/>
        <w:rPr>
          <w:b w:val="0"/>
          <w:highlight w:val="yellow"/>
        </w:rPr>
      </w:pPr>
      <w:r w:rsidRPr="0078108F">
        <w:rPr>
          <w:rFonts w:ascii="Arial" w:hAnsi="Arial" w:cs="Arial"/>
          <w:b w:val="0"/>
          <w:bCs w:val="0"/>
          <w:color w:val="000000"/>
          <w:highlight w:val="yellow"/>
          <w:u w:val="single"/>
        </w:rPr>
        <w:t>CR V1.1 Term Replaced:</w:t>
      </w:r>
    </w:p>
    <w:p w14:paraId="0B145306" w14:textId="77777777" w:rsidR="005B07C4" w:rsidRPr="0078108F" w:rsidRDefault="005B07C4" w:rsidP="005B07C4">
      <w:pPr>
        <w:pStyle w:val="Heading5"/>
        <w:spacing w:before="220" w:beforeAutospacing="0" w:after="40" w:afterAutospacing="0"/>
        <w:ind w:left="720" w:firstLine="720"/>
        <w:rPr>
          <w:b w:val="0"/>
          <w:highlight w:val="yellow"/>
        </w:rPr>
      </w:pPr>
      <w:r w:rsidRPr="0078108F">
        <w:rPr>
          <w:rFonts w:ascii="Arial" w:hAnsi="Arial" w:cs="Arial"/>
          <w:b w:val="0"/>
          <w:color w:val="000000"/>
          <w:highlight w:val="yellow"/>
        </w:rPr>
        <w:t>PII Controller:</w:t>
      </w:r>
    </w:p>
    <w:p w14:paraId="25C1C647" w14:textId="77777777" w:rsidR="005B07C4" w:rsidRPr="0078108F" w:rsidRDefault="005B07C4" w:rsidP="005B07C4">
      <w:pPr>
        <w:pStyle w:val="NormalWeb"/>
        <w:spacing w:before="0" w:beforeAutospacing="0" w:after="160" w:afterAutospacing="0"/>
        <w:ind w:left="1440"/>
        <w:rPr>
          <w:highlight w:val="yellow"/>
        </w:rPr>
      </w:pPr>
      <w:r w:rsidRPr="0078108F">
        <w:rPr>
          <w:rFonts w:ascii="Arial" w:hAnsi="Arial" w:cs="Arial"/>
          <w:bCs/>
          <w:color w:val="000000"/>
          <w:sz w:val="22"/>
          <w:szCs w:val="22"/>
          <w:highlight w:val="yellow"/>
        </w:rPr>
        <w:t>A privacy stakeholder (or privacy stakeholders) that determines the purposes and means for processing personally identifiable information (PII) other than natural persons who use data for personal purposes.</w:t>
      </w:r>
    </w:p>
    <w:p w14:paraId="15E05502" w14:textId="77777777" w:rsidR="005B07C4" w:rsidRPr="0078108F" w:rsidRDefault="005B07C4" w:rsidP="005B07C4">
      <w:pPr>
        <w:pStyle w:val="NormalWeb"/>
        <w:spacing w:before="0" w:beforeAutospacing="0" w:after="160" w:afterAutospacing="0"/>
        <w:ind w:left="720" w:firstLine="720"/>
        <w:rPr>
          <w:highlight w:val="yellow"/>
        </w:rPr>
      </w:pPr>
      <w:r w:rsidRPr="0078108F">
        <w:rPr>
          <w:rFonts w:ascii="Arial" w:hAnsi="Arial" w:cs="Arial"/>
          <w:bCs/>
          <w:i/>
          <w:iCs/>
          <w:color w:val="000000"/>
          <w:sz w:val="22"/>
          <w:szCs w:val="22"/>
          <w:highlight w:val="yellow"/>
        </w:rPr>
        <w:lastRenderedPageBreak/>
        <w:t>Source: ISO 29100</w:t>
      </w:r>
    </w:p>
    <w:p w14:paraId="5A29DE94" w14:textId="77777777" w:rsidR="005B07C4" w:rsidRPr="0078108F" w:rsidRDefault="005B07C4" w:rsidP="005B07C4">
      <w:pPr>
        <w:pStyle w:val="Heading4"/>
        <w:spacing w:before="280" w:beforeAutospacing="0" w:after="80" w:afterAutospacing="0"/>
        <w:ind w:firstLine="720"/>
        <w:rPr>
          <w:b w:val="0"/>
          <w:highlight w:val="yellow"/>
        </w:rPr>
      </w:pPr>
      <w:r w:rsidRPr="0078108F">
        <w:rPr>
          <w:rFonts w:ascii="Arial" w:hAnsi="Arial" w:cs="Arial"/>
          <w:b w:val="0"/>
          <w:bCs w:val="0"/>
          <w:color w:val="000000"/>
          <w:highlight w:val="yellow"/>
          <w:u w:val="single"/>
        </w:rPr>
        <w:t>Noticed Difference:</w:t>
      </w:r>
    </w:p>
    <w:p w14:paraId="134CBE18" w14:textId="1DE734A0" w:rsidR="005B07C4" w:rsidRPr="0078108F" w:rsidRDefault="00E70825" w:rsidP="005B07C4">
      <w:pPr>
        <w:pStyle w:val="NormalWeb"/>
        <w:spacing w:before="0" w:beforeAutospacing="0" w:after="160" w:afterAutospacing="0"/>
        <w:ind w:left="720" w:firstLine="720"/>
        <w:rPr>
          <w:highlight w:val="yellow"/>
        </w:rPr>
      </w:pPr>
      <w:r>
        <w:rPr>
          <w:rFonts w:ascii="Arial" w:hAnsi="Arial" w:cs="Arial"/>
          <w:bCs/>
          <w:color w:val="000000"/>
          <w:sz w:val="22"/>
          <w:szCs w:val="22"/>
          <w:highlight w:val="yellow"/>
        </w:rPr>
        <w:t>TBD</w:t>
      </w:r>
      <w:r w:rsidR="005B07C4" w:rsidRPr="0078108F">
        <w:rPr>
          <w:rFonts w:ascii="Arial" w:hAnsi="Arial" w:cs="Arial"/>
          <w:bCs/>
          <w:color w:val="000000"/>
          <w:sz w:val="22"/>
          <w:szCs w:val="22"/>
          <w:highlight w:val="yellow"/>
        </w:rPr>
        <w:t>.</w:t>
      </w:r>
    </w:p>
    <w:p w14:paraId="02254888" w14:textId="77777777" w:rsidR="005B07C4" w:rsidRPr="0078108F" w:rsidRDefault="005B07C4" w:rsidP="005B07C4">
      <w:pPr>
        <w:pStyle w:val="Heading3"/>
        <w:spacing w:before="480" w:beforeAutospacing="0" w:after="80" w:afterAutospacing="0"/>
        <w:rPr>
          <w:highlight w:val="yellow"/>
        </w:rPr>
      </w:pPr>
      <w:r w:rsidRPr="0078108F">
        <w:rPr>
          <w:rFonts w:ascii="Arial" w:hAnsi="Arial" w:cs="Arial"/>
          <w:b w:val="0"/>
          <w:bCs w:val="0"/>
          <w:color w:val="000000"/>
          <w:sz w:val="28"/>
          <w:szCs w:val="28"/>
          <w:highlight w:val="yellow"/>
        </w:rPr>
        <w:t>Data Subject</w:t>
      </w:r>
    </w:p>
    <w:p w14:paraId="6B5C4A84" w14:textId="77777777" w:rsidR="005B07C4" w:rsidRPr="0078108F" w:rsidRDefault="005B07C4" w:rsidP="005B07C4">
      <w:pPr>
        <w:pStyle w:val="Heading4"/>
        <w:spacing w:before="280" w:beforeAutospacing="0" w:after="80" w:afterAutospacing="0"/>
        <w:ind w:firstLine="720"/>
        <w:rPr>
          <w:highlight w:val="yellow"/>
        </w:rPr>
      </w:pPr>
      <w:r w:rsidRPr="0078108F">
        <w:rPr>
          <w:rFonts w:ascii="Arial" w:hAnsi="Arial" w:cs="Arial"/>
          <w:b w:val="0"/>
          <w:bCs w:val="0"/>
          <w:color w:val="000000"/>
          <w:highlight w:val="yellow"/>
          <w:u w:val="single"/>
        </w:rPr>
        <w:t>GDPR Definition:</w:t>
      </w:r>
    </w:p>
    <w:p w14:paraId="4EA3A43D" w14:textId="77777777" w:rsidR="005B07C4" w:rsidRPr="0078108F" w:rsidRDefault="005B07C4" w:rsidP="005B07C4">
      <w:pPr>
        <w:pStyle w:val="NormalWeb"/>
        <w:spacing w:before="0" w:beforeAutospacing="0" w:after="160" w:afterAutospacing="0"/>
        <w:ind w:left="1440"/>
        <w:rPr>
          <w:highlight w:val="yellow"/>
        </w:rPr>
      </w:pPr>
      <w:r w:rsidRPr="0078108F">
        <w:rPr>
          <w:rFonts w:ascii="Arial" w:hAnsi="Arial" w:cs="Arial"/>
          <w:bCs/>
          <w:color w:val="000000"/>
          <w:sz w:val="22"/>
          <w:szCs w:val="22"/>
          <w:highlight w:val="yellow"/>
        </w:rPr>
        <w:t xml:space="preserve">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76E0937F" w14:textId="77777777" w:rsidR="005B07C4" w:rsidRPr="0078108F" w:rsidRDefault="005B07C4" w:rsidP="005B07C4">
      <w:pPr>
        <w:pStyle w:val="NormalWeb"/>
        <w:spacing w:before="0" w:beforeAutospacing="0" w:after="160" w:afterAutospacing="0"/>
        <w:ind w:left="720" w:firstLine="720"/>
        <w:rPr>
          <w:highlight w:val="yellow"/>
        </w:rPr>
      </w:pPr>
      <w:r w:rsidRPr="0078108F">
        <w:rPr>
          <w:rFonts w:ascii="Arial" w:hAnsi="Arial" w:cs="Arial"/>
          <w:bCs/>
          <w:i/>
          <w:iCs/>
          <w:color w:val="000000"/>
          <w:sz w:val="22"/>
          <w:szCs w:val="22"/>
          <w:highlight w:val="yellow"/>
        </w:rPr>
        <w:t>Source: GDPR Art 4(1)</w:t>
      </w:r>
    </w:p>
    <w:p w14:paraId="20875916" w14:textId="77777777" w:rsidR="005B07C4" w:rsidRPr="0078108F" w:rsidRDefault="005B07C4" w:rsidP="005B07C4">
      <w:pPr>
        <w:pStyle w:val="Heading4"/>
        <w:spacing w:before="280" w:beforeAutospacing="0" w:after="80" w:afterAutospacing="0"/>
        <w:ind w:firstLine="720"/>
        <w:rPr>
          <w:highlight w:val="yellow"/>
        </w:rPr>
      </w:pPr>
      <w:r w:rsidRPr="0078108F">
        <w:rPr>
          <w:rFonts w:ascii="Arial" w:hAnsi="Arial" w:cs="Arial"/>
          <w:b w:val="0"/>
          <w:bCs w:val="0"/>
          <w:color w:val="000000"/>
          <w:highlight w:val="yellow"/>
          <w:u w:val="single"/>
        </w:rPr>
        <w:t>CR V1.1 Term Replaced:</w:t>
      </w:r>
    </w:p>
    <w:p w14:paraId="037174D7" w14:textId="77777777" w:rsidR="005B07C4" w:rsidRPr="0078108F" w:rsidRDefault="005B07C4" w:rsidP="005B07C4">
      <w:pPr>
        <w:pStyle w:val="Heading5"/>
        <w:spacing w:before="220" w:beforeAutospacing="0" w:after="40" w:afterAutospacing="0"/>
        <w:ind w:left="720" w:firstLine="720"/>
        <w:rPr>
          <w:b w:val="0"/>
          <w:highlight w:val="yellow"/>
        </w:rPr>
      </w:pPr>
      <w:r w:rsidRPr="0078108F">
        <w:rPr>
          <w:rFonts w:ascii="Arial" w:hAnsi="Arial" w:cs="Arial"/>
          <w:b w:val="0"/>
          <w:color w:val="000000"/>
          <w:highlight w:val="yellow"/>
        </w:rPr>
        <w:t>PII Principal:</w:t>
      </w:r>
    </w:p>
    <w:p w14:paraId="329C1966" w14:textId="77777777" w:rsidR="005B07C4" w:rsidRPr="0078108F" w:rsidRDefault="005B07C4" w:rsidP="005B07C4">
      <w:pPr>
        <w:pStyle w:val="NormalWeb"/>
        <w:spacing w:before="0" w:beforeAutospacing="0" w:after="160" w:afterAutospacing="0"/>
        <w:ind w:left="1440"/>
        <w:rPr>
          <w:highlight w:val="yellow"/>
        </w:rPr>
      </w:pPr>
      <w:r w:rsidRPr="0078108F">
        <w:rPr>
          <w:rFonts w:ascii="Arial" w:hAnsi="Arial" w:cs="Arial"/>
          <w:bCs/>
          <w:color w:val="000000"/>
          <w:sz w:val="22"/>
          <w:szCs w:val="22"/>
          <w:highlight w:val="yellow"/>
        </w:rPr>
        <w:t>The natural person to whom the personally identifiable information (PII) relates.</w:t>
      </w:r>
    </w:p>
    <w:p w14:paraId="298727DC" w14:textId="77777777" w:rsidR="005B07C4" w:rsidRPr="0078108F" w:rsidRDefault="005B07C4" w:rsidP="005B07C4">
      <w:pPr>
        <w:pStyle w:val="NormalWeb"/>
        <w:spacing w:before="0" w:beforeAutospacing="0" w:after="160" w:afterAutospacing="0"/>
        <w:ind w:left="720" w:firstLine="720"/>
        <w:rPr>
          <w:highlight w:val="yellow"/>
        </w:rPr>
      </w:pPr>
      <w:r w:rsidRPr="0078108F">
        <w:rPr>
          <w:rFonts w:ascii="Arial" w:hAnsi="Arial" w:cs="Arial"/>
          <w:bCs/>
          <w:i/>
          <w:iCs/>
          <w:color w:val="000000"/>
          <w:sz w:val="22"/>
          <w:szCs w:val="22"/>
          <w:highlight w:val="yellow"/>
        </w:rPr>
        <w:t>Source: ISO 29100</w:t>
      </w:r>
    </w:p>
    <w:p w14:paraId="4110F98A" w14:textId="77777777" w:rsidR="005B07C4" w:rsidRPr="0078108F" w:rsidRDefault="005B07C4" w:rsidP="005B07C4">
      <w:pPr>
        <w:pStyle w:val="Heading4"/>
        <w:spacing w:before="280" w:beforeAutospacing="0" w:after="80" w:afterAutospacing="0"/>
        <w:ind w:firstLine="720"/>
        <w:rPr>
          <w:highlight w:val="yellow"/>
        </w:rPr>
      </w:pPr>
      <w:r w:rsidRPr="0078108F">
        <w:rPr>
          <w:rFonts w:ascii="Arial" w:hAnsi="Arial" w:cs="Arial"/>
          <w:b w:val="0"/>
          <w:bCs w:val="0"/>
          <w:color w:val="000000"/>
          <w:highlight w:val="yellow"/>
        </w:rPr>
        <w:t>Noticed Difference:</w:t>
      </w:r>
    </w:p>
    <w:p w14:paraId="4341FC13" w14:textId="77777777" w:rsidR="005B07C4" w:rsidRPr="0078108F" w:rsidRDefault="005B07C4" w:rsidP="005B07C4">
      <w:pPr>
        <w:pStyle w:val="NormalWeb"/>
        <w:spacing w:before="0" w:beforeAutospacing="0" w:after="160" w:afterAutospacing="0"/>
        <w:ind w:left="1440"/>
        <w:rPr>
          <w:highlight w:val="yellow"/>
        </w:rPr>
      </w:pPr>
      <w:r w:rsidRPr="0078108F">
        <w:rPr>
          <w:rFonts w:ascii="Arial" w:hAnsi="Arial" w:cs="Arial"/>
          <w:bCs/>
          <w:color w:val="000000"/>
          <w:sz w:val="22"/>
          <w:szCs w:val="22"/>
          <w:highlight w:val="yellow"/>
        </w:rPr>
        <w:t xml:space="preserve">Difference is that it is not only identified, but expands scope to identifiable. Referring to any data that can be personal (not just identified personal data) </w:t>
      </w:r>
    </w:p>
    <w:p w14:paraId="55702FAE" w14:textId="77777777" w:rsidR="005B07C4" w:rsidRPr="0078108F" w:rsidRDefault="005B07C4" w:rsidP="005B07C4">
      <w:pPr>
        <w:pStyle w:val="Heading3"/>
        <w:spacing w:before="480" w:beforeAutospacing="0" w:after="80" w:afterAutospacing="0"/>
        <w:rPr>
          <w:rFonts w:ascii="Arial" w:hAnsi="Arial" w:cs="Arial"/>
          <w:b w:val="0"/>
          <w:bCs w:val="0"/>
          <w:color w:val="000000"/>
          <w:sz w:val="28"/>
          <w:szCs w:val="28"/>
          <w:highlight w:val="yellow"/>
        </w:rPr>
      </w:pPr>
      <w:r w:rsidRPr="0078108F">
        <w:rPr>
          <w:rFonts w:ascii="Arial" w:hAnsi="Arial" w:cs="Arial"/>
          <w:b w:val="0"/>
          <w:bCs w:val="0"/>
          <w:color w:val="000000"/>
          <w:sz w:val="28"/>
          <w:szCs w:val="28"/>
          <w:highlight w:val="yellow"/>
        </w:rPr>
        <w:t>Erasure</w:t>
      </w:r>
      <w:r w:rsidR="001D5152" w:rsidRPr="0078108F">
        <w:rPr>
          <w:rFonts w:ascii="Arial" w:hAnsi="Arial" w:cs="Arial"/>
          <w:b w:val="0"/>
          <w:bCs w:val="0"/>
          <w:color w:val="000000"/>
          <w:sz w:val="28"/>
          <w:szCs w:val="28"/>
          <w:highlight w:val="yellow"/>
        </w:rPr>
        <w:t xml:space="preserve"> (Harsh)</w:t>
      </w:r>
    </w:p>
    <w:p w14:paraId="4BE20AB0" w14:textId="77777777" w:rsidR="005B07C4" w:rsidRPr="0078108F" w:rsidRDefault="005B07C4" w:rsidP="005B07C4">
      <w:pPr>
        <w:pStyle w:val="Heading4"/>
        <w:spacing w:before="280" w:beforeAutospacing="0" w:after="80" w:afterAutospacing="0"/>
        <w:ind w:firstLine="720"/>
        <w:rPr>
          <w:rFonts w:ascii="Arial" w:hAnsi="Arial" w:cs="Arial"/>
          <w:b w:val="0"/>
          <w:bCs w:val="0"/>
          <w:color w:val="000000"/>
          <w:highlight w:val="yellow"/>
          <w:u w:val="single"/>
        </w:rPr>
      </w:pPr>
      <w:r w:rsidRPr="0078108F">
        <w:rPr>
          <w:rFonts w:ascii="Arial" w:hAnsi="Arial" w:cs="Arial"/>
          <w:b w:val="0"/>
          <w:bCs w:val="0"/>
          <w:color w:val="000000"/>
          <w:highlight w:val="yellow"/>
          <w:u w:val="single"/>
        </w:rPr>
        <w:t>GDPR Definition:</w:t>
      </w:r>
    </w:p>
    <w:p w14:paraId="39C0F208" w14:textId="77777777" w:rsidR="005B07C4" w:rsidRPr="0078108F" w:rsidRDefault="005B07C4" w:rsidP="005B07C4">
      <w:pPr>
        <w:pStyle w:val="Heading4"/>
        <w:spacing w:before="280" w:beforeAutospacing="0" w:after="80" w:afterAutospacing="0"/>
        <w:ind w:left="720" w:firstLine="720"/>
        <w:rPr>
          <w:highlight w:val="yellow"/>
        </w:rPr>
      </w:pPr>
      <w:r w:rsidRPr="0078108F">
        <w:rPr>
          <w:highlight w:val="yellow"/>
        </w:rPr>
        <w:t>Article 4 (2)</w:t>
      </w:r>
    </w:p>
    <w:p w14:paraId="3A11EC8E" w14:textId="77777777" w:rsidR="005B07C4" w:rsidRPr="0078108F" w:rsidRDefault="005B07C4" w:rsidP="005B07C4">
      <w:pPr>
        <w:pStyle w:val="Heading4"/>
        <w:spacing w:before="280" w:beforeAutospacing="0" w:after="80" w:afterAutospacing="0"/>
        <w:ind w:firstLine="720"/>
        <w:rPr>
          <w:highlight w:val="yellow"/>
        </w:rPr>
      </w:pPr>
      <w:r w:rsidRPr="0078108F">
        <w:rPr>
          <w:rFonts w:ascii="Arial" w:hAnsi="Arial" w:cs="Arial"/>
          <w:b w:val="0"/>
          <w:bCs w:val="0"/>
          <w:color w:val="000000"/>
          <w:highlight w:val="yellow"/>
          <w:u w:val="single"/>
        </w:rPr>
        <w:t>CR V1.1 Term Replaced:</w:t>
      </w:r>
    </w:p>
    <w:p w14:paraId="5CACE0A5" w14:textId="77777777" w:rsidR="005B07C4" w:rsidRPr="0078108F" w:rsidRDefault="005B07C4" w:rsidP="005B07C4">
      <w:pPr>
        <w:pStyle w:val="Heading3"/>
        <w:spacing w:before="480" w:beforeAutospacing="0" w:after="80" w:afterAutospacing="0"/>
        <w:rPr>
          <w:rFonts w:ascii="Arial" w:hAnsi="Arial" w:cs="Arial"/>
          <w:b w:val="0"/>
          <w:bCs w:val="0"/>
          <w:color w:val="000000"/>
          <w:sz w:val="28"/>
          <w:szCs w:val="28"/>
          <w:highlight w:val="yellow"/>
        </w:rPr>
      </w:pPr>
    </w:p>
    <w:p w14:paraId="6F330AB5" w14:textId="77777777" w:rsidR="005B07C4" w:rsidRPr="0078108F" w:rsidRDefault="005B07C4" w:rsidP="005B07C4">
      <w:pPr>
        <w:pStyle w:val="Heading3"/>
        <w:spacing w:before="480" w:beforeAutospacing="0" w:after="80" w:afterAutospacing="0"/>
        <w:rPr>
          <w:rFonts w:ascii="Arial" w:hAnsi="Arial" w:cs="Arial"/>
          <w:b w:val="0"/>
          <w:bCs w:val="0"/>
          <w:color w:val="000000"/>
          <w:sz w:val="28"/>
          <w:szCs w:val="28"/>
          <w:highlight w:val="yellow"/>
        </w:rPr>
      </w:pPr>
      <w:r w:rsidRPr="0078108F">
        <w:rPr>
          <w:rFonts w:ascii="Arial" w:hAnsi="Arial" w:cs="Arial"/>
          <w:b w:val="0"/>
          <w:bCs w:val="0"/>
          <w:color w:val="000000"/>
          <w:sz w:val="28"/>
          <w:szCs w:val="28"/>
          <w:highlight w:val="yellow"/>
        </w:rPr>
        <w:t>International transfer</w:t>
      </w:r>
    </w:p>
    <w:p w14:paraId="142EA9C2" w14:textId="77777777" w:rsidR="005B07C4" w:rsidRPr="0078108F" w:rsidRDefault="005B07C4" w:rsidP="005B07C4">
      <w:pPr>
        <w:pStyle w:val="Heading4"/>
        <w:spacing w:before="280" w:beforeAutospacing="0" w:after="80" w:afterAutospacing="0"/>
        <w:ind w:firstLine="720"/>
        <w:rPr>
          <w:highlight w:val="yellow"/>
        </w:rPr>
      </w:pPr>
      <w:r w:rsidRPr="0078108F">
        <w:rPr>
          <w:rFonts w:ascii="Arial" w:hAnsi="Arial" w:cs="Arial"/>
          <w:b w:val="0"/>
          <w:bCs w:val="0"/>
          <w:color w:val="000000"/>
          <w:highlight w:val="yellow"/>
          <w:u w:val="single"/>
        </w:rPr>
        <w:t>GDPR Definition:</w:t>
      </w:r>
    </w:p>
    <w:p w14:paraId="5D332F72" w14:textId="77777777" w:rsidR="005B07C4" w:rsidRPr="0078108F" w:rsidRDefault="005B07C4" w:rsidP="005B07C4">
      <w:pPr>
        <w:numPr>
          <w:ilvl w:val="1"/>
          <w:numId w:val="1"/>
        </w:numPr>
        <w:rPr>
          <w:highlight w:val="yellow"/>
        </w:rPr>
      </w:pPr>
      <w:r w:rsidRPr="0078108F">
        <w:rPr>
          <w:b/>
          <w:bCs/>
          <w:highlight w:val="yellow"/>
        </w:rPr>
        <w:t>(Art 45) Art 46</w:t>
      </w:r>
    </w:p>
    <w:p w14:paraId="0FB01C8E" w14:textId="77777777" w:rsidR="005B07C4" w:rsidRPr="0078108F" w:rsidRDefault="005B07C4" w:rsidP="005B07C4">
      <w:pPr>
        <w:numPr>
          <w:ilvl w:val="1"/>
          <w:numId w:val="1"/>
        </w:numPr>
        <w:rPr>
          <w:highlight w:val="yellow"/>
        </w:rPr>
      </w:pPr>
      <w:r w:rsidRPr="0078108F">
        <w:rPr>
          <w:b/>
          <w:bCs/>
          <w:highlight w:val="yellow"/>
        </w:rPr>
        <w:t>Us transference internationally (6) (25) (101) (110 -BCR) Art 3(3) Note: International transfer: exemption Not applicable for orgs with 250 or less staff. Unless specific context (Privacy Risk) is warranted</w:t>
      </w:r>
    </w:p>
    <w:p w14:paraId="72443BE4" w14:textId="77777777" w:rsidR="005B07C4" w:rsidRPr="0078108F" w:rsidRDefault="005B07C4" w:rsidP="005B07C4">
      <w:pPr>
        <w:pStyle w:val="Heading4"/>
        <w:spacing w:before="280" w:beforeAutospacing="0" w:after="80" w:afterAutospacing="0"/>
        <w:ind w:firstLine="720"/>
        <w:rPr>
          <w:highlight w:val="yellow"/>
        </w:rPr>
      </w:pPr>
      <w:r w:rsidRPr="0078108F">
        <w:rPr>
          <w:rFonts w:ascii="Arial" w:hAnsi="Arial" w:cs="Arial"/>
          <w:b w:val="0"/>
          <w:bCs w:val="0"/>
          <w:color w:val="000000"/>
          <w:highlight w:val="yellow"/>
          <w:u w:val="single"/>
        </w:rPr>
        <w:t>CR V1.1 Term Replaced:</w:t>
      </w:r>
    </w:p>
    <w:p w14:paraId="3EBA7E88" w14:textId="77777777" w:rsidR="005B07C4" w:rsidRPr="0078108F" w:rsidRDefault="005B07C4" w:rsidP="005B07C4">
      <w:pPr>
        <w:rPr>
          <w:highlight w:val="yellow"/>
        </w:rPr>
      </w:pPr>
    </w:p>
    <w:p w14:paraId="1395060B" w14:textId="77777777" w:rsidR="005B07C4" w:rsidRPr="0078108F" w:rsidRDefault="005B07C4" w:rsidP="005B07C4">
      <w:pPr>
        <w:pStyle w:val="Heading3"/>
        <w:spacing w:before="480" w:beforeAutospacing="0" w:after="80" w:afterAutospacing="0"/>
        <w:rPr>
          <w:rFonts w:ascii="Arial" w:hAnsi="Arial" w:cs="Arial"/>
          <w:b w:val="0"/>
          <w:bCs w:val="0"/>
          <w:color w:val="000000"/>
          <w:sz w:val="28"/>
          <w:szCs w:val="28"/>
          <w:highlight w:val="yellow"/>
        </w:rPr>
      </w:pPr>
      <w:r w:rsidRPr="0078108F">
        <w:rPr>
          <w:rFonts w:ascii="Arial" w:hAnsi="Arial" w:cs="Arial"/>
          <w:b w:val="0"/>
          <w:bCs w:val="0"/>
          <w:color w:val="000000"/>
          <w:sz w:val="28"/>
          <w:szCs w:val="28"/>
          <w:highlight w:val="yellow"/>
        </w:rPr>
        <w:t>International Transfer Safeguards</w:t>
      </w:r>
    </w:p>
    <w:p w14:paraId="57159748" w14:textId="77777777" w:rsidR="005B07C4" w:rsidRPr="0078108F" w:rsidRDefault="005B07C4" w:rsidP="005B07C4">
      <w:pPr>
        <w:pStyle w:val="Heading4"/>
        <w:spacing w:before="280" w:beforeAutospacing="0" w:after="80" w:afterAutospacing="0"/>
        <w:ind w:firstLine="720"/>
        <w:rPr>
          <w:highlight w:val="yellow"/>
        </w:rPr>
      </w:pPr>
      <w:r w:rsidRPr="0078108F">
        <w:rPr>
          <w:rFonts w:ascii="Arial" w:hAnsi="Arial" w:cs="Arial"/>
          <w:b w:val="0"/>
          <w:bCs w:val="0"/>
          <w:color w:val="000000"/>
          <w:highlight w:val="yellow"/>
          <w:u w:val="single"/>
        </w:rPr>
        <w:t>GDPR Definition:</w:t>
      </w:r>
    </w:p>
    <w:p w14:paraId="72598357" w14:textId="77777777" w:rsidR="005B07C4" w:rsidRPr="0078108F" w:rsidRDefault="005B07C4" w:rsidP="005B07C4">
      <w:pPr>
        <w:pStyle w:val="Heading3"/>
        <w:spacing w:before="480" w:beforeAutospacing="0" w:after="80" w:afterAutospacing="0"/>
        <w:rPr>
          <w:rFonts w:ascii="Arial" w:hAnsi="Arial" w:cs="Arial"/>
          <w:b w:val="0"/>
          <w:bCs w:val="0"/>
          <w:color w:val="000000"/>
          <w:sz w:val="28"/>
          <w:szCs w:val="28"/>
          <w:highlight w:val="yellow"/>
        </w:rPr>
      </w:pPr>
    </w:p>
    <w:p w14:paraId="6F1086CE" w14:textId="77777777" w:rsidR="005B07C4" w:rsidRPr="0078108F" w:rsidRDefault="005B07C4" w:rsidP="005B07C4">
      <w:pPr>
        <w:numPr>
          <w:ilvl w:val="2"/>
          <w:numId w:val="1"/>
        </w:numPr>
        <w:rPr>
          <w:highlight w:val="yellow"/>
        </w:rPr>
      </w:pPr>
      <w:r w:rsidRPr="0078108F">
        <w:rPr>
          <w:highlight w:val="yellow"/>
        </w:rPr>
        <w:t>Safeguards need to fall into one of the following categories, Guidance Art 46.2</w:t>
      </w:r>
    </w:p>
    <w:p w14:paraId="681083BF" w14:textId="77777777" w:rsidR="005B07C4" w:rsidRPr="0078108F" w:rsidRDefault="005B07C4" w:rsidP="005B07C4">
      <w:pPr>
        <w:numPr>
          <w:ilvl w:val="2"/>
          <w:numId w:val="1"/>
        </w:numPr>
        <w:rPr>
          <w:highlight w:val="yellow"/>
        </w:rPr>
      </w:pPr>
      <w:r w:rsidRPr="0078108F">
        <w:rPr>
          <w:highlight w:val="yellow"/>
        </w:rPr>
        <w:t>(a) a legally binding and enforceable instrument between public authorities or bodies;</w:t>
      </w:r>
    </w:p>
    <w:p w14:paraId="5C9B1A6A" w14:textId="77777777" w:rsidR="005B07C4" w:rsidRPr="0078108F" w:rsidRDefault="005B07C4" w:rsidP="005B07C4">
      <w:pPr>
        <w:numPr>
          <w:ilvl w:val="2"/>
          <w:numId w:val="1"/>
        </w:numPr>
        <w:rPr>
          <w:highlight w:val="yellow"/>
        </w:rPr>
      </w:pPr>
      <w:r w:rsidRPr="0078108F">
        <w:rPr>
          <w:highlight w:val="yellow"/>
        </w:rPr>
        <w:t xml:space="preserve"> (b) binding corporate rules in accordance with Article 47;</w:t>
      </w:r>
    </w:p>
    <w:p w14:paraId="45514127" w14:textId="77777777" w:rsidR="005B07C4" w:rsidRPr="0078108F" w:rsidRDefault="005B07C4" w:rsidP="005B07C4">
      <w:pPr>
        <w:numPr>
          <w:ilvl w:val="2"/>
          <w:numId w:val="1"/>
        </w:numPr>
        <w:rPr>
          <w:highlight w:val="yellow"/>
        </w:rPr>
      </w:pPr>
      <w:r w:rsidRPr="0078108F">
        <w:rPr>
          <w:highlight w:val="yellow"/>
        </w:rPr>
        <w:t xml:space="preserve"> (c) standard data protection clauses adopted by the Commission in accordance with the examination procedure referred to in Article 93(2); </w:t>
      </w:r>
    </w:p>
    <w:p w14:paraId="593D5D8B" w14:textId="77777777" w:rsidR="005B07C4" w:rsidRPr="0078108F" w:rsidRDefault="005B07C4" w:rsidP="005B07C4">
      <w:pPr>
        <w:numPr>
          <w:ilvl w:val="2"/>
          <w:numId w:val="1"/>
        </w:numPr>
        <w:rPr>
          <w:highlight w:val="yellow"/>
        </w:rPr>
      </w:pPr>
      <w:r w:rsidRPr="0078108F">
        <w:rPr>
          <w:highlight w:val="yellow"/>
        </w:rPr>
        <w:t>(d) standard data protection clauses adopted by a supervisory authority and approved by the Commission pursuant to the examination procedure referred to in Article 93(2);</w:t>
      </w:r>
    </w:p>
    <w:p w14:paraId="223A7850" w14:textId="77777777" w:rsidR="005B07C4" w:rsidRPr="0078108F" w:rsidRDefault="005B07C4" w:rsidP="005B07C4">
      <w:pPr>
        <w:numPr>
          <w:ilvl w:val="2"/>
          <w:numId w:val="1"/>
        </w:numPr>
        <w:rPr>
          <w:highlight w:val="yellow"/>
        </w:rPr>
      </w:pPr>
      <w:r w:rsidRPr="0078108F">
        <w:rPr>
          <w:highlight w:val="yellow"/>
        </w:rPr>
        <w:t xml:space="preserve"> (e) an approved code of conduct pursuant to Article 40 together with binding and enforceable commitments of the controller or processor in the third country to apply the appropriate safeguards, including as regards data subjects' rights; or </w:t>
      </w:r>
    </w:p>
    <w:p w14:paraId="38264E3C" w14:textId="77777777" w:rsidR="005B07C4" w:rsidRPr="0078108F" w:rsidRDefault="005B07C4" w:rsidP="005B07C4">
      <w:pPr>
        <w:numPr>
          <w:ilvl w:val="2"/>
          <w:numId w:val="1"/>
        </w:numPr>
        <w:rPr>
          <w:highlight w:val="yellow"/>
        </w:rPr>
      </w:pPr>
      <w:r w:rsidRPr="0078108F">
        <w:rPr>
          <w:highlight w:val="yellow"/>
        </w:rPr>
        <w:t>(f) an approved certification mechanism pursuant to Article 42 together with binding and enforceable commitments of the controller or processor in the third country to apply the appropriate safeguards, including as regards data subjects' rights.</w:t>
      </w:r>
    </w:p>
    <w:p w14:paraId="30941DFA" w14:textId="77777777" w:rsidR="005B07C4" w:rsidRPr="0078108F" w:rsidRDefault="005B07C4" w:rsidP="005B07C4">
      <w:pPr>
        <w:pStyle w:val="Heading4"/>
        <w:spacing w:before="280" w:beforeAutospacing="0" w:after="80" w:afterAutospacing="0"/>
        <w:ind w:firstLine="720"/>
        <w:rPr>
          <w:highlight w:val="yellow"/>
        </w:rPr>
      </w:pPr>
      <w:r w:rsidRPr="0078108F">
        <w:rPr>
          <w:rFonts w:ascii="Arial" w:hAnsi="Arial" w:cs="Arial"/>
          <w:b w:val="0"/>
          <w:bCs w:val="0"/>
          <w:color w:val="000000"/>
          <w:highlight w:val="yellow"/>
          <w:u w:val="single"/>
        </w:rPr>
        <w:lastRenderedPageBreak/>
        <w:t>CR V1.1 Term Replaced:</w:t>
      </w:r>
    </w:p>
    <w:p w14:paraId="3D4ED2EB" w14:textId="77777777" w:rsidR="005B07C4" w:rsidRPr="0078108F" w:rsidRDefault="005B07C4" w:rsidP="005B07C4">
      <w:pPr>
        <w:pStyle w:val="Heading3"/>
        <w:spacing w:before="480" w:beforeAutospacing="0" w:after="80" w:afterAutospacing="0"/>
        <w:rPr>
          <w:rFonts w:ascii="Arial" w:hAnsi="Arial" w:cs="Arial"/>
          <w:b w:val="0"/>
          <w:bCs w:val="0"/>
          <w:color w:val="000000"/>
          <w:sz w:val="28"/>
          <w:szCs w:val="28"/>
          <w:highlight w:val="yellow"/>
        </w:rPr>
      </w:pPr>
      <w:r w:rsidRPr="0078108F">
        <w:rPr>
          <w:rFonts w:ascii="Arial" w:hAnsi="Arial" w:cs="Arial"/>
          <w:b w:val="0"/>
          <w:bCs w:val="0"/>
          <w:color w:val="000000"/>
          <w:sz w:val="28"/>
          <w:szCs w:val="28"/>
          <w:highlight w:val="yellow"/>
        </w:rPr>
        <w:t xml:space="preserve">Onward transfer </w:t>
      </w:r>
    </w:p>
    <w:p w14:paraId="13FE45B5" w14:textId="77777777" w:rsidR="005B07C4" w:rsidRPr="0078108F" w:rsidRDefault="005B07C4" w:rsidP="005B07C4">
      <w:pPr>
        <w:numPr>
          <w:ilvl w:val="1"/>
          <w:numId w:val="1"/>
        </w:numPr>
        <w:rPr>
          <w:highlight w:val="yellow"/>
        </w:rPr>
      </w:pPr>
      <w:r w:rsidRPr="0078108F">
        <w:rPr>
          <w:b/>
          <w:bCs/>
          <w:sz w:val="18"/>
          <w:highlight w:val="yellow"/>
        </w:rPr>
        <w:t>is there an onward international transfer of personal data? (Art 44)</w:t>
      </w:r>
    </w:p>
    <w:p w14:paraId="1CC4FD68" w14:textId="77777777" w:rsidR="005B07C4" w:rsidRPr="0078108F" w:rsidRDefault="005B07C4" w:rsidP="005B07C4">
      <w:pPr>
        <w:numPr>
          <w:ilvl w:val="1"/>
          <w:numId w:val="1"/>
        </w:numPr>
        <w:rPr>
          <w:highlight w:val="yellow"/>
        </w:rPr>
      </w:pPr>
      <w:r w:rsidRPr="0078108F">
        <w:rPr>
          <w:b/>
          <w:bCs/>
          <w:sz w:val="18"/>
          <w:highlight w:val="yellow"/>
        </w:rPr>
        <w:t>the documentation of suitable safeguards; Where a transfer could not be based on a provision in Article 45 or 46, including the provisions on binding corporate rules, and none of the derogations for a specific situation referred to in the first subparagraph of this paragraph is applicable, a transfer to a third country or an international organisation may take place only if the transfer is not repetitive, concerns only a limited number of data subjects, is necessary for the purposes of compelling legitimate interests pursued by the controller which are not overridden by the interests or rights and freedoms of the data subject, and the controller has assessed all the circumstances surrounding the data transfer and has on the basis of that assessment provided suitable safeguards with regard to the protection of personal data. The controller shall inform the supervisory authority of the transfer. The controller shall, in addition to providing the information referred to in Articles 13 and 14, inform the data subject of the transfer and on the compelling legitimate interests pursued.</w:t>
      </w:r>
    </w:p>
    <w:p w14:paraId="4C3A51A7" w14:textId="77777777" w:rsidR="005B07C4" w:rsidRPr="0078108F" w:rsidRDefault="005B07C4" w:rsidP="005B07C4">
      <w:pPr>
        <w:pStyle w:val="Heading3"/>
        <w:spacing w:before="480" w:beforeAutospacing="0" w:after="80" w:afterAutospacing="0"/>
        <w:rPr>
          <w:rFonts w:ascii="Arial" w:hAnsi="Arial" w:cs="Arial"/>
          <w:b w:val="0"/>
          <w:bCs w:val="0"/>
          <w:color w:val="000000"/>
          <w:sz w:val="28"/>
          <w:szCs w:val="28"/>
          <w:highlight w:val="yellow"/>
        </w:rPr>
      </w:pPr>
      <w:r w:rsidRPr="0078108F">
        <w:rPr>
          <w:rFonts w:ascii="Arial" w:hAnsi="Arial" w:cs="Arial"/>
          <w:b w:val="0"/>
          <w:bCs w:val="0"/>
          <w:color w:val="000000"/>
          <w:sz w:val="28"/>
          <w:szCs w:val="28"/>
          <w:highlight w:val="yellow"/>
        </w:rPr>
        <w:t>On-Behalf</w:t>
      </w:r>
    </w:p>
    <w:p w14:paraId="745B4975" w14:textId="77777777" w:rsidR="005B07C4" w:rsidRPr="0078108F" w:rsidRDefault="005B07C4" w:rsidP="005B07C4">
      <w:pPr>
        <w:pStyle w:val="Heading4"/>
        <w:spacing w:before="280" w:beforeAutospacing="0" w:after="80" w:afterAutospacing="0"/>
        <w:ind w:firstLine="720"/>
        <w:rPr>
          <w:b w:val="0"/>
          <w:highlight w:val="yellow"/>
        </w:rPr>
      </w:pPr>
      <w:r w:rsidRPr="0078108F">
        <w:rPr>
          <w:rFonts w:ascii="Arial" w:hAnsi="Arial" w:cs="Arial"/>
          <w:b w:val="0"/>
          <w:bCs w:val="0"/>
          <w:color w:val="000000"/>
          <w:highlight w:val="yellow"/>
          <w:u w:val="single"/>
        </w:rPr>
        <w:t>GDPR Definition:</w:t>
      </w:r>
    </w:p>
    <w:p w14:paraId="6D1E0CE1" w14:textId="77777777" w:rsidR="005B07C4" w:rsidRPr="0078108F" w:rsidRDefault="005B07C4" w:rsidP="005B07C4">
      <w:pPr>
        <w:numPr>
          <w:ilvl w:val="1"/>
          <w:numId w:val="1"/>
        </w:numPr>
        <w:rPr>
          <w:rStyle w:val="Emphasis"/>
          <w:i w:val="0"/>
          <w:iCs w:val="0"/>
          <w:highlight w:val="yellow"/>
        </w:rPr>
      </w:pPr>
      <w:r w:rsidRPr="0078108F">
        <w:rPr>
          <w:rStyle w:val="Emphasis"/>
          <w:i w:val="0"/>
          <w:iCs w:val="0"/>
          <w:highlight w:val="yellow"/>
        </w:rPr>
        <w:t xml:space="preserve">on-behalf or delegation to a representative </w:t>
      </w:r>
    </w:p>
    <w:p w14:paraId="34E10BD9" w14:textId="77777777" w:rsidR="005B07C4" w:rsidRPr="0078108F" w:rsidRDefault="005B07C4" w:rsidP="005B07C4">
      <w:pPr>
        <w:numPr>
          <w:ilvl w:val="2"/>
          <w:numId w:val="1"/>
        </w:numPr>
        <w:rPr>
          <w:rStyle w:val="Emphasis"/>
          <w:i w:val="0"/>
          <w:iCs w:val="0"/>
          <w:highlight w:val="yellow"/>
        </w:rPr>
      </w:pPr>
      <w:r w:rsidRPr="0078108F">
        <w:rPr>
          <w:rStyle w:val="Emphasis"/>
          <w:i w:val="0"/>
          <w:iCs w:val="0"/>
          <w:highlight w:val="yellow"/>
        </w:rPr>
        <w:t xml:space="preserve">is referred to in GDOR for the data Controller, Processor, Data Subject and Regulator </w:t>
      </w:r>
    </w:p>
    <w:p w14:paraId="38906444" w14:textId="77777777" w:rsidR="005B07C4" w:rsidRPr="0078108F" w:rsidRDefault="005B07C4" w:rsidP="005B07C4">
      <w:pPr>
        <w:numPr>
          <w:ilvl w:val="2"/>
          <w:numId w:val="1"/>
        </w:numPr>
        <w:rPr>
          <w:highlight w:val="yellow"/>
        </w:rPr>
      </w:pPr>
      <w:r w:rsidRPr="0078108F">
        <w:rPr>
          <w:rStyle w:val="Emphasis"/>
          <w:sz w:val="18"/>
          <w:highlight w:val="yellow"/>
        </w:rPr>
        <w:t>Recital 74,79, 80</w:t>
      </w:r>
    </w:p>
    <w:p w14:paraId="166355C7" w14:textId="77777777" w:rsidR="005B07C4" w:rsidRPr="0078108F" w:rsidRDefault="005B07C4" w:rsidP="005B07C4">
      <w:pPr>
        <w:rPr>
          <w:highlight w:val="yellow"/>
        </w:rPr>
      </w:pPr>
    </w:p>
    <w:p w14:paraId="7BDE7B4C" w14:textId="77777777" w:rsidR="005B07C4" w:rsidRPr="0078108F" w:rsidRDefault="005B07C4" w:rsidP="005B07C4">
      <w:pPr>
        <w:pStyle w:val="Heading4"/>
        <w:spacing w:before="280" w:beforeAutospacing="0" w:after="80" w:afterAutospacing="0"/>
        <w:ind w:firstLine="720"/>
        <w:rPr>
          <w:rFonts w:ascii="Arial" w:hAnsi="Arial" w:cs="Arial"/>
          <w:b w:val="0"/>
          <w:bCs w:val="0"/>
          <w:color w:val="000000"/>
          <w:highlight w:val="yellow"/>
          <w:u w:val="single"/>
        </w:rPr>
      </w:pPr>
      <w:r w:rsidRPr="0078108F">
        <w:rPr>
          <w:rFonts w:ascii="Arial" w:hAnsi="Arial" w:cs="Arial"/>
          <w:b w:val="0"/>
          <w:bCs w:val="0"/>
          <w:color w:val="000000"/>
          <w:highlight w:val="yellow"/>
          <w:u w:val="single"/>
        </w:rPr>
        <w:t>CR V1.1 Term Updated (not Replaced)</w:t>
      </w:r>
    </w:p>
    <w:p w14:paraId="212D01CE" w14:textId="77777777" w:rsidR="005B07C4" w:rsidRPr="0078108F" w:rsidRDefault="005B07C4" w:rsidP="005B07C4">
      <w:pPr>
        <w:pStyle w:val="Heading4"/>
        <w:spacing w:before="280" w:beforeAutospacing="0" w:after="80" w:afterAutospacing="0"/>
        <w:ind w:firstLine="720"/>
        <w:rPr>
          <w:highlight w:val="yellow"/>
        </w:rPr>
      </w:pPr>
      <w:r w:rsidRPr="0078108F">
        <w:rPr>
          <w:rFonts w:ascii="Arial" w:hAnsi="Arial" w:cs="Arial"/>
          <w:b w:val="0"/>
          <w:bCs w:val="0"/>
          <w:color w:val="000000"/>
          <w:highlight w:val="yellow"/>
        </w:rPr>
        <w:tab/>
        <w:t xml:space="preserve">On Behalf extends </w:t>
      </w:r>
      <w:proofErr w:type="gramStart"/>
      <w:r w:rsidRPr="0078108F">
        <w:rPr>
          <w:rFonts w:ascii="Arial" w:hAnsi="Arial" w:cs="Arial"/>
          <w:b w:val="0"/>
          <w:bCs w:val="0"/>
          <w:color w:val="000000"/>
          <w:highlight w:val="yellow"/>
        </w:rPr>
        <w:t>the  CR</w:t>
      </w:r>
      <w:proofErr w:type="gramEnd"/>
      <w:r w:rsidRPr="0078108F">
        <w:rPr>
          <w:rFonts w:ascii="Arial" w:hAnsi="Arial" w:cs="Arial"/>
          <w:b w:val="0"/>
          <w:bCs w:val="0"/>
          <w:color w:val="000000"/>
          <w:highlight w:val="yellow"/>
        </w:rPr>
        <w:t xml:space="preserve"> specification terminology with </w:t>
      </w:r>
    </w:p>
    <w:p w14:paraId="56AB0497" w14:textId="77777777" w:rsidR="005B07C4" w:rsidRPr="0078108F" w:rsidRDefault="005B07C4" w:rsidP="005B07C4">
      <w:pPr>
        <w:rPr>
          <w:highlight w:val="yellow"/>
        </w:rPr>
      </w:pPr>
    </w:p>
    <w:p w14:paraId="79DBFD01" w14:textId="77777777" w:rsidR="005B07C4" w:rsidRPr="0078108F" w:rsidRDefault="005B07C4" w:rsidP="005B07C4">
      <w:pPr>
        <w:pStyle w:val="Heading3"/>
        <w:spacing w:before="320" w:beforeAutospacing="0" w:after="80" w:afterAutospacing="0"/>
        <w:rPr>
          <w:b w:val="0"/>
          <w:highlight w:val="yellow"/>
        </w:rPr>
      </w:pPr>
      <w:r w:rsidRPr="0078108F">
        <w:rPr>
          <w:rFonts w:ascii="Arial" w:hAnsi="Arial" w:cs="Arial"/>
          <w:b w:val="0"/>
          <w:bCs w:val="0"/>
          <w:color w:val="000000"/>
          <w:sz w:val="28"/>
          <w:szCs w:val="28"/>
          <w:highlight w:val="yellow"/>
        </w:rPr>
        <w:t>Processor</w:t>
      </w:r>
    </w:p>
    <w:p w14:paraId="0785FBA3" w14:textId="77777777" w:rsidR="005B07C4" w:rsidRPr="0078108F" w:rsidRDefault="005B07C4" w:rsidP="005B07C4">
      <w:pPr>
        <w:pStyle w:val="Heading4"/>
        <w:spacing w:before="280" w:beforeAutospacing="0" w:after="80" w:afterAutospacing="0"/>
        <w:ind w:firstLine="720"/>
        <w:rPr>
          <w:b w:val="0"/>
          <w:highlight w:val="yellow"/>
        </w:rPr>
      </w:pPr>
      <w:r w:rsidRPr="0078108F">
        <w:rPr>
          <w:rFonts w:ascii="Arial" w:hAnsi="Arial" w:cs="Arial"/>
          <w:b w:val="0"/>
          <w:bCs w:val="0"/>
          <w:color w:val="000000"/>
          <w:highlight w:val="yellow"/>
          <w:u w:val="single"/>
        </w:rPr>
        <w:t>GDPR Definition:</w:t>
      </w:r>
    </w:p>
    <w:p w14:paraId="3A1361D3" w14:textId="77777777" w:rsidR="005B07C4" w:rsidRPr="0078108F" w:rsidRDefault="005B07C4" w:rsidP="005B07C4">
      <w:pPr>
        <w:pStyle w:val="NormalWeb"/>
        <w:spacing w:before="0" w:beforeAutospacing="0" w:after="160" w:afterAutospacing="0"/>
        <w:ind w:left="1440"/>
        <w:rPr>
          <w:highlight w:val="yellow"/>
        </w:rPr>
      </w:pPr>
      <w:r w:rsidRPr="0078108F">
        <w:rPr>
          <w:rFonts w:ascii="Arial" w:hAnsi="Arial" w:cs="Arial"/>
          <w:bCs/>
          <w:color w:val="000000"/>
          <w:sz w:val="22"/>
          <w:szCs w:val="22"/>
          <w:highlight w:val="yellow"/>
        </w:rPr>
        <w:t xml:space="preserve">A natural or legal person, public authority, agency or other body which processes personal data on behalf of the controller; </w:t>
      </w:r>
    </w:p>
    <w:p w14:paraId="149CABAE" w14:textId="77777777" w:rsidR="005B07C4" w:rsidRPr="0078108F" w:rsidRDefault="005B07C4" w:rsidP="005B07C4">
      <w:pPr>
        <w:pStyle w:val="NormalWeb"/>
        <w:spacing w:before="0" w:beforeAutospacing="0" w:after="160" w:afterAutospacing="0"/>
        <w:ind w:left="720" w:firstLine="720"/>
        <w:rPr>
          <w:highlight w:val="yellow"/>
        </w:rPr>
      </w:pPr>
      <w:r w:rsidRPr="0078108F">
        <w:rPr>
          <w:rFonts w:ascii="Arial" w:hAnsi="Arial" w:cs="Arial"/>
          <w:bCs/>
          <w:i/>
          <w:iCs/>
          <w:color w:val="000000"/>
          <w:sz w:val="22"/>
          <w:szCs w:val="22"/>
          <w:highlight w:val="yellow"/>
        </w:rPr>
        <w:t>Source: GDPR Art 4(8)</w:t>
      </w:r>
    </w:p>
    <w:p w14:paraId="5972E563" w14:textId="77777777" w:rsidR="005B07C4" w:rsidRPr="0078108F" w:rsidRDefault="005B07C4" w:rsidP="005B07C4">
      <w:pPr>
        <w:pStyle w:val="Heading4"/>
        <w:spacing w:before="280" w:beforeAutospacing="0" w:after="80" w:afterAutospacing="0"/>
        <w:ind w:firstLine="720"/>
        <w:rPr>
          <w:b w:val="0"/>
          <w:highlight w:val="yellow"/>
        </w:rPr>
      </w:pPr>
      <w:r w:rsidRPr="0078108F">
        <w:rPr>
          <w:rFonts w:ascii="Arial" w:hAnsi="Arial" w:cs="Arial"/>
          <w:b w:val="0"/>
          <w:bCs w:val="0"/>
          <w:color w:val="000000"/>
          <w:highlight w:val="yellow"/>
          <w:u w:val="single"/>
        </w:rPr>
        <w:lastRenderedPageBreak/>
        <w:t>CR V1.1 Term Replaced:</w:t>
      </w:r>
    </w:p>
    <w:p w14:paraId="27D6E321" w14:textId="77777777" w:rsidR="005B07C4" w:rsidRPr="0078108F" w:rsidRDefault="005B07C4" w:rsidP="005B07C4">
      <w:pPr>
        <w:pStyle w:val="Heading5"/>
        <w:spacing w:before="220" w:beforeAutospacing="0" w:after="40" w:afterAutospacing="0"/>
        <w:ind w:left="720" w:firstLine="720"/>
        <w:rPr>
          <w:b w:val="0"/>
          <w:highlight w:val="yellow"/>
        </w:rPr>
      </w:pPr>
      <w:r w:rsidRPr="0078108F">
        <w:rPr>
          <w:rFonts w:ascii="Arial" w:hAnsi="Arial" w:cs="Arial"/>
          <w:b w:val="0"/>
          <w:color w:val="000000"/>
          <w:highlight w:val="yellow"/>
        </w:rPr>
        <w:t>PII Processor:</w:t>
      </w:r>
    </w:p>
    <w:p w14:paraId="79D42C7F" w14:textId="77777777" w:rsidR="005B07C4" w:rsidRPr="0078108F" w:rsidRDefault="005B07C4" w:rsidP="005B07C4">
      <w:pPr>
        <w:pStyle w:val="NormalWeb"/>
        <w:spacing w:before="0" w:beforeAutospacing="0" w:after="160" w:afterAutospacing="0"/>
        <w:ind w:left="1440"/>
        <w:rPr>
          <w:highlight w:val="yellow"/>
        </w:rPr>
      </w:pPr>
      <w:r w:rsidRPr="0078108F">
        <w:rPr>
          <w:rFonts w:ascii="Arial" w:hAnsi="Arial" w:cs="Arial"/>
          <w:bCs/>
          <w:color w:val="000000"/>
          <w:sz w:val="22"/>
          <w:szCs w:val="22"/>
          <w:highlight w:val="yellow"/>
        </w:rPr>
        <w:t>A privacy stakeholder that processes personally identifiable information (PII) on behalf of and in accordance with the instructions of a PII controller.</w:t>
      </w:r>
    </w:p>
    <w:p w14:paraId="5BBBF73A" w14:textId="77777777" w:rsidR="005B07C4" w:rsidRPr="0078108F" w:rsidRDefault="005B07C4" w:rsidP="005B07C4">
      <w:pPr>
        <w:pStyle w:val="NormalWeb"/>
        <w:spacing w:before="0" w:beforeAutospacing="0" w:after="160" w:afterAutospacing="0"/>
        <w:ind w:left="720" w:firstLine="720"/>
        <w:rPr>
          <w:highlight w:val="yellow"/>
        </w:rPr>
      </w:pPr>
      <w:r w:rsidRPr="0078108F">
        <w:rPr>
          <w:rFonts w:ascii="Arial" w:hAnsi="Arial" w:cs="Arial"/>
          <w:bCs/>
          <w:i/>
          <w:iCs/>
          <w:color w:val="000000"/>
          <w:sz w:val="22"/>
          <w:szCs w:val="22"/>
          <w:highlight w:val="yellow"/>
        </w:rPr>
        <w:t>Source: ISO 29100</w:t>
      </w:r>
    </w:p>
    <w:p w14:paraId="550845E9" w14:textId="77777777" w:rsidR="005B07C4" w:rsidRPr="0078108F" w:rsidRDefault="005B07C4" w:rsidP="005B07C4">
      <w:pPr>
        <w:pStyle w:val="Heading4"/>
        <w:spacing w:before="280" w:beforeAutospacing="0" w:after="80" w:afterAutospacing="0"/>
        <w:ind w:firstLine="720"/>
        <w:rPr>
          <w:b w:val="0"/>
          <w:highlight w:val="yellow"/>
        </w:rPr>
      </w:pPr>
      <w:r w:rsidRPr="0078108F">
        <w:rPr>
          <w:rFonts w:ascii="Arial" w:hAnsi="Arial" w:cs="Arial"/>
          <w:b w:val="0"/>
          <w:bCs w:val="0"/>
          <w:color w:val="000000"/>
          <w:highlight w:val="yellow"/>
          <w:u w:val="single"/>
        </w:rPr>
        <w:t>Noticed Difference:</w:t>
      </w:r>
    </w:p>
    <w:p w14:paraId="396ECD51" w14:textId="77777777" w:rsidR="005B07C4" w:rsidRPr="0078108F" w:rsidRDefault="005B07C4" w:rsidP="005B07C4">
      <w:pPr>
        <w:pStyle w:val="NormalWeb"/>
        <w:spacing w:before="0" w:beforeAutospacing="0" w:after="160" w:afterAutospacing="0"/>
        <w:ind w:left="720" w:firstLine="720"/>
        <w:rPr>
          <w:highlight w:val="yellow"/>
        </w:rPr>
      </w:pPr>
      <w:r w:rsidRPr="0078108F">
        <w:rPr>
          <w:rFonts w:ascii="Arial" w:hAnsi="Arial" w:cs="Arial"/>
          <w:bCs/>
          <w:color w:val="000000"/>
          <w:sz w:val="22"/>
          <w:szCs w:val="22"/>
          <w:highlight w:val="yellow"/>
        </w:rPr>
        <w:t>these are equivalent</w:t>
      </w:r>
    </w:p>
    <w:p w14:paraId="6AC775D0" w14:textId="77777777" w:rsidR="005B07C4" w:rsidRPr="0078108F" w:rsidRDefault="005B07C4" w:rsidP="005B07C4">
      <w:pPr>
        <w:rPr>
          <w:highlight w:val="yellow"/>
        </w:rPr>
      </w:pPr>
    </w:p>
    <w:p w14:paraId="00FFA128" w14:textId="77777777" w:rsidR="005B07C4" w:rsidRPr="0078108F" w:rsidRDefault="005B07C4" w:rsidP="005B07C4">
      <w:pPr>
        <w:pStyle w:val="Heading3"/>
        <w:spacing w:before="320" w:beforeAutospacing="0" w:after="80" w:afterAutospacing="0"/>
        <w:rPr>
          <w:b w:val="0"/>
          <w:highlight w:val="yellow"/>
        </w:rPr>
      </w:pPr>
      <w:r w:rsidRPr="0078108F">
        <w:rPr>
          <w:rFonts w:ascii="Arial" w:hAnsi="Arial" w:cs="Arial"/>
          <w:b w:val="0"/>
          <w:bCs w:val="0"/>
          <w:color w:val="000000"/>
          <w:sz w:val="28"/>
          <w:szCs w:val="28"/>
          <w:highlight w:val="yellow"/>
        </w:rPr>
        <w:t>Personal Data</w:t>
      </w:r>
    </w:p>
    <w:p w14:paraId="69D620EB" w14:textId="77777777" w:rsidR="005B07C4" w:rsidRPr="0078108F" w:rsidRDefault="005B07C4" w:rsidP="005B07C4">
      <w:pPr>
        <w:pStyle w:val="Heading4"/>
        <w:spacing w:before="280" w:beforeAutospacing="0" w:after="80" w:afterAutospacing="0"/>
        <w:ind w:firstLine="720"/>
        <w:rPr>
          <w:b w:val="0"/>
          <w:highlight w:val="yellow"/>
        </w:rPr>
      </w:pPr>
      <w:r w:rsidRPr="0078108F">
        <w:rPr>
          <w:rFonts w:ascii="Arial" w:hAnsi="Arial" w:cs="Arial"/>
          <w:b w:val="0"/>
          <w:bCs w:val="0"/>
          <w:color w:val="000000"/>
          <w:highlight w:val="yellow"/>
          <w:u w:val="single"/>
        </w:rPr>
        <w:t>GDPR Definition:</w:t>
      </w:r>
    </w:p>
    <w:p w14:paraId="56B9C9B6" w14:textId="77777777" w:rsidR="005B07C4" w:rsidRPr="0078108F" w:rsidRDefault="005B07C4" w:rsidP="005B07C4">
      <w:pPr>
        <w:pStyle w:val="NormalWeb"/>
        <w:spacing w:before="0" w:beforeAutospacing="0" w:after="160" w:afterAutospacing="0"/>
        <w:ind w:left="1440"/>
        <w:rPr>
          <w:highlight w:val="yellow"/>
        </w:rPr>
      </w:pPr>
      <w:r w:rsidRPr="0078108F">
        <w:rPr>
          <w:rFonts w:ascii="Arial" w:hAnsi="Arial" w:cs="Arial"/>
          <w:bCs/>
          <w:color w:val="000000"/>
          <w:sz w:val="22"/>
          <w:szCs w:val="22"/>
          <w:highlight w:val="yellow"/>
        </w:rPr>
        <w:t>Any information relating to an identified or identifiable natural person ('data subject')</w:t>
      </w:r>
    </w:p>
    <w:p w14:paraId="307C3777" w14:textId="77777777" w:rsidR="005B07C4" w:rsidRPr="0078108F" w:rsidRDefault="005B07C4" w:rsidP="005B07C4">
      <w:pPr>
        <w:pStyle w:val="NormalWeb"/>
        <w:spacing w:before="0" w:beforeAutospacing="0" w:after="160" w:afterAutospacing="0"/>
        <w:ind w:left="720" w:firstLine="720"/>
        <w:rPr>
          <w:highlight w:val="yellow"/>
        </w:rPr>
      </w:pPr>
      <w:r w:rsidRPr="0078108F">
        <w:rPr>
          <w:rFonts w:ascii="Arial" w:hAnsi="Arial" w:cs="Arial"/>
          <w:bCs/>
          <w:i/>
          <w:iCs/>
          <w:color w:val="000000"/>
          <w:sz w:val="22"/>
          <w:szCs w:val="22"/>
          <w:highlight w:val="yellow"/>
        </w:rPr>
        <w:t>Source:  </w:t>
      </w:r>
      <w:proofErr w:type="spellStart"/>
      <w:proofErr w:type="gramStart"/>
      <w:r w:rsidRPr="0078108F">
        <w:rPr>
          <w:rFonts w:ascii="Arial" w:hAnsi="Arial" w:cs="Arial"/>
          <w:bCs/>
          <w:i/>
          <w:iCs/>
          <w:color w:val="000000"/>
          <w:sz w:val="22"/>
          <w:szCs w:val="22"/>
          <w:highlight w:val="yellow"/>
        </w:rPr>
        <w:t>GDPR:Art</w:t>
      </w:r>
      <w:proofErr w:type="spellEnd"/>
      <w:proofErr w:type="gramEnd"/>
      <w:r w:rsidRPr="0078108F">
        <w:rPr>
          <w:rFonts w:ascii="Arial" w:hAnsi="Arial" w:cs="Arial"/>
          <w:bCs/>
          <w:i/>
          <w:iCs/>
          <w:color w:val="000000"/>
          <w:sz w:val="22"/>
          <w:szCs w:val="22"/>
          <w:highlight w:val="yellow"/>
        </w:rPr>
        <w:t xml:space="preserve"> 4(1)</w:t>
      </w:r>
    </w:p>
    <w:p w14:paraId="28689CBC" w14:textId="77777777" w:rsidR="005B07C4" w:rsidRPr="0078108F" w:rsidRDefault="005B07C4" w:rsidP="005B07C4">
      <w:pPr>
        <w:pStyle w:val="Heading4"/>
        <w:spacing w:before="280" w:beforeAutospacing="0" w:after="80" w:afterAutospacing="0"/>
        <w:ind w:firstLine="720"/>
        <w:rPr>
          <w:b w:val="0"/>
          <w:highlight w:val="yellow"/>
        </w:rPr>
      </w:pPr>
      <w:r w:rsidRPr="0078108F">
        <w:rPr>
          <w:rFonts w:ascii="Arial" w:hAnsi="Arial" w:cs="Arial"/>
          <w:b w:val="0"/>
          <w:bCs w:val="0"/>
          <w:color w:val="000000"/>
          <w:highlight w:val="yellow"/>
          <w:u w:val="single"/>
        </w:rPr>
        <w:t>CR V1.1 Term Replaced:</w:t>
      </w:r>
    </w:p>
    <w:p w14:paraId="50519D3B" w14:textId="77777777" w:rsidR="005B07C4" w:rsidRPr="0078108F" w:rsidRDefault="005B07C4" w:rsidP="005B07C4">
      <w:pPr>
        <w:pStyle w:val="Heading5"/>
        <w:spacing w:before="220" w:beforeAutospacing="0" w:after="40" w:afterAutospacing="0"/>
        <w:ind w:left="720" w:firstLine="720"/>
        <w:rPr>
          <w:b w:val="0"/>
          <w:highlight w:val="yellow"/>
        </w:rPr>
      </w:pPr>
      <w:proofErr w:type="gramStart"/>
      <w:r w:rsidRPr="0078108F">
        <w:rPr>
          <w:rFonts w:ascii="Arial" w:hAnsi="Arial" w:cs="Arial"/>
          <w:b w:val="0"/>
          <w:color w:val="000000"/>
          <w:highlight w:val="yellow"/>
        </w:rPr>
        <w:t>Personally</w:t>
      </w:r>
      <w:proofErr w:type="gramEnd"/>
      <w:r w:rsidRPr="0078108F">
        <w:rPr>
          <w:rFonts w:ascii="Arial" w:hAnsi="Arial" w:cs="Arial"/>
          <w:b w:val="0"/>
          <w:color w:val="000000"/>
          <w:highlight w:val="yellow"/>
        </w:rPr>
        <w:t xml:space="preserve"> Identifiable Information (PII):</w:t>
      </w:r>
    </w:p>
    <w:p w14:paraId="6609BE77" w14:textId="77777777" w:rsidR="005B07C4" w:rsidRPr="0078108F" w:rsidRDefault="005B07C4" w:rsidP="005B07C4">
      <w:pPr>
        <w:pStyle w:val="NormalWeb"/>
        <w:spacing w:before="0" w:beforeAutospacing="0" w:after="160" w:afterAutospacing="0"/>
        <w:ind w:left="1440"/>
        <w:rPr>
          <w:highlight w:val="yellow"/>
        </w:rPr>
      </w:pPr>
      <w:r w:rsidRPr="0078108F">
        <w:rPr>
          <w:rFonts w:ascii="Arial" w:hAnsi="Arial" w:cs="Arial"/>
          <w:color w:val="000000"/>
          <w:sz w:val="22"/>
          <w:szCs w:val="22"/>
          <w:highlight w:val="yellow"/>
        </w:rPr>
        <w:t>Any information that (a) can be used to identify the PII Principal to whom such information relates, or (b) is or might be directly or indirectly linked to a PII Principal</w:t>
      </w:r>
    </w:p>
    <w:p w14:paraId="1EDCD9DD" w14:textId="77777777" w:rsidR="005B07C4" w:rsidRPr="0078108F" w:rsidRDefault="005B07C4" w:rsidP="005B07C4">
      <w:pPr>
        <w:pStyle w:val="NormalWeb"/>
        <w:spacing w:before="0" w:beforeAutospacing="0" w:after="160" w:afterAutospacing="0"/>
        <w:ind w:left="720" w:firstLine="720"/>
        <w:rPr>
          <w:highlight w:val="yellow"/>
        </w:rPr>
      </w:pPr>
      <w:r w:rsidRPr="0078108F">
        <w:rPr>
          <w:rFonts w:ascii="Arial" w:hAnsi="Arial" w:cs="Arial"/>
          <w:bCs/>
          <w:i/>
          <w:iCs/>
          <w:color w:val="000000"/>
          <w:sz w:val="22"/>
          <w:szCs w:val="22"/>
          <w:highlight w:val="yellow"/>
        </w:rPr>
        <w:t>Source: ISO 29100</w:t>
      </w:r>
    </w:p>
    <w:p w14:paraId="199EA5B7" w14:textId="77777777" w:rsidR="005B07C4" w:rsidRPr="0078108F" w:rsidRDefault="005B07C4" w:rsidP="005B07C4">
      <w:pPr>
        <w:pStyle w:val="Heading4"/>
        <w:spacing w:before="280" w:beforeAutospacing="0" w:after="80" w:afterAutospacing="0"/>
        <w:ind w:firstLine="720"/>
        <w:rPr>
          <w:b w:val="0"/>
          <w:highlight w:val="yellow"/>
        </w:rPr>
      </w:pPr>
      <w:r w:rsidRPr="0078108F">
        <w:rPr>
          <w:rFonts w:ascii="Arial" w:hAnsi="Arial" w:cs="Arial"/>
          <w:b w:val="0"/>
          <w:bCs w:val="0"/>
          <w:color w:val="000000"/>
          <w:highlight w:val="yellow"/>
          <w:u w:val="single"/>
        </w:rPr>
        <w:t>Noticed Difference</w:t>
      </w:r>
    </w:p>
    <w:p w14:paraId="76481A52" w14:textId="77777777" w:rsidR="005B07C4" w:rsidRPr="0078108F" w:rsidRDefault="005B07C4" w:rsidP="005B07C4">
      <w:pPr>
        <w:pStyle w:val="NormalWeb"/>
        <w:spacing w:before="0" w:beforeAutospacing="0" w:after="160" w:afterAutospacing="0"/>
        <w:ind w:left="720" w:firstLine="720"/>
        <w:rPr>
          <w:rFonts w:ascii="Arial" w:hAnsi="Arial" w:cs="Arial"/>
          <w:bCs/>
          <w:color w:val="000000"/>
          <w:sz w:val="22"/>
          <w:szCs w:val="22"/>
          <w:highlight w:val="yellow"/>
        </w:rPr>
      </w:pPr>
      <w:r w:rsidRPr="0078108F">
        <w:rPr>
          <w:rFonts w:ascii="Arial" w:hAnsi="Arial" w:cs="Arial"/>
          <w:bCs/>
          <w:color w:val="000000"/>
          <w:sz w:val="22"/>
          <w:szCs w:val="22"/>
          <w:highlight w:val="yellow"/>
        </w:rPr>
        <w:t>these are equivalent</w:t>
      </w:r>
    </w:p>
    <w:p w14:paraId="4726A883" w14:textId="77777777" w:rsidR="005B07C4" w:rsidRPr="0078108F" w:rsidRDefault="005B07C4" w:rsidP="005B07C4">
      <w:pPr>
        <w:pStyle w:val="Heading3"/>
        <w:spacing w:before="320" w:beforeAutospacing="0" w:after="80" w:afterAutospacing="0"/>
        <w:rPr>
          <w:rFonts w:ascii="Arial" w:hAnsi="Arial" w:cs="Arial"/>
          <w:b w:val="0"/>
          <w:bCs w:val="0"/>
          <w:color w:val="000000"/>
          <w:sz w:val="28"/>
          <w:szCs w:val="28"/>
          <w:highlight w:val="yellow"/>
        </w:rPr>
      </w:pPr>
      <w:r w:rsidRPr="0078108F">
        <w:rPr>
          <w:rFonts w:ascii="Arial" w:hAnsi="Arial" w:cs="Arial"/>
          <w:b w:val="0"/>
          <w:bCs w:val="0"/>
          <w:color w:val="000000"/>
          <w:sz w:val="28"/>
          <w:szCs w:val="28"/>
          <w:highlight w:val="yellow"/>
        </w:rPr>
        <w:t>Profiling</w:t>
      </w:r>
    </w:p>
    <w:p w14:paraId="311B72A5" w14:textId="77777777" w:rsidR="005B07C4" w:rsidRPr="0078108F" w:rsidRDefault="005B07C4" w:rsidP="005B07C4">
      <w:pPr>
        <w:pStyle w:val="Heading4"/>
        <w:spacing w:before="280" w:beforeAutospacing="0" w:after="80" w:afterAutospacing="0"/>
        <w:ind w:firstLine="720"/>
        <w:rPr>
          <w:b w:val="0"/>
          <w:highlight w:val="yellow"/>
        </w:rPr>
      </w:pPr>
      <w:r w:rsidRPr="0078108F">
        <w:rPr>
          <w:rFonts w:ascii="Arial" w:hAnsi="Arial" w:cs="Arial"/>
          <w:b w:val="0"/>
          <w:bCs w:val="0"/>
          <w:color w:val="000000"/>
          <w:highlight w:val="yellow"/>
          <w:u w:val="single"/>
        </w:rPr>
        <w:t>GDPR Definition:</w:t>
      </w:r>
    </w:p>
    <w:p w14:paraId="050A019B" w14:textId="77777777" w:rsidR="005B07C4" w:rsidRPr="0078108F" w:rsidRDefault="005B07C4" w:rsidP="005B07C4">
      <w:pPr>
        <w:numPr>
          <w:ilvl w:val="1"/>
          <w:numId w:val="1"/>
        </w:numPr>
        <w:rPr>
          <w:highlight w:val="yellow"/>
        </w:rPr>
      </w:pPr>
      <w:r w:rsidRPr="0078108F">
        <w:rPr>
          <w:b/>
          <w:bCs/>
          <w:sz w:val="18"/>
          <w:highlight w:val="yellow"/>
        </w:rPr>
        <w:t xml:space="preserve">60) Art </w:t>
      </w:r>
      <w:proofErr w:type="gramStart"/>
      <w:r w:rsidRPr="0078108F">
        <w:rPr>
          <w:b/>
          <w:bCs/>
          <w:sz w:val="18"/>
          <w:highlight w:val="yellow"/>
        </w:rPr>
        <w:t>4,(</w:t>
      </w:r>
      <w:proofErr w:type="gramEnd"/>
      <w:r w:rsidRPr="0078108F">
        <w:rPr>
          <w:b/>
          <w:bCs/>
          <w:sz w:val="18"/>
          <w:highlight w:val="yellow"/>
        </w:rPr>
        <w:t xml:space="preserve">4)  </w:t>
      </w:r>
    </w:p>
    <w:p w14:paraId="6BEC4CBB" w14:textId="77777777" w:rsidR="005B07C4" w:rsidRPr="0078108F" w:rsidRDefault="005B07C4" w:rsidP="005B07C4">
      <w:pPr>
        <w:pStyle w:val="NormalWeb"/>
        <w:spacing w:before="0" w:beforeAutospacing="0" w:after="160" w:afterAutospacing="0"/>
        <w:ind w:left="720" w:firstLine="720"/>
        <w:rPr>
          <w:highlight w:val="yellow"/>
        </w:rPr>
      </w:pPr>
    </w:p>
    <w:p w14:paraId="63488F54" w14:textId="77777777" w:rsidR="005B07C4" w:rsidRPr="0078108F" w:rsidRDefault="005B07C4" w:rsidP="005B07C4">
      <w:pPr>
        <w:pStyle w:val="NormalWeb"/>
        <w:spacing w:before="0" w:beforeAutospacing="0" w:after="160" w:afterAutospacing="0"/>
        <w:ind w:firstLine="720"/>
        <w:rPr>
          <w:rFonts w:ascii="Arial" w:hAnsi="Arial" w:cs="Arial"/>
          <w:color w:val="000000"/>
          <w:highlight w:val="yellow"/>
          <w:u w:val="single"/>
        </w:rPr>
      </w:pPr>
      <w:r w:rsidRPr="0078108F">
        <w:rPr>
          <w:rFonts w:ascii="Arial" w:hAnsi="Arial" w:cs="Arial"/>
          <w:color w:val="000000"/>
          <w:highlight w:val="yellow"/>
          <w:u w:val="single"/>
        </w:rPr>
        <w:t>CR V1.1 Term Replaced:</w:t>
      </w:r>
    </w:p>
    <w:p w14:paraId="71AF6AD8" w14:textId="77777777" w:rsidR="005B07C4" w:rsidRPr="0078108F" w:rsidRDefault="005B07C4" w:rsidP="005B07C4">
      <w:pPr>
        <w:pStyle w:val="Heading3"/>
        <w:spacing w:before="320" w:beforeAutospacing="0" w:after="80" w:afterAutospacing="0"/>
        <w:rPr>
          <w:b w:val="0"/>
          <w:highlight w:val="yellow"/>
        </w:rPr>
      </w:pPr>
      <w:r w:rsidRPr="0078108F">
        <w:rPr>
          <w:rFonts w:ascii="Arial" w:hAnsi="Arial" w:cs="Arial"/>
          <w:b w:val="0"/>
          <w:bCs w:val="0"/>
          <w:color w:val="000000"/>
          <w:sz w:val="28"/>
          <w:szCs w:val="28"/>
          <w:highlight w:val="yellow"/>
        </w:rPr>
        <w:t xml:space="preserve">Processing </w:t>
      </w:r>
    </w:p>
    <w:p w14:paraId="71A2DECC" w14:textId="77777777" w:rsidR="005B07C4" w:rsidRPr="0078108F" w:rsidRDefault="005B07C4" w:rsidP="005B07C4">
      <w:pPr>
        <w:pStyle w:val="Heading4"/>
        <w:spacing w:before="280" w:beforeAutospacing="0" w:after="80" w:afterAutospacing="0"/>
        <w:ind w:firstLine="720"/>
        <w:rPr>
          <w:b w:val="0"/>
          <w:highlight w:val="yellow"/>
        </w:rPr>
      </w:pPr>
      <w:r w:rsidRPr="0078108F">
        <w:rPr>
          <w:rFonts w:ascii="Arial" w:hAnsi="Arial" w:cs="Arial"/>
          <w:b w:val="0"/>
          <w:bCs w:val="0"/>
          <w:color w:val="000000"/>
          <w:highlight w:val="yellow"/>
          <w:u w:val="single"/>
        </w:rPr>
        <w:t>GDPR Definition:</w:t>
      </w:r>
    </w:p>
    <w:p w14:paraId="104A1B8B" w14:textId="77777777" w:rsidR="005B07C4" w:rsidRPr="0078108F" w:rsidRDefault="005B07C4" w:rsidP="005B07C4">
      <w:pPr>
        <w:pStyle w:val="NormalWeb"/>
        <w:spacing w:before="0" w:beforeAutospacing="0" w:after="160" w:afterAutospacing="0"/>
        <w:ind w:left="1440"/>
        <w:rPr>
          <w:highlight w:val="yellow"/>
        </w:rPr>
      </w:pPr>
      <w:r w:rsidRPr="0078108F">
        <w:rPr>
          <w:rFonts w:ascii="Arial" w:hAnsi="Arial" w:cs="Arial"/>
          <w:color w:val="000000"/>
          <w:sz w:val="22"/>
          <w:szCs w:val="22"/>
          <w:highlight w:val="yellow"/>
        </w:rPr>
        <w:t>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060F5879" w14:textId="77777777" w:rsidR="005B07C4" w:rsidRPr="0078108F" w:rsidRDefault="005B07C4" w:rsidP="005B07C4">
      <w:pPr>
        <w:pStyle w:val="NormalWeb"/>
        <w:spacing w:before="0" w:beforeAutospacing="0" w:after="160" w:afterAutospacing="0"/>
        <w:ind w:left="720" w:firstLine="720"/>
        <w:rPr>
          <w:highlight w:val="yellow"/>
        </w:rPr>
      </w:pPr>
      <w:r w:rsidRPr="0078108F">
        <w:rPr>
          <w:rFonts w:ascii="Arial" w:hAnsi="Arial" w:cs="Arial"/>
          <w:bCs/>
          <w:i/>
          <w:iCs/>
          <w:color w:val="000000"/>
          <w:sz w:val="22"/>
          <w:szCs w:val="22"/>
          <w:highlight w:val="yellow"/>
        </w:rPr>
        <w:t>Source:  </w:t>
      </w:r>
      <w:proofErr w:type="spellStart"/>
      <w:proofErr w:type="gramStart"/>
      <w:r w:rsidRPr="0078108F">
        <w:rPr>
          <w:rFonts w:ascii="Arial" w:hAnsi="Arial" w:cs="Arial"/>
          <w:bCs/>
          <w:i/>
          <w:iCs/>
          <w:color w:val="000000"/>
          <w:sz w:val="22"/>
          <w:szCs w:val="22"/>
          <w:highlight w:val="yellow"/>
        </w:rPr>
        <w:t>GDPR:Art</w:t>
      </w:r>
      <w:proofErr w:type="spellEnd"/>
      <w:proofErr w:type="gramEnd"/>
      <w:r w:rsidRPr="0078108F">
        <w:rPr>
          <w:rFonts w:ascii="Arial" w:hAnsi="Arial" w:cs="Arial"/>
          <w:bCs/>
          <w:i/>
          <w:iCs/>
          <w:color w:val="000000"/>
          <w:sz w:val="22"/>
          <w:szCs w:val="22"/>
          <w:highlight w:val="yellow"/>
        </w:rPr>
        <w:t xml:space="preserve"> 4(2)</w:t>
      </w:r>
    </w:p>
    <w:p w14:paraId="15C1DD8C" w14:textId="77777777" w:rsidR="005B07C4" w:rsidRPr="0078108F" w:rsidRDefault="005B07C4" w:rsidP="005B07C4">
      <w:pPr>
        <w:pStyle w:val="Heading4"/>
        <w:spacing w:before="280" w:beforeAutospacing="0" w:after="80" w:afterAutospacing="0"/>
        <w:ind w:firstLine="720"/>
        <w:rPr>
          <w:b w:val="0"/>
          <w:highlight w:val="yellow"/>
        </w:rPr>
      </w:pPr>
      <w:r w:rsidRPr="0078108F">
        <w:rPr>
          <w:rFonts w:ascii="Arial" w:hAnsi="Arial" w:cs="Arial"/>
          <w:b w:val="0"/>
          <w:bCs w:val="0"/>
          <w:color w:val="000000"/>
          <w:highlight w:val="yellow"/>
          <w:u w:val="single"/>
        </w:rPr>
        <w:t>CR V1.1 Term(s) Replaced:</w:t>
      </w:r>
    </w:p>
    <w:p w14:paraId="495CF131" w14:textId="77777777" w:rsidR="005B07C4" w:rsidRPr="0078108F" w:rsidRDefault="005B07C4" w:rsidP="005B07C4">
      <w:pPr>
        <w:pStyle w:val="Heading5"/>
        <w:spacing w:before="220" w:beforeAutospacing="0" w:after="40" w:afterAutospacing="0"/>
        <w:ind w:left="720" w:firstLine="720"/>
        <w:rPr>
          <w:b w:val="0"/>
          <w:highlight w:val="yellow"/>
        </w:rPr>
      </w:pPr>
      <w:r w:rsidRPr="0078108F">
        <w:rPr>
          <w:rFonts w:ascii="Arial" w:hAnsi="Arial" w:cs="Arial"/>
          <w:b w:val="0"/>
          <w:color w:val="000000"/>
          <w:highlight w:val="yellow"/>
        </w:rPr>
        <w:t xml:space="preserve">Processing of PII </w:t>
      </w:r>
    </w:p>
    <w:p w14:paraId="0D9DBA86" w14:textId="77777777" w:rsidR="005B07C4" w:rsidRPr="0078108F" w:rsidRDefault="005B07C4" w:rsidP="005B07C4">
      <w:pPr>
        <w:pStyle w:val="NormalWeb"/>
        <w:spacing w:before="0" w:beforeAutospacing="0" w:after="160" w:afterAutospacing="0"/>
        <w:ind w:left="1440"/>
        <w:rPr>
          <w:highlight w:val="yellow"/>
        </w:rPr>
      </w:pPr>
      <w:r w:rsidRPr="0078108F">
        <w:rPr>
          <w:rFonts w:ascii="Arial" w:hAnsi="Arial" w:cs="Arial"/>
          <w:bCs/>
          <w:color w:val="000000"/>
          <w:sz w:val="22"/>
          <w:szCs w:val="22"/>
          <w:highlight w:val="yellow"/>
        </w:rPr>
        <w:t>An operation or set of operations performed upon personally identifiable information (PII).</w:t>
      </w:r>
    </w:p>
    <w:p w14:paraId="7709525C" w14:textId="77777777" w:rsidR="005B07C4" w:rsidRPr="0078108F" w:rsidRDefault="005B07C4" w:rsidP="005B07C4">
      <w:pPr>
        <w:pStyle w:val="NormalWeb"/>
        <w:spacing w:before="0" w:beforeAutospacing="0" w:after="160" w:afterAutospacing="0"/>
        <w:ind w:left="720" w:firstLine="720"/>
        <w:rPr>
          <w:rFonts w:ascii="Arial" w:hAnsi="Arial" w:cs="Arial"/>
          <w:bCs/>
          <w:i/>
          <w:iCs/>
          <w:color w:val="000000"/>
          <w:sz w:val="22"/>
          <w:szCs w:val="22"/>
          <w:highlight w:val="yellow"/>
        </w:rPr>
      </w:pPr>
      <w:r w:rsidRPr="0078108F">
        <w:rPr>
          <w:rFonts w:ascii="Arial" w:hAnsi="Arial" w:cs="Arial"/>
          <w:bCs/>
          <w:i/>
          <w:iCs/>
          <w:color w:val="000000"/>
          <w:sz w:val="22"/>
          <w:szCs w:val="22"/>
          <w:highlight w:val="yellow"/>
        </w:rPr>
        <w:t>Source: ISO 29100</w:t>
      </w:r>
    </w:p>
    <w:p w14:paraId="3BA98FA7" w14:textId="77777777" w:rsidR="005B07C4" w:rsidRPr="0078108F" w:rsidRDefault="005B07C4" w:rsidP="005B07C4">
      <w:pPr>
        <w:numPr>
          <w:ilvl w:val="1"/>
          <w:numId w:val="1"/>
        </w:numPr>
        <w:rPr>
          <w:highlight w:val="yellow"/>
        </w:rPr>
      </w:pPr>
      <w:r w:rsidRPr="0078108F">
        <w:rPr>
          <w:highlight w:val="yellow"/>
        </w:rPr>
        <w:t>USE</w:t>
      </w:r>
    </w:p>
    <w:p w14:paraId="72F8D9CC" w14:textId="77777777" w:rsidR="005B07C4" w:rsidRPr="0078108F" w:rsidRDefault="005B07C4" w:rsidP="005B07C4">
      <w:pPr>
        <w:numPr>
          <w:ilvl w:val="2"/>
          <w:numId w:val="1"/>
        </w:numPr>
        <w:rPr>
          <w:highlight w:val="yellow"/>
        </w:rPr>
      </w:pPr>
      <w:r w:rsidRPr="0078108F">
        <w:rPr>
          <w:sz w:val="18"/>
          <w:highlight w:val="yellow"/>
        </w:rPr>
        <w:t xml:space="preserve">Any processing of personal data done by a Personal Data Controller or by a PII processor on behalf of a PII Controller. Processing </w:t>
      </w:r>
      <w:proofErr w:type="gramStart"/>
      <w:r w:rsidRPr="0078108F">
        <w:rPr>
          <w:sz w:val="18"/>
          <w:highlight w:val="yellow"/>
        </w:rPr>
        <w:t>In</w:t>
      </w:r>
      <w:proofErr w:type="gramEnd"/>
      <w:r w:rsidRPr="0078108F">
        <w:rPr>
          <w:sz w:val="18"/>
          <w:highlight w:val="yellow"/>
        </w:rPr>
        <w:t xml:space="preserve"> the GDPR the term Processing maps to the term USE. Note: to CR Editor processing on behalf of processor is termed sub-processing and should be amended in the CR v1.1 spec, Optional, String</w:t>
      </w:r>
    </w:p>
    <w:p w14:paraId="4FC86909" w14:textId="77777777" w:rsidR="005B07C4" w:rsidRPr="0078108F" w:rsidRDefault="005B07C4" w:rsidP="005B07C4">
      <w:pPr>
        <w:pStyle w:val="NormalWeb"/>
        <w:spacing w:before="0" w:beforeAutospacing="0" w:after="160" w:afterAutospacing="0"/>
        <w:ind w:left="720" w:firstLine="720"/>
        <w:rPr>
          <w:highlight w:val="yellow"/>
        </w:rPr>
      </w:pPr>
    </w:p>
    <w:p w14:paraId="567256E9" w14:textId="77777777" w:rsidR="005B07C4" w:rsidRPr="0078108F" w:rsidRDefault="005B07C4" w:rsidP="005B07C4">
      <w:pPr>
        <w:pStyle w:val="Heading4"/>
        <w:spacing w:before="280" w:beforeAutospacing="0" w:after="80" w:afterAutospacing="0"/>
        <w:ind w:firstLine="720"/>
        <w:rPr>
          <w:b w:val="0"/>
          <w:highlight w:val="yellow"/>
        </w:rPr>
      </w:pPr>
      <w:r w:rsidRPr="0078108F">
        <w:rPr>
          <w:rFonts w:ascii="Arial" w:hAnsi="Arial" w:cs="Arial"/>
          <w:b w:val="0"/>
          <w:bCs w:val="0"/>
          <w:color w:val="000000"/>
          <w:highlight w:val="yellow"/>
          <w:u w:val="single"/>
        </w:rPr>
        <w:t>Noticed Difference</w:t>
      </w:r>
    </w:p>
    <w:p w14:paraId="7B7CFDE9" w14:textId="77777777" w:rsidR="005B07C4" w:rsidRPr="0078108F" w:rsidRDefault="005B07C4" w:rsidP="005B07C4">
      <w:pPr>
        <w:pStyle w:val="NormalWeb"/>
        <w:spacing w:before="0" w:beforeAutospacing="0" w:after="160" w:afterAutospacing="0"/>
        <w:ind w:left="720" w:firstLine="720"/>
        <w:rPr>
          <w:highlight w:val="yellow"/>
        </w:rPr>
      </w:pPr>
      <w:r w:rsidRPr="0078108F">
        <w:rPr>
          <w:rFonts w:ascii="Arial" w:hAnsi="Arial" w:cs="Arial"/>
          <w:bCs/>
          <w:color w:val="000000"/>
          <w:sz w:val="22"/>
          <w:szCs w:val="22"/>
          <w:highlight w:val="yellow"/>
        </w:rPr>
        <w:t>these are equivalent</w:t>
      </w:r>
    </w:p>
    <w:p w14:paraId="0525C89D" w14:textId="77777777" w:rsidR="005B07C4" w:rsidRPr="0078108F" w:rsidRDefault="005B07C4" w:rsidP="005B07C4">
      <w:pPr>
        <w:pStyle w:val="Heading3"/>
        <w:spacing w:before="320" w:beforeAutospacing="0" w:after="80" w:afterAutospacing="0"/>
        <w:rPr>
          <w:b w:val="0"/>
          <w:highlight w:val="yellow"/>
        </w:rPr>
      </w:pPr>
      <w:r w:rsidRPr="0078108F">
        <w:rPr>
          <w:rFonts w:ascii="Arial" w:hAnsi="Arial" w:cs="Arial"/>
          <w:b w:val="0"/>
          <w:bCs w:val="0"/>
          <w:color w:val="000000"/>
          <w:sz w:val="28"/>
          <w:szCs w:val="28"/>
          <w:highlight w:val="yellow"/>
        </w:rPr>
        <w:t>Special Categories of Data</w:t>
      </w:r>
    </w:p>
    <w:p w14:paraId="158DD0FB" w14:textId="77777777" w:rsidR="005B07C4" w:rsidRPr="0078108F" w:rsidRDefault="005B07C4" w:rsidP="005B07C4">
      <w:pPr>
        <w:pStyle w:val="Heading4"/>
        <w:spacing w:before="280" w:beforeAutospacing="0" w:after="80" w:afterAutospacing="0"/>
        <w:ind w:firstLine="720"/>
        <w:rPr>
          <w:b w:val="0"/>
          <w:highlight w:val="yellow"/>
        </w:rPr>
      </w:pPr>
      <w:r w:rsidRPr="0078108F">
        <w:rPr>
          <w:rFonts w:ascii="Arial" w:hAnsi="Arial" w:cs="Arial"/>
          <w:b w:val="0"/>
          <w:bCs w:val="0"/>
          <w:color w:val="000000"/>
          <w:highlight w:val="yellow"/>
          <w:u w:val="single"/>
        </w:rPr>
        <w:t>GDPR Definition:</w:t>
      </w:r>
    </w:p>
    <w:p w14:paraId="7C96EB85" w14:textId="77777777" w:rsidR="005B07C4" w:rsidRPr="0078108F" w:rsidRDefault="005B07C4" w:rsidP="005B07C4">
      <w:pPr>
        <w:pStyle w:val="NormalWeb"/>
        <w:spacing w:before="0" w:beforeAutospacing="0" w:after="160" w:afterAutospacing="0"/>
        <w:ind w:left="720" w:firstLine="720"/>
        <w:rPr>
          <w:highlight w:val="yellow"/>
        </w:rPr>
      </w:pPr>
      <w:r w:rsidRPr="0078108F">
        <w:rPr>
          <w:rFonts w:ascii="Arial" w:hAnsi="Arial" w:cs="Arial"/>
          <w:bCs/>
          <w:i/>
          <w:iCs/>
          <w:color w:val="000000"/>
          <w:sz w:val="22"/>
          <w:szCs w:val="22"/>
          <w:highlight w:val="yellow"/>
        </w:rPr>
        <w:t>Source GDPR Art 9</w:t>
      </w:r>
    </w:p>
    <w:p w14:paraId="44D65250" w14:textId="77777777" w:rsidR="005B07C4" w:rsidRPr="0078108F" w:rsidRDefault="005B07C4" w:rsidP="005B07C4">
      <w:pPr>
        <w:pStyle w:val="NormalWeb"/>
        <w:spacing w:before="0" w:beforeAutospacing="0" w:after="160" w:afterAutospacing="0"/>
        <w:ind w:left="1440"/>
        <w:rPr>
          <w:highlight w:val="yellow"/>
        </w:rPr>
      </w:pPr>
      <w:r w:rsidRPr="0078108F">
        <w:rPr>
          <w:rFonts w:ascii="Arial" w:hAnsi="Arial" w:cs="Arial"/>
          <w:bCs/>
          <w:color w:val="000000"/>
          <w:sz w:val="22"/>
          <w:szCs w:val="22"/>
          <w:highlight w:val="yellow"/>
        </w:rPr>
        <w:lastRenderedPageBreak/>
        <w:t>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14:paraId="6D20B0C9" w14:textId="77777777" w:rsidR="005B07C4" w:rsidRPr="0078108F" w:rsidRDefault="005B07C4" w:rsidP="005B07C4">
      <w:pPr>
        <w:pStyle w:val="Heading4"/>
        <w:spacing w:before="280" w:beforeAutospacing="0" w:after="80" w:afterAutospacing="0"/>
        <w:ind w:firstLine="720"/>
        <w:rPr>
          <w:b w:val="0"/>
          <w:highlight w:val="yellow"/>
        </w:rPr>
      </w:pPr>
      <w:r w:rsidRPr="0078108F">
        <w:rPr>
          <w:rFonts w:ascii="Arial" w:hAnsi="Arial" w:cs="Arial"/>
          <w:b w:val="0"/>
          <w:bCs w:val="0"/>
          <w:color w:val="000000"/>
          <w:highlight w:val="yellow"/>
          <w:u w:val="single"/>
        </w:rPr>
        <w:t>CR V1.1 Term Replaced:</w:t>
      </w:r>
    </w:p>
    <w:p w14:paraId="1A2AF42D" w14:textId="77777777" w:rsidR="005B07C4" w:rsidRPr="0078108F" w:rsidRDefault="005B07C4" w:rsidP="005B07C4">
      <w:pPr>
        <w:pStyle w:val="Heading5"/>
        <w:spacing w:before="220" w:beforeAutospacing="0" w:after="40" w:afterAutospacing="0"/>
        <w:ind w:left="720" w:firstLine="720"/>
        <w:rPr>
          <w:b w:val="0"/>
          <w:highlight w:val="yellow"/>
        </w:rPr>
      </w:pPr>
      <w:r w:rsidRPr="0078108F">
        <w:rPr>
          <w:rFonts w:ascii="Arial" w:hAnsi="Arial" w:cs="Arial"/>
          <w:b w:val="0"/>
          <w:color w:val="000000"/>
          <w:highlight w:val="yellow"/>
        </w:rPr>
        <w:t>Sensitive PII:</w:t>
      </w:r>
    </w:p>
    <w:p w14:paraId="7CE61E36" w14:textId="77777777" w:rsidR="005B07C4" w:rsidRPr="0078108F" w:rsidRDefault="005B07C4" w:rsidP="005B07C4">
      <w:pPr>
        <w:pStyle w:val="NormalWeb"/>
        <w:spacing w:before="0" w:beforeAutospacing="0" w:after="160" w:afterAutospacing="0"/>
        <w:ind w:left="1440"/>
        <w:rPr>
          <w:highlight w:val="yellow"/>
        </w:rPr>
      </w:pPr>
      <w:r w:rsidRPr="0078108F">
        <w:rPr>
          <w:rFonts w:ascii="Arial" w:hAnsi="Arial" w:cs="Arial"/>
          <w:bCs/>
          <w:color w:val="000000"/>
          <w:sz w:val="22"/>
          <w:szCs w:val="22"/>
          <w:highlight w:val="yellow"/>
        </w:rPr>
        <w:t>Sensitive Categories of personal information as defined in regulation (or potentially by the PII Principal), either whose nature is sensitive, such as those that relate to the PII principal's most intimate sphere, or that might have a significant impact on the PII principal. These categories are specified as sensitive in FIP's based legislation and refer specifically to racial origin, political opinions or religious or other beliefs, personal data on health, sex life or criminal convictions and require opt-in informed consent.</w:t>
      </w:r>
    </w:p>
    <w:p w14:paraId="232202D7" w14:textId="77777777" w:rsidR="005B07C4" w:rsidRPr="0078108F" w:rsidRDefault="005B07C4" w:rsidP="005B07C4">
      <w:pPr>
        <w:pStyle w:val="NormalWeb"/>
        <w:spacing w:before="0" w:beforeAutospacing="0" w:after="160" w:afterAutospacing="0"/>
        <w:ind w:left="720" w:firstLine="720"/>
        <w:rPr>
          <w:highlight w:val="yellow"/>
        </w:rPr>
      </w:pPr>
      <w:r w:rsidRPr="0078108F">
        <w:rPr>
          <w:rFonts w:ascii="Arial" w:hAnsi="Arial" w:cs="Arial"/>
          <w:bCs/>
          <w:i/>
          <w:iCs/>
          <w:color w:val="000000"/>
          <w:sz w:val="22"/>
          <w:szCs w:val="22"/>
          <w:highlight w:val="yellow"/>
        </w:rPr>
        <w:t>Source: ISO 29100</w:t>
      </w:r>
    </w:p>
    <w:p w14:paraId="6AD3CA72" w14:textId="77777777" w:rsidR="005B07C4" w:rsidRPr="0078108F" w:rsidRDefault="005B07C4" w:rsidP="005B07C4">
      <w:pPr>
        <w:pStyle w:val="Heading4"/>
        <w:spacing w:before="280" w:beforeAutospacing="0" w:after="80" w:afterAutospacing="0"/>
        <w:ind w:firstLine="720"/>
        <w:rPr>
          <w:b w:val="0"/>
          <w:highlight w:val="yellow"/>
        </w:rPr>
      </w:pPr>
      <w:r w:rsidRPr="0078108F">
        <w:rPr>
          <w:rFonts w:ascii="Arial" w:hAnsi="Arial" w:cs="Arial"/>
          <w:b w:val="0"/>
          <w:bCs w:val="0"/>
          <w:color w:val="000000"/>
          <w:highlight w:val="yellow"/>
          <w:u w:val="single"/>
        </w:rPr>
        <w:t>Noted Difference</w:t>
      </w:r>
    </w:p>
    <w:p w14:paraId="5A0A572C" w14:textId="77777777" w:rsidR="005B07C4" w:rsidRPr="0078108F" w:rsidRDefault="005B07C4" w:rsidP="005B07C4">
      <w:pPr>
        <w:pStyle w:val="NormalWeb"/>
        <w:spacing w:before="0" w:beforeAutospacing="0" w:after="160" w:afterAutospacing="0"/>
        <w:ind w:left="720" w:firstLine="720"/>
        <w:rPr>
          <w:rFonts w:ascii="Arial" w:hAnsi="Arial" w:cs="Arial"/>
          <w:bCs/>
          <w:color w:val="000000"/>
          <w:sz w:val="22"/>
          <w:szCs w:val="22"/>
          <w:highlight w:val="yellow"/>
        </w:rPr>
      </w:pPr>
      <w:r w:rsidRPr="0078108F">
        <w:rPr>
          <w:rFonts w:ascii="Arial" w:hAnsi="Arial" w:cs="Arial"/>
          <w:bCs/>
          <w:color w:val="000000"/>
          <w:sz w:val="22"/>
          <w:szCs w:val="22"/>
          <w:highlight w:val="yellow"/>
        </w:rPr>
        <w:t>these are equivalent</w:t>
      </w:r>
    </w:p>
    <w:p w14:paraId="59BF1238" w14:textId="77777777" w:rsidR="005B07C4" w:rsidRPr="0078108F" w:rsidRDefault="005B07C4" w:rsidP="005B07C4">
      <w:pPr>
        <w:rPr>
          <w:highlight w:val="yellow"/>
        </w:rPr>
      </w:pPr>
    </w:p>
    <w:p w14:paraId="122AC304" w14:textId="77777777" w:rsidR="005B07C4" w:rsidRPr="0078108F" w:rsidRDefault="005B07C4" w:rsidP="005B07C4">
      <w:pPr>
        <w:pStyle w:val="Heading3"/>
        <w:spacing w:before="320" w:beforeAutospacing="0" w:after="80" w:afterAutospacing="0"/>
        <w:rPr>
          <w:rFonts w:ascii="Arial" w:hAnsi="Arial" w:cs="Arial"/>
          <w:b w:val="0"/>
          <w:bCs w:val="0"/>
          <w:color w:val="000000"/>
          <w:sz w:val="28"/>
          <w:szCs w:val="28"/>
          <w:highlight w:val="yellow"/>
        </w:rPr>
      </w:pPr>
      <w:r w:rsidRPr="0078108F">
        <w:rPr>
          <w:rFonts w:ascii="Arial" w:hAnsi="Arial" w:cs="Arial"/>
          <w:b w:val="0"/>
          <w:bCs w:val="0"/>
          <w:color w:val="000000"/>
          <w:sz w:val="28"/>
          <w:szCs w:val="28"/>
          <w:highlight w:val="yellow"/>
        </w:rPr>
        <w:t>Security</w:t>
      </w:r>
    </w:p>
    <w:p w14:paraId="0D882DAC" w14:textId="77777777" w:rsidR="005B07C4" w:rsidRPr="0078108F" w:rsidRDefault="005B07C4" w:rsidP="005B07C4">
      <w:pPr>
        <w:numPr>
          <w:ilvl w:val="1"/>
          <w:numId w:val="1"/>
        </w:numPr>
        <w:rPr>
          <w:highlight w:val="yellow"/>
        </w:rPr>
      </w:pPr>
      <w:r w:rsidRPr="0078108F">
        <w:rPr>
          <w:b/>
          <w:bCs/>
          <w:sz w:val="18"/>
          <w:highlight w:val="yellow"/>
        </w:rPr>
        <w:t xml:space="preserve">*1.'Take into account the state of the art for security, the costs of implementation and key considerations. The controller and the processor shall implement appropriate technical and organisational measures to ensure a level of security appropriate to the risk, including inter alia as appropriate:' </w:t>
      </w:r>
      <w:proofErr w:type="spellStart"/>
      <w:r w:rsidRPr="0078108F">
        <w:rPr>
          <w:b/>
          <w:bCs/>
          <w:sz w:val="18"/>
          <w:highlight w:val="yellow"/>
        </w:rPr>
        <w:t>a.Does</w:t>
      </w:r>
      <w:proofErr w:type="spellEnd"/>
      <w:r w:rsidRPr="0078108F">
        <w:rPr>
          <w:b/>
          <w:bCs/>
          <w:sz w:val="18"/>
          <w:highlight w:val="yellow"/>
        </w:rPr>
        <w:t xml:space="preserve"> the systems use pseudonymisation and encrypt personal data? </w:t>
      </w:r>
      <w:proofErr w:type="spellStart"/>
      <w:r w:rsidRPr="0078108F">
        <w:rPr>
          <w:b/>
          <w:bCs/>
          <w:sz w:val="18"/>
          <w:highlight w:val="yellow"/>
        </w:rPr>
        <w:t>b.Does</w:t>
      </w:r>
      <w:proofErr w:type="spellEnd"/>
      <w:r w:rsidRPr="0078108F">
        <w:rPr>
          <w:b/>
          <w:bCs/>
          <w:sz w:val="18"/>
          <w:highlight w:val="yellow"/>
        </w:rPr>
        <w:t xml:space="preserve"> the system have the ability to ensure the ongoing confidentiality, integrity, availability and resilience of processing systems and services? c.Is there the ability to restore the availability and access to personal data in a timely manner in the event of physical or technical incident? d.Is there a process for regularly testing, assessing and evaluating the effectiveness of technical and organisational measures for ensuring the security of the processing? </w:t>
      </w:r>
      <w:proofErr w:type="spellStart"/>
      <w:r w:rsidRPr="0078108F">
        <w:rPr>
          <w:b/>
          <w:bCs/>
          <w:sz w:val="18"/>
          <w:highlight w:val="yellow"/>
        </w:rPr>
        <w:t>e.Does</w:t>
      </w:r>
      <w:proofErr w:type="spellEnd"/>
      <w:r w:rsidRPr="0078108F">
        <w:rPr>
          <w:b/>
          <w:bCs/>
          <w:sz w:val="18"/>
          <w:highlight w:val="yellow"/>
        </w:rPr>
        <w:t xml:space="preserve"> the system adhere to an approved code of conduct or certification mechanism to which security compliance can be audited?</w:t>
      </w:r>
    </w:p>
    <w:p w14:paraId="3C4CE252" w14:textId="77777777" w:rsidR="005B07C4" w:rsidRPr="0078108F" w:rsidRDefault="005B07C4" w:rsidP="005B07C4">
      <w:pPr>
        <w:pStyle w:val="NormalWeb"/>
        <w:spacing w:before="0" w:beforeAutospacing="0" w:after="160" w:afterAutospacing="0"/>
        <w:ind w:left="720" w:firstLine="720"/>
        <w:rPr>
          <w:rFonts w:ascii="Arial" w:hAnsi="Arial" w:cs="Arial"/>
          <w:bCs/>
          <w:color w:val="000000"/>
          <w:sz w:val="22"/>
          <w:szCs w:val="22"/>
          <w:highlight w:val="yellow"/>
        </w:rPr>
      </w:pPr>
    </w:p>
    <w:p w14:paraId="6C933E86" w14:textId="77777777" w:rsidR="005B07C4" w:rsidRPr="0078108F" w:rsidRDefault="005B07C4" w:rsidP="005B07C4">
      <w:pPr>
        <w:pStyle w:val="Heading3"/>
        <w:spacing w:before="320" w:beforeAutospacing="0" w:after="80" w:afterAutospacing="0"/>
        <w:rPr>
          <w:rFonts w:ascii="Arial" w:hAnsi="Arial" w:cs="Arial"/>
          <w:b w:val="0"/>
          <w:bCs w:val="0"/>
          <w:color w:val="000000"/>
          <w:sz w:val="28"/>
          <w:szCs w:val="28"/>
          <w:highlight w:val="yellow"/>
        </w:rPr>
      </w:pPr>
      <w:r w:rsidRPr="0078108F">
        <w:rPr>
          <w:rFonts w:ascii="Arial" w:hAnsi="Arial" w:cs="Arial"/>
          <w:b w:val="0"/>
          <w:bCs w:val="0"/>
          <w:color w:val="000000"/>
          <w:sz w:val="28"/>
          <w:szCs w:val="28"/>
          <w:highlight w:val="yellow"/>
        </w:rPr>
        <w:t>Sub-processor</w:t>
      </w:r>
    </w:p>
    <w:p w14:paraId="67D2999B" w14:textId="77777777" w:rsidR="005B07C4" w:rsidRPr="0078108F" w:rsidRDefault="005B07C4" w:rsidP="005B07C4">
      <w:pPr>
        <w:pStyle w:val="Heading4"/>
        <w:spacing w:before="280" w:beforeAutospacing="0" w:after="80" w:afterAutospacing="0"/>
        <w:ind w:firstLine="720"/>
        <w:rPr>
          <w:rFonts w:ascii="Arial" w:hAnsi="Arial" w:cs="Arial"/>
          <w:b w:val="0"/>
          <w:bCs w:val="0"/>
          <w:color w:val="000000"/>
          <w:highlight w:val="yellow"/>
          <w:u w:val="single"/>
        </w:rPr>
      </w:pPr>
      <w:r w:rsidRPr="0078108F">
        <w:rPr>
          <w:rFonts w:ascii="Arial" w:hAnsi="Arial" w:cs="Arial"/>
          <w:b w:val="0"/>
          <w:bCs w:val="0"/>
          <w:color w:val="000000"/>
          <w:sz w:val="28"/>
          <w:szCs w:val="28"/>
          <w:highlight w:val="yellow"/>
        </w:rPr>
        <w:tab/>
      </w:r>
      <w:r w:rsidRPr="0078108F">
        <w:rPr>
          <w:rFonts w:ascii="Arial" w:hAnsi="Arial" w:cs="Arial"/>
          <w:b w:val="0"/>
          <w:bCs w:val="0"/>
          <w:color w:val="000000"/>
          <w:highlight w:val="yellow"/>
          <w:u w:val="single"/>
        </w:rPr>
        <w:t>GDPR Reference</w:t>
      </w:r>
    </w:p>
    <w:p w14:paraId="155BC420" w14:textId="77777777" w:rsidR="005B07C4" w:rsidRPr="0078108F" w:rsidRDefault="005B07C4" w:rsidP="005B07C4">
      <w:pPr>
        <w:pStyle w:val="Heading4"/>
        <w:spacing w:before="280" w:beforeAutospacing="0" w:after="80" w:afterAutospacing="0"/>
        <w:ind w:left="2160"/>
        <w:rPr>
          <w:rFonts w:ascii="Arial" w:hAnsi="Arial" w:cs="Arial"/>
          <w:b w:val="0"/>
          <w:bCs w:val="0"/>
          <w:color w:val="000000"/>
          <w:highlight w:val="yellow"/>
        </w:rPr>
      </w:pPr>
      <w:r w:rsidRPr="0078108F">
        <w:rPr>
          <w:rFonts w:ascii="Arial" w:hAnsi="Arial" w:cs="Arial"/>
          <w:b w:val="0"/>
          <w:bCs w:val="0"/>
          <w:color w:val="000000"/>
          <w:highlight w:val="yellow"/>
        </w:rPr>
        <w:t xml:space="preserve">GDPR References sub-processors in this way, but lacks operational clarity which is why the new term is introduced.  </w:t>
      </w:r>
    </w:p>
    <w:p w14:paraId="7C7FB9EA" w14:textId="77777777" w:rsidR="005B07C4" w:rsidRPr="0078108F" w:rsidRDefault="005B07C4" w:rsidP="005B07C4">
      <w:pPr>
        <w:pStyle w:val="NormalWeb"/>
        <w:ind w:left="2160"/>
        <w:rPr>
          <w:rFonts w:ascii="Arial" w:hAnsi="Arial" w:cs="Arial"/>
          <w:color w:val="000000"/>
          <w:highlight w:val="yellow"/>
        </w:rPr>
      </w:pPr>
      <w:r w:rsidRPr="0078108F">
        <w:rPr>
          <w:rFonts w:ascii="Arial" w:hAnsi="Arial" w:cs="Arial"/>
          <w:color w:val="000000"/>
          <w:highlight w:val="yellow"/>
        </w:rPr>
        <w:lastRenderedPageBreak/>
        <w:t xml:space="preserve">Article 28.3(d) respects the conditions referred to in paragraphs 2 and 4 for engaging another processor; </w:t>
      </w:r>
      <w:r w:rsidRPr="0078108F">
        <w:rPr>
          <w:rFonts w:ascii="Arial" w:hAnsi="Arial" w:cs="Arial"/>
          <w:color w:val="000000"/>
          <w:highlight w:val="yellow"/>
        </w:rPr>
        <w:br/>
        <w:t xml:space="preserve">Art28.4" </w:t>
      </w:r>
      <w:r w:rsidRPr="0078108F">
        <w:rPr>
          <w:rFonts w:ascii="Arial" w:hAnsi="Arial" w:cs="Arial"/>
          <w:color w:val="000000"/>
          <w:highlight w:val="yellow"/>
        </w:rPr>
        <w:br/>
        <w:t>"Where that other processor fails to fulfil its data protection obligations, the initial processor shall remain fully liable to the controller for the performance of that other processor's obligations."</w:t>
      </w:r>
    </w:p>
    <w:p w14:paraId="4B0C5259" w14:textId="77777777" w:rsidR="005B07C4" w:rsidRPr="0078108F" w:rsidRDefault="005B07C4" w:rsidP="005B07C4">
      <w:pPr>
        <w:pStyle w:val="NormalWeb"/>
        <w:ind w:left="2160"/>
        <w:rPr>
          <w:rFonts w:ascii="Arial" w:hAnsi="Arial" w:cs="Arial"/>
          <w:color w:val="000000"/>
          <w:highlight w:val="yellow"/>
        </w:rPr>
      </w:pPr>
      <w:r w:rsidRPr="0078108F">
        <w:rPr>
          <w:rFonts w:ascii="Arial" w:hAnsi="Arial" w:cs="Arial"/>
          <w:color w:val="000000"/>
          <w:highlight w:val="yellow"/>
        </w:rPr>
        <w:t>clarity is required so that liability can be crystal clear between processor and sub-processor as the Processor is 100% liable for the sub-processor " Where that other processor fails to fulfil its data protection obligations, the initial processor shall remain fully liable to the controller for the performance of that other processor's obligations."Art28.4" in the GDPR. Which requires a contract which provides the same rights as the GDPR, or similar framework</w:t>
      </w:r>
    </w:p>
    <w:p w14:paraId="32C0026A" w14:textId="77777777" w:rsidR="005B07C4" w:rsidRPr="0078108F" w:rsidRDefault="005B07C4" w:rsidP="005B07C4">
      <w:pPr>
        <w:pStyle w:val="Heading4"/>
        <w:spacing w:before="280" w:beforeAutospacing="0" w:after="80" w:afterAutospacing="0"/>
        <w:ind w:left="2160"/>
        <w:rPr>
          <w:rFonts w:ascii="Arial" w:hAnsi="Arial" w:cs="Arial"/>
          <w:b w:val="0"/>
          <w:bCs w:val="0"/>
          <w:color w:val="000000"/>
          <w:highlight w:val="yellow"/>
        </w:rPr>
      </w:pPr>
      <w:r w:rsidRPr="0078108F">
        <w:rPr>
          <w:sz w:val="18"/>
          <w:highlight w:val="yellow"/>
        </w:rPr>
        <w:t>Referred to in the GPDR is "a</w:t>
      </w:r>
      <w:r w:rsidRPr="0078108F">
        <w:rPr>
          <w:b w:val="0"/>
          <w:bCs w:val="0"/>
          <w:sz w:val="18"/>
          <w:highlight w:val="yellow"/>
        </w:rPr>
        <w:t>nother Processo</w:t>
      </w:r>
      <w:r w:rsidRPr="0078108F">
        <w:rPr>
          <w:sz w:val="18"/>
          <w:highlight w:val="yellow"/>
        </w:rPr>
        <w:t>r" (recital 109) or "</w:t>
      </w:r>
      <w:r w:rsidRPr="0078108F">
        <w:rPr>
          <w:b w:val="0"/>
          <w:bCs w:val="0"/>
          <w:sz w:val="18"/>
          <w:highlight w:val="yellow"/>
        </w:rPr>
        <w:t>other than Initial Processor</w:t>
      </w:r>
      <w:r w:rsidRPr="0078108F">
        <w:rPr>
          <w:sz w:val="18"/>
          <w:highlight w:val="yellow"/>
        </w:rPr>
        <w:t>" Art 28.4</w:t>
      </w:r>
    </w:p>
    <w:p w14:paraId="0B296D6F" w14:textId="77777777" w:rsidR="005B07C4" w:rsidRPr="0078108F" w:rsidRDefault="005B07C4" w:rsidP="005B07C4">
      <w:pPr>
        <w:pStyle w:val="Heading4"/>
        <w:spacing w:before="280" w:beforeAutospacing="0" w:after="80" w:afterAutospacing="0"/>
        <w:rPr>
          <w:rFonts w:ascii="Arial" w:hAnsi="Arial" w:cs="Arial"/>
          <w:b w:val="0"/>
          <w:bCs w:val="0"/>
          <w:color w:val="000000"/>
          <w:highlight w:val="yellow"/>
          <w:u w:val="single"/>
        </w:rPr>
      </w:pPr>
      <w:r w:rsidRPr="0078108F">
        <w:rPr>
          <w:rFonts w:ascii="Arial" w:hAnsi="Arial" w:cs="Arial"/>
          <w:b w:val="0"/>
          <w:bCs w:val="0"/>
          <w:color w:val="000000"/>
          <w:highlight w:val="yellow"/>
        </w:rPr>
        <w:tab/>
      </w:r>
      <w:r w:rsidRPr="0078108F">
        <w:rPr>
          <w:rFonts w:ascii="Arial" w:hAnsi="Arial" w:cs="Arial"/>
          <w:b w:val="0"/>
          <w:bCs w:val="0"/>
          <w:color w:val="000000"/>
          <w:highlight w:val="yellow"/>
        </w:rPr>
        <w:tab/>
      </w:r>
      <w:r w:rsidRPr="0078108F">
        <w:rPr>
          <w:rFonts w:ascii="Arial" w:hAnsi="Arial" w:cs="Arial"/>
          <w:b w:val="0"/>
          <w:bCs w:val="0"/>
          <w:color w:val="000000"/>
          <w:highlight w:val="yellow"/>
          <w:u w:val="single"/>
        </w:rPr>
        <w:t>CR v1.1 Reference</w:t>
      </w:r>
    </w:p>
    <w:p w14:paraId="4F57F565" w14:textId="77777777" w:rsidR="005B07C4" w:rsidRPr="0078108F" w:rsidRDefault="005B07C4" w:rsidP="005B07C4">
      <w:pPr>
        <w:pStyle w:val="Heading4"/>
        <w:spacing w:before="280" w:beforeAutospacing="0" w:after="80" w:afterAutospacing="0"/>
        <w:ind w:left="2160"/>
        <w:rPr>
          <w:rFonts w:ascii="Arial" w:hAnsi="Arial" w:cs="Arial"/>
          <w:b w:val="0"/>
          <w:bCs w:val="0"/>
          <w:color w:val="000000"/>
          <w:highlight w:val="yellow"/>
        </w:rPr>
      </w:pPr>
      <w:r w:rsidRPr="0078108F">
        <w:rPr>
          <w:rFonts w:ascii="Arial" w:hAnsi="Arial" w:cs="Arial"/>
          <w:b w:val="0"/>
          <w:bCs w:val="0"/>
          <w:color w:val="000000"/>
          <w:highlight w:val="yellow"/>
        </w:rPr>
        <w:t xml:space="preserve">Referenced in CR at </w:t>
      </w:r>
    </w:p>
    <w:p w14:paraId="7C6DF4C3" w14:textId="77777777" w:rsidR="005B07C4" w:rsidRPr="0078108F" w:rsidRDefault="005B07C4" w:rsidP="005B07C4">
      <w:pPr>
        <w:pStyle w:val="Heading3"/>
        <w:spacing w:before="320" w:beforeAutospacing="0" w:after="80" w:afterAutospacing="0"/>
        <w:rPr>
          <w:rFonts w:ascii="Arial" w:hAnsi="Arial" w:cs="Arial"/>
          <w:b w:val="0"/>
          <w:bCs w:val="0"/>
          <w:color w:val="000000"/>
          <w:sz w:val="28"/>
          <w:szCs w:val="28"/>
          <w:highlight w:val="yellow"/>
        </w:rPr>
      </w:pPr>
      <w:r w:rsidRPr="0078108F">
        <w:rPr>
          <w:rFonts w:ascii="Arial" w:hAnsi="Arial" w:cs="Arial"/>
          <w:b w:val="0"/>
          <w:bCs w:val="0"/>
          <w:color w:val="000000"/>
          <w:sz w:val="28"/>
          <w:szCs w:val="28"/>
          <w:highlight w:val="yellow"/>
        </w:rPr>
        <w:t>Withdraw Consent &amp; Erasure</w:t>
      </w:r>
    </w:p>
    <w:p w14:paraId="2153CB36" w14:textId="77777777" w:rsidR="005B07C4" w:rsidRPr="0078108F" w:rsidRDefault="005B07C4" w:rsidP="005B07C4">
      <w:pPr>
        <w:pStyle w:val="Heading3"/>
        <w:spacing w:before="320" w:beforeAutospacing="0" w:after="80" w:afterAutospacing="0"/>
        <w:ind w:left="720"/>
        <w:rPr>
          <w:rFonts w:ascii="Arial" w:hAnsi="Arial" w:cs="Arial"/>
          <w:b w:val="0"/>
          <w:bCs w:val="0"/>
          <w:color w:val="000000"/>
          <w:highlight w:val="yellow"/>
          <w:u w:val="single"/>
        </w:rPr>
      </w:pPr>
      <w:r w:rsidRPr="0078108F">
        <w:rPr>
          <w:rFonts w:ascii="Arial" w:hAnsi="Arial" w:cs="Arial"/>
          <w:b w:val="0"/>
          <w:bCs w:val="0"/>
          <w:color w:val="000000"/>
          <w:highlight w:val="yellow"/>
          <w:u w:val="single"/>
        </w:rPr>
        <w:t>GDPR Reference</w:t>
      </w:r>
    </w:p>
    <w:p w14:paraId="26A79F86" w14:textId="77777777" w:rsidR="005B07C4" w:rsidRPr="0078108F" w:rsidRDefault="005B07C4" w:rsidP="005B07C4">
      <w:pPr>
        <w:pStyle w:val="Heading3"/>
        <w:spacing w:before="320" w:beforeAutospacing="0" w:after="80" w:afterAutospacing="0"/>
        <w:ind w:left="1440"/>
        <w:rPr>
          <w:rFonts w:ascii="Arial" w:hAnsi="Arial" w:cs="Arial"/>
          <w:b w:val="0"/>
          <w:bCs w:val="0"/>
          <w:color w:val="000000"/>
          <w:highlight w:val="yellow"/>
        </w:rPr>
      </w:pPr>
      <w:r w:rsidRPr="0078108F">
        <w:rPr>
          <w:rFonts w:ascii="Arial" w:hAnsi="Arial" w:cs="Arial"/>
          <w:b w:val="0"/>
          <w:bCs w:val="0"/>
          <w:color w:val="000000"/>
          <w:highlight w:val="yellow"/>
        </w:rPr>
        <w:t xml:space="preserve">Recital 39 </w:t>
      </w:r>
      <w:r w:rsidRPr="0078108F">
        <w:rPr>
          <w:rFonts w:ascii="Times" w:hAnsi="Times" w:cs="Times"/>
          <w:b w:val="0"/>
          <w:color w:val="000000"/>
          <w:sz w:val="26"/>
          <w:szCs w:val="26"/>
          <w:highlight w:val="yellow"/>
        </w:rPr>
        <w:t xml:space="preserve">In order to ensure that the personal data are not kept longer than necessary, time limits should be established by the controller for erasure </w:t>
      </w:r>
      <w:r w:rsidRPr="0078108F">
        <w:rPr>
          <w:rFonts w:ascii="MS Mincho" w:eastAsia="MS Mincho" w:hAnsi="MS Mincho" w:cs="MS Mincho"/>
          <w:b w:val="0"/>
          <w:color w:val="000000"/>
          <w:highlight w:val="yellow"/>
        </w:rPr>
        <w:t> </w:t>
      </w:r>
    </w:p>
    <w:p w14:paraId="079FA768" w14:textId="77777777" w:rsidR="005B07C4" w:rsidRPr="0078108F" w:rsidRDefault="005B07C4" w:rsidP="005B07C4">
      <w:pPr>
        <w:pStyle w:val="Heading3"/>
        <w:spacing w:before="320" w:beforeAutospacing="0" w:after="80" w:afterAutospacing="0"/>
        <w:ind w:left="720"/>
        <w:rPr>
          <w:rFonts w:ascii="Arial" w:hAnsi="Arial" w:cs="Arial"/>
          <w:b w:val="0"/>
          <w:bCs w:val="0"/>
          <w:color w:val="000000"/>
          <w:sz w:val="28"/>
          <w:szCs w:val="28"/>
          <w:highlight w:val="yellow"/>
        </w:rPr>
      </w:pPr>
      <w:r w:rsidRPr="0078108F">
        <w:rPr>
          <w:rFonts w:ascii="Arial" w:hAnsi="Arial" w:cs="Arial"/>
          <w:b w:val="0"/>
          <w:bCs w:val="0"/>
          <w:color w:val="000000"/>
          <w:highlight w:val="yellow"/>
          <w:u w:val="single"/>
        </w:rPr>
        <w:t>CR v1.1 Term Replaced</w:t>
      </w:r>
    </w:p>
    <w:p w14:paraId="12E5FE73" w14:textId="77777777" w:rsidR="005B07C4" w:rsidRDefault="005B07C4" w:rsidP="005B07C4">
      <w:pPr>
        <w:widowControl w:val="0"/>
        <w:numPr>
          <w:ilvl w:val="0"/>
          <w:numId w:val="18"/>
        </w:numPr>
        <w:tabs>
          <w:tab w:val="left" w:pos="220"/>
          <w:tab w:val="left" w:pos="720"/>
        </w:tabs>
        <w:autoSpaceDE w:val="0"/>
        <w:autoSpaceDN w:val="0"/>
        <w:adjustRightInd w:val="0"/>
        <w:spacing w:after="240" w:line="300" w:lineRule="atLeast"/>
        <w:ind w:hanging="720"/>
        <w:rPr>
          <w:rFonts w:ascii="Times" w:hAnsi="Times" w:cs="Times"/>
          <w:color w:val="000000"/>
        </w:rPr>
      </w:pPr>
      <w:r w:rsidRPr="0078108F">
        <w:rPr>
          <w:rFonts w:ascii="Arial" w:hAnsi="Arial" w:cs="Arial"/>
          <w:b/>
          <w:bCs/>
          <w:color w:val="000000"/>
          <w:highlight w:val="yellow"/>
        </w:rPr>
        <w:tab/>
      </w:r>
      <w:r w:rsidRPr="0078108F">
        <w:rPr>
          <w:rFonts w:ascii="Arial" w:hAnsi="Arial" w:cs="Arial"/>
          <w:bCs/>
          <w:color w:val="000000"/>
          <w:highlight w:val="yellow"/>
        </w:rPr>
        <w:t>Termination:</w:t>
      </w:r>
      <w:r w:rsidRPr="006B4A9E">
        <w:rPr>
          <w:rFonts w:ascii="Arial" w:hAnsi="Arial" w:cs="Arial"/>
          <w:bCs/>
          <w:color w:val="000000"/>
        </w:rPr>
        <w:t xml:space="preserve"> </w:t>
      </w:r>
    </w:p>
    <w:p w14:paraId="1C5F4810" w14:textId="77777777" w:rsidR="005B07C4" w:rsidRPr="006A7364" w:rsidRDefault="005B07C4" w:rsidP="005B07C4">
      <w:pPr>
        <w:pStyle w:val="Heading4"/>
        <w:spacing w:before="280" w:beforeAutospacing="0" w:after="80" w:afterAutospacing="0"/>
        <w:rPr>
          <w:rFonts w:ascii="Arial" w:hAnsi="Arial" w:cs="Arial"/>
          <w:b w:val="0"/>
          <w:bCs w:val="0"/>
          <w:color w:val="000000"/>
        </w:rPr>
      </w:pPr>
    </w:p>
    <w:p w14:paraId="0E5C4FD4" w14:textId="77777777" w:rsidR="005B07C4" w:rsidRPr="006A7364" w:rsidRDefault="005B07C4" w:rsidP="005B07C4">
      <w:pPr>
        <w:pStyle w:val="Heading1"/>
        <w:rPr>
          <w:rFonts w:ascii="Arial" w:hAnsi="Arial" w:cs="Arial"/>
          <w:b w:val="0"/>
          <w:bCs w:val="0"/>
          <w:color w:val="000000"/>
        </w:rPr>
      </w:pPr>
    </w:p>
    <w:p w14:paraId="066F2C78" w14:textId="77777777" w:rsidR="005B07C4" w:rsidRDefault="005B07C4" w:rsidP="005B07C4">
      <w:pPr>
        <w:pStyle w:val="NormalWeb"/>
      </w:pPr>
    </w:p>
    <w:p w14:paraId="7209B0C3" w14:textId="41C583AA" w:rsidR="005B07C4" w:rsidRDefault="005B07C4" w:rsidP="005B07C4">
      <w:pPr>
        <w:pStyle w:val="Heading2"/>
      </w:pPr>
      <w:r>
        <w:t>Section 2:  Table 1 fields mapped to the CR v1.1</w:t>
      </w:r>
    </w:p>
    <w:p w14:paraId="5158E820" w14:textId="20BE8B33" w:rsidR="005861F1" w:rsidRDefault="005861F1" w:rsidP="005861F1">
      <w:pPr>
        <w:pStyle w:val="Heading3"/>
      </w:pPr>
      <w:r>
        <w:t>Section 2.1 Fields about Consent Receipt</w:t>
      </w:r>
    </w:p>
    <w:p w14:paraId="48EED91A" w14:textId="60E283D7" w:rsidR="005861F1" w:rsidRDefault="005861F1" w:rsidP="00EE6704">
      <w:pPr>
        <w:pStyle w:val="Heading4"/>
      </w:pPr>
      <w:r>
        <w:t xml:space="preserve">Section 2.1.1 </w:t>
      </w:r>
      <w:r w:rsidR="00EE6704">
        <w:t>Changed/Existing Fields from CR v1.1</w:t>
      </w:r>
    </w:p>
    <w:tbl>
      <w:tblPr>
        <w:tblW w:w="1297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68"/>
        <w:gridCol w:w="1276"/>
        <w:gridCol w:w="1276"/>
        <w:gridCol w:w="5469"/>
        <w:gridCol w:w="992"/>
        <w:gridCol w:w="1276"/>
        <w:gridCol w:w="1418"/>
      </w:tblGrid>
      <w:tr w:rsidR="00EE6704" w:rsidRPr="00A4706D" w14:paraId="1662C14C" w14:textId="77777777" w:rsidTr="005057F5">
        <w:trPr>
          <w:cantSplit/>
          <w:trHeight w:hRule="exact" w:val="1077"/>
        </w:trPr>
        <w:tc>
          <w:tcPr>
            <w:tcW w:w="1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571FD" w14:textId="77777777" w:rsidR="00EE6704" w:rsidRPr="00E70825" w:rsidRDefault="00EE6704" w:rsidP="005057F5">
            <w:pPr>
              <w:pStyle w:val="NormalWeb"/>
              <w:rPr>
                <w:sz w:val="18"/>
                <w:highlight w:val="yellow"/>
              </w:rPr>
            </w:pPr>
            <w:r w:rsidRPr="00E70825">
              <w:rPr>
                <w:rStyle w:val="Strong"/>
                <w:sz w:val="18"/>
                <w:highlight w:val="yellow"/>
              </w:rPr>
              <w:t>CR v1.1 Field Name</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52BC85" w14:textId="77777777" w:rsidR="00EE6704" w:rsidRPr="00E70825" w:rsidRDefault="00EE6704" w:rsidP="005057F5">
            <w:pPr>
              <w:pStyle w:val="NormalWeb"/>
              <w:rPr>
                <w:sz w:val="18"/>
                <w:highlight w:val="yellow"/>
              </w:rPr>
            </w:pPr>
            <w:r w:rsidRPr="00E70825">
              <w:rPr>
                <w:rStyle w:val="Strong"/>
                <w:sz w:val="18"/>
                <w:highlight w:val="yellow"/>
              </w:rPr>
              <w:t>Equivalent GDPR Term</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170A57" w14:textId="77777777" w:rsidR="00EE6704" w:rsidRPr="00A4706D" w:rsidRDefault="00EE6704" w:rsidP="005057F5">
            <w:pPr>
              <w:pStyle w:val="NormalWeb"/>
              <w:rPr>
                <w:sz w:val="18"/>
              </w:rPr>
            </w:pPr>
            <w:r w:rsidRPr="00A4706D">
              <w:rPr>
                <w:rStyle w:val="Strong"/>
                <w:sz w:val="18"/>
              </w:rPr>
              <w:t>GDPR CR Field Name </w:t>
            </w:r>
          </w:p>
        </w:tc>
        <w:tc>
          <w:tcPr>
            <w:tcW w:w="5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F48525" w14:textId="77777777" w:rsidR="00EE6704" w:rsidRPr="00A4706D" w:rsidRDefault="00EE6704" w:rsidP="005057F5">
            <w:pPr>
              <w:pStyle w:val="NormalWeb"/>
              <w:rPr>
                <w:sz w:val="18"/>
              </w:rPr>
            </w:pPr>
            <w:r w:rsidRPr="00A4706D">
              <w:rPr>
                <w:rStyle w:val="Strong"/>
                <w:sz w:val="18"/>
              </w:rPr>
              <w:t xml:space="preserve">GDPR Field Description (Put in </w:t>
            </w:r>
            <w:proofErr w:type="gramStart"/>
            <w:r w:rsidRPr="00A4706D">
              <w:rPr>
                <w:rStyle w:val="Strong"/>
                <w:sz w:val="18"/>
              </w:rPr>
              <w:t>examples)</w:t>
            </w:r>
            <w:r w:rsidRPr="00A4706D">
              <w:rPr>
                <w:rStyle w:val="Strong"/>
                <w:sz w:val="18"/>
              </w:rPr>
              <w:softHyphen/>
            </w:r>
            <w:proofErr w:type="gramEnd"/>
            <w:r w:rsidRPr="00A4706D">
              <w:rPr>
                <w:rStyle w:val="Strong"/>
                <w:sz w:val="18"/>
              </w:rPr>
              <w:softHyphen/>
            </w:r>
            <w:r w:rsidRPr="00A4706D">
              <w:rPr>
                <w:rStyle w:val="Strong"/>
                <w:sz w:val="18"/>
              </w:rPr>
              <w:softHyphen/>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A4B89A" w14:textId="77777777" w:rsidR="00EE6704" w:rsidRPr="00A4706D" w:rsidRDefault="00EE6704" w:rsidP="005057F5">
            <w:pPr>
              <w:pStyle w:val="NormalWeb"/>
              <w:rPr>
                <w:sz w:val="18"/>
              </w:rPr>
            </w:pPr>
            <w:r w:rsidRPr="00A4706D">
              <w:rPr>
                <w:rStyle w:val="Strong"/>
                <w:sz w:val="18"/>
              </w:rPr>
              <w:t>JSON</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4AD5D1" w14:textId="77777777" w:rsidR="00EE6704" w:rsidRPr="00A4706D" w:rsidRDefault="00EE6704" w:rsidP="005057F5">
            <w:pPr>
              <w:pStyle w:val="NormalWeb"/>
              <w:rPr>
                <w:sz w:val="18"/>
              </w:rPr>
            </w:pPr>
            <w:r w:rsidRPr="00A4706D">
              <w:rPr>
                <w:rStyle w:val="Strong"/>
                <w:sz w:val="18"/>
              </w:rPr>
              <w:t>Required / Optional</w:t>
            </w:r>
          </w:p>
        </w:tc>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F9A604" w14:textId="77777777" w:rsidR="00EE6704" w:rsidRPr="00A4706D" w:rsidRDefault="00EE6704" w:rsidP="005057F5">
            <w:pPr>
              <w:pStyle w:val="NormalWeb"/>
              <w:rPr>
                <w:sz w:val="18"/>
              </w:rPr>
            </w:pPr>
            <w:r w:rsidRPr="00A4706D">
              <w:rPr>
                <w:rStyle w:val="Strong"/>
                <w:sz w:val="18"/>
              </w:rPr>
              <w:t>Data Type</w:t>
            </w:r>
          </w:p>
        </w:tc>
      </w:tr>
      <w:tr w:rsidR="00EE6704" w:rsidRPr="00A4706D" w14:paraId="7591A17E" w14:textId="77777777" w:rsidTr="005057F5">
        <w:trPr>
          <w:cantSplit/>
        </w:trPr>
        <w:tc>
          <w:tcPr>
            <w:tcW w:w="1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9E2BEA" w14:textId="77777777" w:rsidR="00EE6704" w:rsidRPr="00E70825" w:rsidRDefault="00EE6704" w:rsidP="005057F5">
            <w:pPr>
              <w:pStyle w:val="NormalWeb"/>
              <w:rPr>
                <w:sz w:val="18"/>
                <w:highlight w:val="yellow"/>
              </w:rPr>
            </w:pPr>
            <w:r w:rsidRPr="00E70825">
              <w:rPr>
                <w:sz w:val="18"/>
                <w:highlight w:val="yellow"/>
              </w:rPr>
              <w:t>Version</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7AFC4" w14:textId="77777777" w:rsidR="00EE6704" w:rsidRPr="00E70825" w:rsidRDefault="00EE6704" w:rsidP="005057F5">
            <w:pPr>
              <w:pStyle w:val="NormalWeb"/>
              <w:rPr>
                <w:sz w:val="18"/>
                <w:highlight w:val="yellow"/>
              </w:rPr>
            </w:pPr>
            <w:r w:rsidRPr="00E70825">
              <w:rPr>
                <w:sz w:val="18"/>
                <w:highlight w:val="yellow"/>
              </w:rPr>
              <w:t>N/A</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EE9A11" w14:textId="77777777" w:rsidR="00EE6704" w:rsidRPr="00A4706D" w:rsidRDefault="00EE6704" w:rsidP="005057F5">
            <w:pPr>
              <w:pStyle w:val="NormalWeb"/>
              <w:rPr>
                <w:sz w:val="18"/>
              </w:rPr>
            </w:pPr>
            <w:r w:rsidRPr="00A4706D">
              <w:rPr>
                <w:sz w:val="18"/>
              </w:rPr>
              <w:t>Version</w:t>
            </w:r>
          </w:p>
        </w:tc>
        <w:tc>
          <w:tcPr>
            <w:tcW w:w="5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9949ED" w14:textId="77777777" w:rsidR="00EE6704" w:rsidRPr="00A4706D" w:rsidRDefault="00EE6704" w:rsidP="005057F5">
            <w:pPr>
              <w:pStyle w:val="NormalWeb"/>
              <w:rPr>
                <w:sz w:val="18"/>
              </w:rPr>
            </w:pPr>
            <w:r w:rsidRPr="00A4706D">
              <w:rPr>
                <w:sz w:val="18"/>
              </w:rPr>
              <w:t xml:space="preserve">The version of the specification to which a receipt conforms.  </w:t>
            </w:r>
            <w:r w:rsidRPr="00A4706D">
              <w:rPr>
                <w:sz w:val="18"/>
              </w:rPr>
              <w:br/>
              <w:t>The value MUST be "</w:t>
            </w:r>
            <w:proofErr w:type="spellStart"/>
            <w:r w:rsidRPr="00A4706D">
              <w:rPr>
                <w:sz w:val="18"/>
              </w:rPr>
              <w:t>xxxxxx</w:t>
            </w:r>
            <w:proofErr w:type="spellEnd"/>
            <w:r w:rsidRPr="00A4706D">
              <w:rPr>
                <w:sz w:val="18"/>
              </w:rPr>
              <w:t>" for this version of the specification.</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60914" w14:textId="77777777" w:rsidR="00EE6704" w:rsidRPr="00A4706D" w:rsidRDefault="00EE6704" w:rsidP="005057F5">
            <w:pPr>
              <w:pStyle w:val="NormalWeb"/>
              <w:rPr>
                <w:sz w:val="18"/>
              </w:rPr>
            </w:pPr>
            <w:r w:rsidRPr="00A4706D">
              <w:rPr>
                <w:sz w:val="18"/>
              </w:rPr>
              <w:t>version</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870108" w14:textId="77777777" w:rsidR="00EE6704" w:rsidRPr="00A4706D" w:rsidRDefault="00EE6704" w:rsidP="005057F5">
            <w:pPr>
              <w:pStyle w:val="NormalWeb"/>
              <w:rPr>
                <w:sz w:val="18"/>
              </w:rPr>
            </w:pPr>
            <w:r w:rsidRPr="00A4706D">
              <w:rPr>
                <w:sz w:val="18"/>
              </w:rPr>
              <w:t>Required</w:t>
            </w:r>
          </w:p>
        </w:tc>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3F75A9" w14:textId="77777777" w:rsidR="00EE6704" w:rsidRPr="00A4706D" w:rsidRDefault="00EE6704" w:rsidP="005057F5">
            <w:pPr>
              <w:pStyle w:val="NormalWeb"/>
              <w:rPr>
                <w:sz w:val="18"/>
              </w:rPr>
            </w:pPr>
            <w:r w:rsidRPr="00A4706D">
              <w:rPr>
                <w:sz w:val="18"/>
              </w:rPr>
              <w:t>String</w:t>
            </w:r>
          </w:p>
        </w:tc>
      </w:tr>
      <w:tr w:rsidR="00EE6704" w:rsidRPr="00A4706D" w14:paraId="3B3DA16F" w14:textId="77777777" w:rsidTr="005057F5">
        <w:trPr>
          <w:cantSplit/>
        </w:trPr>
        <w:tc>
          <w:tcPr>
            <w:tcW w:w="1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ED5B74" w14:textId="77777777" w:rsidR="00EE6704" w:rsidRPr="00E70825" w:rsidRDefault="00EE6704" w:rsidP="005057F5">
            <w:pPr>
              <w:pStyle w:val="NormalWeb"/>
              <w:rPr>
                <w:sz w:val="18"/>
                <w:highlight w:val="yellow"/>
              </w:rPr>
            </w:pPr>
            <w:r w:rsidRPr="00E70825">
              <w:rPr>
                <w:sz w:val="18"/>
                <w:highlight w:val="yellow"/>
              </w:rPr>
              <w:t>Jurisdiction</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DA5493" w14:textId="77777777" w:rsidR="00EE6704" w:rsidRPr="00E70825" w:rsidRDefault="00EE6704" w:rsidP="005057F5">
            <w:pPr>
              <w:pStyle w:val="NormalWeb"/>
              <w:rPr>
                <w:sz w:val="18"/>
                <w:highlight w:val="yellow"/>
              </w:rPr>
            </w:pPr>
            <w:r w:rsidRPr="00E70825">
              <w:rPr>
                <w:sz w:val="18"/>
                <w:highlight w:val="yellow"/>
              </w:rPr>
              <w:t>N/A</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EB4061" w14:textId="77777777" w:rsidR="00EE6704" w:rsidRPr="00A4706D" w:rsidRDefault="00EE6704" w:rsidP="005057F5">
            <w:pPr>
              <w:pStyle w:val="NormalWeb"/>
              <w:rPr>
                <w:sz w:val="18"/>
              </w:rPr>
            </w:pPr>
            <w:r w:rsidRPr="00A4706D">
              <w:rPr>
                <w:sz w:val="18"/>
              </w:rPr>
              <w:t>Jurisdiction</w:t>
            </w:r>
            <w:r>
              <w:rPr>
                <w:sz w:val="18"/>
              </w:rPr>
              <w:t>s</w:t>
            </w:r>
          </w:p>
        </w:tc>
        <w:tc>
          <w:tcPr>
            <w:tcW w:w="5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118CD3" w14:textId="77777777" w:rsidR="00EE6704" w:rsidRPr="00A4706D" w:rsidRDefault="00EE6704" w:rsidP="005057F5">
            <w:pPr>
              <w:pStyle w:val="NormalWeb"/>
              <w:rPr>
                <w:sz w:val="18"/>
              </w:rPr>
            </w:pPr>
            <w:r w:rsidRPr="00A4706D">
              <w:rPr>
                <w:sz w:val="18"/>
              </w:rPr>
              <w:t xml:space="preserve">Jurisdiction(s) applicable to this transaction. This field MUST contain a non-empty </w:t>
            </w:r>
            <w:r>
              <w:rPr>
                <w:sz w:val="18"/>
              </w:rPr>
              <w:t xml:space="preserve">list of </w:t>
            </w:r>
            <w:r w:rsidRPr="00A4706D">
              <w:rPr>
                <w:sz w:val="18"/>
              </w:rPr>
              <w:t>string</w:t>
            </w:r>
            <w:r>
              <w:rPr>
                <w:sz w:val="18"/>
              </w:rPr>
              <w:t>s</w:t>
            </w:r>
            <w:r w:rsidRPr="00A4706D">
              <w:rPr>
                <w:sz w:val="18"/>
              </w:rPr>
              <w:t xml:space="preserve"> describing the jurisdiction(s).</w:t>
            </w:r>
            <w:r>
              <w:rPr>
                <w:sz w:val="18"/>
              </w:rPr>
              <w:t xml:space="preserve"> </w:t>
            </w:r>
            <w:r w:rsidRPr="0093276D">
              <w:rPr>
                <w:sz w:val="18"/>
              </w:rPr>
              <w:t>Each string in the list MUST describe a country (using ISO 3166) or a legislative region (such as EU).</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544E59" w14:textId="77777777" w:rsidR="00EE6704" w:rsidRPr="00A4706D" w:rsidRDefault="00EE6704" w:rsidP="005057F5">
            <w:pPr>
              <w:pStyle w:val="NormalWeb"/>
              <w:rPr>
                <w:sz w:val="18"/>
              </w:rPr>
            </w:pPr>
            <w:r w:rsidRPr="00A4706D">
              <w:rPr>
                <w:sz w:val="18"/>
              </w:rPr>
              <w:t>jurisdiction</w:t>
            </w:r>
            <w:r>
              <w:rPr>
                <w:sz w:val="18"/>
              </w:rPr>
              <w:t>s</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4E820D" w14:textId="77777777" w:rsidR="00EE6704" w:rsidRPr="00A4706D" w:rsidRDefault="00EE6704" w:rsidP="005057F5">
            <w:pPr>
              <w:pStyle w:val="NormalWeb"/>
              <w:rPr>
                <w:sz w:val="18"/>
              </w:rPr>
            </w:pPr>
            <w:r w:rsidRPr="00A4706D">
              <w:rPr>
                <w:sz w:val="18"/>
              </w:rPr>
              <w:t>Required</w:t>
            </w:r>
          </w:p>
        </w:tc>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DFFEC5" w14:textId="589B7427" w:rsidR="00EE6704" w:rsidRPr="00A4706D" w:rsidRDefault="00F204E1" w:rsidP="005057F5">
            <w:pPr>
              <w:pStyle w:val="NormalWeb"/>
              <w:rPr>
                <w:sz w:val="18"/>
              </w:rPr>
            </w:pPr>
            <w:r>
              <w:rPr>
                <w:sz w:val="18"/>
              </w:rPr>
              <w:t>Array</w:t>
            </w:r>
          </w:p>
        </w:tc>
      </w:tr>
      <w:tr w:rsidR="00EE6704" w:rsidRPr="00A4706D" w14:paraId="5C599779" w14:textId="77777777" w:rsidTr="005057F5">
        <w:trPr>
          <w:cantSplit/>
        </w:trPr>
        <w:tc>
          <w:tcPr>
            <w:tcW w:w="1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1A4582" w14:textId="77777777" w:rsidR="00EE6704" w:rsidRPr="00E70825" w:rsidRDefault="00EE6704" w:rsidP="005057F5">
            <w:pPr>
              <w:pStyle w:val="NormalWeb"/>
              <w:rPr>
                <w:sz w:val="18"/>
                <w:highlight w:val="yellow"/>
              </w:rPr>
            </w:pPr>
            <w:r w:rsidRPr="00E70825">
              <w:rPr>
                <w:sz w:val="18"/>
                <w:highlight w:val="yellow"/>
              </w:rPr>
              <w:t>Consent Receipt ID</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E969BD" w14:textId="77777777" w:rsidR="00EE6704" w:rsidRPr="00E70825" w:rsidRDefault="00EE6704" w:rsidP="005057F5">
            <w:pPr>
              <w:pStyle w:val="NormalWeb"/>
              <w:rPr>
                <w:sz w:val="18"/>
                <w:highlight w:val="yellow"/>
              </w:rPr>
            </w:pPr>
            <w:r w:rsidRPr="00E70825">
              <w:rPr>
                <w:sz w:val="18"/>
                <w:highlight w:val="yellow"/>
              </w:rPr>
              <w:t>N/A</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8A4583" w14:textId="77777777" w:rsidR="00EE6704" w:rsidRPr="00A4706D" w:rsidRDefault="00EE6704" w:rsidP="005057F5">
            <w:pPr>
              <w:pStyle w:val="NormalWeb"/>
              <w:rPr>
                <w:sz w:val="18"/>
              </w:rPr>
            </w:pPr>
            <w:r w:rsidRPr="00A4706D">
              <w:rPr>
                <w:sz w:val="18"/>
              </w:rPr>
              <w:t>Receipt ID</w:t>
            </w:r>
          </w:p>
        </w:tc>
        <w:tc>
          <w:tcPr>
            <w:tcW w:w="5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9981DD" w14:textId="77777777" w:rsidR="00EE6704" w:rsidRPr="00A4706D" w:rsidRDefault="00EE6704" w:rsidP="005057F5">
            <w:pPr>
              <w:pStyle w:val="NormalWeb"/>
              <w:rPr>
                <w:sz w:val="18"/>
              </w:rPr>
            </w:pPr>
            <w:r w:rsidRPr="00A4706D">
              <w:rPr>
                <w:sz w:val="18"/>
              </w:rPr>
              <w:t>A unique number for each Consent Receipt. SHOULD use UUID-4 [RFC 4122]. This field MUST contain a non-empty string.</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17DBDE" w14:textId="77777777" w:rsidR="00EE6704" w:rsidRPr="00A4706D" w:rsidRDefault="00EE6704" w:rsidP="005057F5">
            <w:pPr>
              <w:pStyle w:val="NormalWeb"/>
              <w:rPr>
                <w:sz w:val="18"/>
              </w:rPr>
            </w:pPr>
            <w:proofErr w:type="spellStart"/>
            <w:r>
              <w:rPr>
                <w:sz w:val="18"/>
              </w:rPr>
              <w:t>r</w:t>
            </w:r>
            <w:r w:rsidRPr="00A4706D">
              <w:rPr>
                <w:sz w:val="18"/>
              </w:rPr>
              <w:t>eceiptID</w:t>
            </w:r>
            <w:proofErr w:type="spellEnd"/>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5AB2A9" w14:textId="77777777" w:rsidR="00EE6704" w:rsidRPr="00A4706D" w:rsidRDefault="00EE6704" w:rsidP="005057F5">
            <w:pPr>
              <w:pStyle w:val="NormalWeb"/>
              <w:rPr>
                <w:sz w:val="18"/>
              </w:rPr>
            </w:pPr>
            <w:r w:rsidRPr="00A4706D">
              <w:rPr>
                <w:sz w:val="18"/>
              </w:rPr>
              <w:t>Required</w:t>
            </w:r>
          </w:p>
        </w:tc>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84BD2A" w14:textId="77777777" w:rsidR="00EE6704" w:rsidRPr="00A4706D" w:rsidRDefault="00EE6704" w:rsidP="005057F5">
            <w:pPr>
              <w:pStyle w:val="NormalWeb"/>
              <w:rPr>
                <w:sz w:val="18"/>
              </w:rPr>
            </w:pPr>
            <w:r w:rsidRPr="00A4706D">
              <w:rPr>
                <w:sz w:val="18"/>
              </w:rPr>
              <w:t>String</w:t>
            </w:r>
          </w:p>
        </w:tc>
      </w:tr>
    </w:tbl>
    <w:p w14:paraId="07DF7B00" w14:textId="0B02925C" w:rsidR="00EE6704" w:rsidRDefault="00EE6704" w:rsidP="00EE6704">
      <w:pPr>
        <w:pStyle w:val="Heading4"/>
      </w:pPr>
      <w:r>
        <w:t>Section 2.1.2 Added Fields</w:t>
      </w:r>
    </w:p>
    <w:tbl>
      <w:tblPr>
        <w:tblW w:w="4559"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15"/>
        <w:gridCol w:w="4197"/>
        <w:gridCol w:w="3260"/>
        <w:gridCol w:w="1450"/>
        <w:gridCol w:w="810"/>
        <w:gridCol w:w="870"/>
      </w:tblGrid>
      <w:tr w:rsidR="00EE6704" w:rsidRPr="00D65ADB" w14:paraId="3F0195A5" w14:textId="77777777" w:rsidTr="00EE6704">
        <w:trPr>
          <w:cantSplit/>
          <w:trHeight w:hRule="exact" w:val="1077"/>
        </w:trPr>
        <w:tc>
          <w:tcPr>
            <w:tcW w:w="12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5127C" w14:textId="77777777" w:rsidR="00EE6704" w:rsidRPr="00635D48" w:rsidRDefault="00EE6704" w:rsidP="005057F5">
            <w:pPr>
              <w:pStyle w:val="NormalWeb"/>
              <w:rPr>
                <w:b/>
                <w:bCs/>
                <w:sz w:val="18"/>
              </w:rPr>
            </w:pPr>
            <w:r w:rsidRPr="00D65ADB">
              <w:rPr>
                <w:b/>
                <w:bCs/>
                <w:sz w:val="18"/>
              </w:rPr>
              <w:t>Field Name</w:t>
            </w:r>
          </w:p>
        </w:tc>
        <w:tc>
          <w:tcPr>
            <w:tcW w:w="4197" w:type="dxa"/>
            <w:tcBorders>
              <w:top w:val="single" w:sz="6" w:space="0" w:color="auto"/>
              <w:left w:val="single" w:sz="6" w:space="0" w:color="auto"/>
              <w:bottom w:val="single" w:sz="6" w:space="0" w:color="auto"/>
              <w:right w:val="single" w:sz="6" w:space="0" w:color="auto"/>
            </w:tcBorders>
          </w:tcPr>
          <w:p w14:paraId="74D2E16E" w14:textId="77777777" w:rsidR="00EE6704" w:rsidRPr="00635D48" w:rsidRDefault="00EE6704" w:rsidP="005057F5">
            <w:pPr>
              <w:pStyle w:val="NormalWeb"/>
              <w:rPr>
                <w:b/>
                <w:bCs/>
                <w:sz w:val="18"/>
              </w:rPr>
            </w:pPr>
            <w:r w:rsidRPr="00635D48">
              <w:rPr>
                <w:b/>
                <w:bCs/>
                <w:sz w:val="18"/>
              </w:rPr>
              <w:t>Guidance</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1F369D" w14:textId="77777777" w:rsidR="00EE6704" w:rsidRPr="00635D48" w:rsidRDefault="00EE6704" w:rsidP="005057F5">
            <w:pPr>
              <w:pStyle w:val="NormalWeb"/>
              <w:rPr>
                <w:b/>
                <w:bCs/>
                <w:sz w:val="18"/>
              </w:rPr>
            </w:pPr>
            <w:r w:rsidRPr="00635D48">
              <w:rPr>
                <w:b/>
                <w:bCs/>
                <w:sz w:val="18"/>
              </w:rPr>
              <w:t>Description</w:t>
            </w:r>
          </w:p>
        </w:tc>
        <w:tc>
          <w:tcPr>
            <w:tcW w:w="14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7F1667" w14:textId="77777777" w:rsidR="00EE6704" w:rsidRPr="00635D48" w:rsidRDefault="00EE6704" w:rsidP="005057F5">
            <w:pPr>
              <w:pStyle w:val="NormalWeb"/>
              <w:rPr>
                <w:b/>
                <w:bCs/>
                <w:sz w:val="18"/>
              </w:rPr>
            </w:pPr>
            <w:r w:rsidRPr="00635D48">
              <w:rPr>
                <w:b/>
                <w:bCs/>
                <w:sz w:val="18"/>
              </w:rPr>
              <w:t>Data Types (define field format)</w:t>
            </w:r>
          </w:p>
        </w:tc>
        <w:tc>
          <w:tcPr>
            <w:tcW w:w="8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8B4071" w14:textId="77777777" w:rsidR="00EE6704" w:rsidRPr="00635D48" w:rsidRDefault="00EE6704" w:rsidP="005057F5">
            <w:pPr>
              <w:pStyle w:val="NormalWeb"/>
              <w:rPr>
                <w:b/>
                <w:bCs/>
                <w:sz w:val="18"/>
              </w:rPr>
            </w:pPr>
            <w:r w:rsidRPr="00635D48">
              <w:rPr>
                <w:b/>
                <w:bCs/>
                <w:sz w:val="18"/>
              </w:rPr>
              <w:t>JSON</w:t>
            </w:r>
          </w:p>
        </w:tc>
        <w:tc>
          <w:tcPr>
            <w:tcW w:w="8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3EC6C" w14:textId="77777777" w:rsidR="00EE6704" w:rsidRPr="00635D48" w:rsidRDefault="00EE6704" w:rsidP="005057F5">
            <w:pPr>
              <w:pStyle w:val="NormalWeb"/>
              <w:rPr>
                <w:b/>
                <w:bCs/>
                <w:sz w:val="18"/>
              </w:rPr>
            </w:pPr>
            <w:r w:rsidRPr="00635D48">
              <w:rPr>
                <w:b/>
                <w:bCs/>
                <w:sz w:val="18"/>
              </w:rPr>
              <w:t>Required / Optional</w:t>
            </w:r>
          </w:p>
        </w:tc>
      </w:tr>
      <w:tr w:rsidR="00EE6704" w:rsidRPr="00A4706D" w14:paraId="1F2EAB69" w14:textId="77777777" w:rsidTr="00EE6704">
        <w:trPr>
          <w:cantSplit/>
        </w:trPr>
        <w:tc>
          <w:tcPr>
            <w:tcW w:w="12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70CF05" w14:textId="49363AAA" w:rsidR="00EE6704" w:rsidRPr="00A4706D" w:rsidRDefault="00EE6704" w:rsidP="005057F5">
            <w:pPr>
              <w:pStyle w:val="NormalWeb"/>
              <w:rPr>
                <w:sz w:val="18"/>
              </w:rPr>
            </w:pPr>
            <w:r>
              <w:rPr>
                <w:sz w:val="18"/>
              </w:rPr>
              <w:t xml:space="preserve">Receipt </w:t>
            </w:r>
            <w:r w:rsidRPr="00A4706D">
              <w:rPr>
                <w:sz w:val="18"/>
              </w:rPr>
              <w:t>Timestamp</w:t>
            </w:r>
          </w:p>
        </w:tc>
        <w:tc>
          <w:tcPr>
            <w:tcW w:w="4197" w:type="dxa"/>
            <w:tcBorders>
              <w:top w:val="single" w:sz="6" w:space="0" w:color="auto"/>
              <w:left w:val="single" w:sz="6" w:space="0" w:color="auto"/>
              <w:bottom w:val="single" w:sz="6" w:space="0" w:color="auto"/>
              <w:right w:val="single" w:sz="6" w:space="0" w:color="auto"/>
            </w:tcBorders>
          </w:tcPr>
          <w:p w14:paraId="36F9CB80" w14:textId="77E7EE1A" w:rsidR="00EE6704" w:rsidRPr="00A4706D" w:rsidRDefault="00F72049" w:rsidP="005057F5">
            <w:pPr>
              <w:pStyle w:val="NormalWeb"/>
              <w:rPr>
                <w:sz w:val="18"/>
              </w:rPr>
            </w:pPr>
            <w:r>
              <w:rPr>
                <w:sz w:val="18"/>
              </w:rPr>
              <w:t>This field specifies the timestamp at which the receipt was generated/provided to the</w:t>
            </w:r>
            <w:r w:rsidR="005C4A08">
              <w:rPr>
                <w:sz w:val="18"/>
              </w:rPr>
              <w:t xml:space="preserve"> data subject</w:t>
            </w:r>
            <w:r>
              <w:rPr>
                <w:sz w:val="18"/>
              </w:rPr>
              <w:t>. This timestamp can be separate from the timestamp of the given consent.</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C2D32D" w14:textId="6307A2B4" w:rsidR="00EE6704" w:rsidRPr="00A4706D" w:rsidRDefault="00EE6704" w:rsidP="005057F5">
            <w:pPr>
              <w:pStyle w:val="NormalWeb"/>
              <w:rPr>
                <w:sz w:val="18"/>
              </w:rPr>
            </w:pPr>
            <w:r w:rsidRPr="00A4706D">
              <w:rPr>
                <w:sz w:val="18"/>
              </w:rPr>
              <w:t>Date and time of the</w:t>
            </w:r>
            <w:r>
              <w:rPr>
                <w:sz w:val="18"/>
              </w:rPr>
              <w:t xml:space="preserve"> receipt</w:t>
            </w:r>
            <w:r w:rsidRPr="00A4706D">
              <w:rPr>
                <w:sz w:val="18"/>
              </w:rPr>
              <w:t>. The JSON value MUST be expressed as the number of seconds since 1970-01-01 00:00:00 GMT. ISO 8601 Date and Time Format [ISO 8601] MUST be used for formatting.</w:t>
            </w:r>
          </w:p>
        </w:tc>
        <w:tc>
          <w:tcPr>
            <w:tcW w:w="14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2C4687" w14:textId="5F0AE71B" w:rsidR="00EE6704" w:rsidRPr="00A4706D" w:rsidRDefault="00EE6704" w:rsidP="005057F5">
            <w:pPr>
              <w:pStyle w:val="NormalWeb"/>
              <w:rPr>
                <w:sz w:val="18"/>
              </w:rPr>
            </w:pPr>
            <w:proofErr w:type="spellStart"/>
            <w:r>
              <w:rPr>
                <w:sz w:val="18"/>
              </w:rPr>
              <w:t>receipt</w:t>
            </w:r>
            <w:r w:rsidRPr="00A4706D">
              <w:rPr>
                <w:sz w:val="18"/>
              </w:rPr>
              <w:t>Timestamp</w:t>
            </w:r>
            <w:proofErr w:type="spellEnd"/>
          </w:p>
        </w:tc>
        <w:tc>
          <w:tcPr>
            <w:tcW w:w="8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9A996F" w14:textId="6EE5ED24" w:rsidR="00EE6704" w:rsidRPr="00A4706D" w:rsidRDefault="00EF2EEB" w:rsidP="005057F5">
            <w:pPr>
              <w:pStyle w:val="NormalWeb"/>
              <w:rPr>
                <w:sz w:val="18"/>
              </w:rPr>
            </w:pPr>
            <w:r>
              <w:rPr>
                <w:sz w:val="18"/>
              </w:rPr>
              <w:t>Optional</w:t>
            </w:r>
          </w:p>
        </w:tc>
        <w:tc>
          <w:tcPr>
            <w:tcW w:w="8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FD22D9" w14:textId="7FC51132" w:rsidR="00EE6704" w:rsidRPr="00A4706D" w:rsidRDefault="00F204E1" w:rsidP="005057F5">
            <w:pPr>
              <w:pStyle w:val="NormalWeb"/>
              <w:rPr>
                <w:sz w:val="18"/>
              </w:rPr>
            </w:pPr>
            <w:r>
              <w:rPr>
                <w:sz w:val="18"/>
              </w:rPr>
              <w:t>Number</w:t>
            </w:r>
          </w:p>
        </w:tc>
      </w:tr>
    </w:tbl>
    <w:p w14:paraId="6511CDC2" w14:textId="77777777" w:rsidR="00EE6704" w:rsidRDefault="00EE6704" w:rsidP="00EE6704">
      <w:pPr>
        <w:pStyle w:val="Heading4"/>
      </w:pPr>
    </w:p>
    <w:p w14:paraId="55345EC9" w14:textId="04BBAFD8" w:rsidR="00EE6704" w:rsidRDefault="00EE6704" w:rsidP="00EE6704">
      <w:pPr>
        <w:pStyle w:val="Heading3"/>
      </w:pPr>
      <w:r>
        <w:t>Section 2.2 Fields about Consent</w:t>
      </w:r>
    </w:p>
    <w:p w14:paraId="2F559716" w14:textId="2292D343" w:rsidR="00EE6704" w:rsidRDefault="00EE6704" w:rsidP="00EE6704">
      <w:pPr>
        <w:pStyle w:val="Heading4"/>
      </w:pPr>
      <w:r>
        <w:t>Section 2.2.1 Changed/Existing Fields from Cr v1.1</w:t>
      </w:r>
    </w:p>
    <w:tbl>
      <w:tblPr>
        <w:tblW w:w="1297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68"/>
        <w:gridCol w:w="1276"/>
        <w:gridCol w:w="1276"/>
        <w:gridCol w:w="5469"/>
        <w:gridCol w:w="992"/>
        <w:gridCol w:w="1276"/>
        <w:gridCol w:w="1418"/>
      </w:tblGrid>
      <w:tr w:rsidR="00EE6704" w:rsidRPr="00A4706D" w14:paraId="5828BDB7" w14:textId="77777777" w:rsidTr="005057F5">
        <w:trPr>
          <w:cantSplit/>
          <w:trHeight w:hRule="exact" w:val="1077"/>
        </w:trPr>
        <w:tc>
          <w:tcPr>
            <w:tcW w:w="1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64AF1E" w14:textId="77777777" w:rsidR="00EE6704" w:rsidRPr="00E70825" w:rsidRDefault="00EE6704" w:rsidP="005057F5">
            <w:pPr>
              <w:pStyle w:val="NormalWeb"/>
              <w:rPr>
                <w:sz w:val="18"/>
                <w:highlight w:val="yellow"/>
              </w:rPr>
            </w:pPr>
            <w:r w:rsidRPr="00E70825">
              <w:rPr>
                <w:rStyle w:val="Strong"/>
                <w:sz w:val="18"/>
                <w:highlight w:val="yellow"/>
              </w:rPr>
              <w:t>CR v1.1 Field Name</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9EEFDB" w14:textId="77777777" w:rsidR="00EE6704" w:rsidRPr="00E70825" w:rsidRDefault="00EE6704" w:rsidP="005057F5">
            <w:pPr>
              <w:pStyle w:val="NormalWeb"/>
              <w:rPr>
                <w:sz w:val="18"/>
                <w:highlight w:val="yellow"/>
              </w:rPr>
            </w:pPr>
            <w:r w:rsidRPr="00E70825">
              <w:rPr>
                <w:rStyle w:val="Strong"/>
                <w:sz w:val="18"/>
                <w:highlight w:val="yellow"/>
              </w:rPr>
              <w:t>Equivalent GDPR Term</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649C39" w14:textId="77777777" w:rsidR="00EE6704" w:rsidRPr="00A4706D" w:rsidRDefault="00EE6704" w:rsidP="005057F5">
            <w:pPr>
              <w:pStyle w:val="NormalWeb"/>
              <w:rPr>
                <w:sz w:val="18"/>
              </w:rPr>
            </w:pPr>
            <w:r w:rsidRPr="00A4706D">
              <w:rPr>
                <w:rStyle w:val="Strong"/>
                <w:sz w:val="18"/>
              </w:rPr>
              <w:t>GDPR CR Field Name </w:t>
            </w:r>
          </w:p>
        </w:tc>
        <w:tc>
          <w:tcPr>
            <w:tcW w:w="5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C9ED54" w14:textId="77777777" w:rsidR="00EE6704" w:rsidRPr="00A4706D" w:rsidRDefault="00EE6704" w:rsidP="005057F5">
            <w:pPr>
              <w:pStyle w:val="NormalWeb"/>
              <w:rPr>
                <w:sz w:val="18"/>
              </w:rPr>
            </w:pPr>
            <w:r w:rsidRPr="00A4706D">
              <w:rPr>
                <w:rStyle w:val="Strong"/>
                <w:sz w:val="18"/>
              </w:rPr>
              <w:t xml:space="preserve">GDPR Field Description (Put in </w:t>
            </w:r>
            <w:proofErr w:type="gramStart"/>
            <w:r w:rsidRPr="00A4706D">
              <w:rPr>
                <w:rStyle w:val="Strong"/>
                <w:sz w:val="18"/>
              </w:rPr>
              <w:t>examples)</w:t>
            </w:r>
            <w:r w:rsidRPr="00A4706D">
              <w:rPr>
                <w:rStyle w:val="Strong"/>
                <w:sz w:val="18"/>
              </w:rPr>
              <w:softHyphen/>
            </w:r>
            <w:proofErr w:type="gramEnd"/>
            <w:r w:rsidRPr="00A4706D">
              <w:rPr>
                <w:rStyle w:val="Strong"/>
                <w:sz w:val="18"/>
              </w:rPr>
              <w:softHyphen/>
            </w:r>
            <w:r w:rsidRPr="00A4706D">
              <w:rPr>
                <w:rStyle w:val="Strong"/>
                <w:sz w:val="18"/>
              </w:rPr>
              <w:softHyphen/>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A29951" w14:textId="77777777" w:rsidR="00EE6704" w:rsidRPr="00A4706D" w:rsidRDefault="00EE6704" w:rsidP="005057F5">
            <w:pPr>
              <w:pStyle w:val="NormalWeb"/>
              <w:rPr>
                <w:sz w:val="18"/>
              </w:rPr>
            </w:pPr>
            <w:r w:rsidRPr="00A4706D">
              <w:rPr>
                <w:rStyle w:val="Strong"/>
                <w:sz w:val="18"/>
              </w:rPr>
              <w:t>JSON</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E07E2F" w14:textId="77777777" w:rsidR="00EE6704" w:rsidRPr="00A4706D" w:rsidRDefault="00EE6704" w:rsidP="005057F5">
            <w:pPr>
              <w:pStyle w:val="NormalWeb"/>
              <w:rPr>
                <w:sz w:val="18"/>
              </w:rPr>
            </w:pPr>
            <w:r w:rsidRPr="00A4706D">
              <w:rPr>
                <w:rStyle w:val="Strong"/>
                <w:sz w:val="18"/>
              </w:rPr>
              <w:t>Required / Optional</w:t>
            </w:r>
          </w:p>
        </w:tc>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55AF09" w14:textId="3831918C" w:rsidR="00EE6704" w:rsidRPr="00EE6704" w:rsidRDefault="00EE6704" w:rsidP="005057F5">
            <w:pPr>
              <w:pStyle w:val="NormalWeb"/>
              <w:rPr>
                <w:b/>
                <w:bCs/>
                <w:sz w:val="18"/>
              </w:rPr>
            </w:pPr>
            <w:r w:rsidRPr="00A4706D">
              <w:rPr>
                <w:rStyle w:val="Strong"/>
                <w:sz w:val="18"/>
              </w:rPr>
              <w:t>Data Type</w:t>
            </w:r>
          </w:p>
        </w:tc>
      </w:tr>
      <w:tr w:rsidR="00EE6704" w:rsidRPr="00A4706D" w14:paraId="684B4C36" w14:textId="77777777" w:rsidTr="005057F5">
        <w:trPr>
          <w:cantSplit/>
        </w:trPr>
        <w:tc>
          <w:tcPr>
            <w:tcW w:w="1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55BBA6" w14:textId="77777777" w:rsidR="00EE6704" w:rsidRPr="00E70825" w:rsidRDefault="00EE6704" w:rsidP="005057F5">
            <w:pPr>
              <w:pStyle w:val="NormalWeb"/>
              <w:rPr>
                <w:sz w:val="18"/>
                <w:highlight w:val="yellow"/>
              </w:rPr>
            </w:pPr>
            <w:r w:rsidRPr="00E70825">
              <w:rPr>
                <w:sz w:val="18"/>
                <w:highlight w:val="yellow"/>
              </w:rPr>
              <w:t>Consent Timestamp</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0CA971" w14:textId="77777777" w:rsidR="00EE6704" w:rsidRPr="00E70825" w:rsidRDefault="00EE6704" w:rsidP="005057F5">
            <w:pPr>
              <w:pStyle w:val="NormalWeb"/>
              <w:rPr>
                <w:sz w:val="18"/>
                <w:highlight w:val="yellow"/>
              </w:rPr>
            </w:pPr>
            <w:r w:rsidRPr="00E70825">
              <w:rPr>
                <w:sz w:val="18"/>
                <w:highlight w:val="yellow"/>
              </w:rPr>
              <w:t>N/A</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CD4199" w14:textId="77777777" w:rsidR="00EE6704" w:rsidRPr="00A4706D" w:rsidRDefault="00EE6704" w:rsidP="005057F5">
            <w:pPr>
              <w:pStyle w:val="NormalWeb"/>
              <w:rPr>
                <w:sz w:val="18"/>
              </w:rPr>
            </w:pPr>
            <w:r w:rsidRPr="00A4706D">
              <w:rPr>
                <w:sz w:val="18"/>
              </w:rPr>
              <w:t>Consent Timestamp</w:t>
            </w:r>
          </w:p>
        </w:tc>
        <w:tc>
          <w:tcPr>
            <w:tcW w:w="5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5A53A3" w14:textId="34534BA1" w:rsidR="00EE6704" w:rsidRPr="00A4706D" w:rsidRDefault="00EE6704" w:rsidP="005057F5">
            <w:pPr>
              <w:pStyle w:val="NormalWeb"/>
              <w:rPr>
                <w:sz w:val="18"/>
              </w:rPr>
            </w:pPr>
            <w:r w:rsidRPr="00A4706D">
              <w:rPr>
                <w:sz w:val="18"/>
              </w:rPr>
              <w:t xml:space="preserve">Date and time of </w:t>
            </w:r>
            <w:r w:rsidR="00387631">
              <w:rPr>
                <w:sz w:val="18"/>
              </w:rPr>
              <w:t xml:space="preserve">when </w:t>
            </w:r>
            <w:r w:rsidRPr="00A4706D">
              <w:rPr>
                <w:sz w:val="18"/>
              </w:rPr>
              <w:t>consent</w:t>
            </w:r>
            <w:r w:rsidR="00387631">
              <w:rPr>
                <w:sz w:val="18"/>
              </w:rPr>
              <w:t xml:space="preserve"> was given by the data subject</w:t>
            </w:r>
            <w:r w:rsidRPr="00A4706D">
              <w:rPr>
                <w:sz w:val="18"/>
              </w:rPr>
              <w:t>. The JSON value MUST be expressed as the number of seconds since 1970-01-01 00:00:00 GMT. ISO 8601 Date and Time Format [ISO 8601] MUST be used for formatting.</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4771E0" w14:textId="77777777" w:rsidR="00EE6704" w:rsidRPr="00A4706D" w:rsidRDefault="00EE6704" w:rsidP="005057F5">
            <w:pPr>
              <w:pStyle w:val="NormalWeb"/>
              <w:rPr>
                <w:sz w:val="18"/>
              </w:rPr>
            </w:pPr>
            <w:proofErr w:type="spellStart"/>
            <w:r w:rsidRPr="00A4706D">
              <w:rPr>
                <w:sz w:val="18"/>
              </w:rPr>
              <w:t>consentTimestamp</w:t>
            </w:r>
            <w:proofErr w:type="spellEnd"/>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E87A2A" w14:textId="77777777" w:rsidR="00EE6704" w:rsidRPr="00A4706D" w:rsidRDefault="00EE6704" w:rsidP="005057F5">
            <w:pPr>
              <w:pStyle w:val="NormalWeb"/>
              <w:rPr>
                <w:sz w:val="18"/>
              </w:rPr>
            </w:pPr>
            <w:r w:rsidRPr="00A4706D">
              <w:rPr>
                <w:sz w:val="18"/>
              </w:rPr>
              <w:t>Required</w:t>
            </w:r>
          </w:p>
        </w:tc>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A3644B" w14:textId="1AFDF9A2" w:rsidR="00EE6704" w:rsidRPr="00A4706D" w:rsidRDefault="00F204E1" w:rsidP="005057F5">
            <w:pPr>
              <w:pStyle w:val="NormalWeb"/>
              <w:rPr>
                <w:sz w:val="18"/>
              </w:rPr>
            </w:pPr>
            <w:r>
              <w:rPr>
                <w:sz w:val="18"/>
              </w:rPr>
              <w:t>Number</w:t>
            </w:r>
          </w:p>
        </w:tc>
      </w:tr>
      <w:tr w:rsidR="00EE6704" w:rsidRPr="00A4706D" w14:paraId="632DFFA7" w14:textId="77777777" w:rsidTr="005057F5">
        <w:trPr>
          <w:cantSplit/>
        </w:trPr>
        <w:tc>
          <w:tcPr>
            <w:tcW w:w="1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4077FC" w14:textId="77777777" w:rsidR="00EE6704" w:rsidRPr="00E70825" w:rsidRDefault="00EE6704" w:rsidP="005057F5">
            <w:pPr>
              <w:pStyle w:val="NormalWeb"/>
              <w:rPr>
                <w:sz w:val="18"/>
                <w:highlight w:val="yellow"/>
              </w:rPr>
            </w:pPr>
            <w:r w:rsidRPr="00E70825">
              <w:rPr>
                <w:sz w:val="18"/>
                <w:highlight w:val="yellow"/>
              </w:rPr>
              <w:t>Collection Method</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47DB3C" w14:textId="77777777" w:rsidR="00EE6704" w:rsidRPr="00E70825" w:rsidRDefault="00EE6704" w:rsidP="005057F5">
            <w:pPr>
              <w:pStyle w:val="NormalWeb"/>
              <w:rPr>
                <w:sz w:val="18"/>
                <w:highlight w:val="yellow"/>
              </w:rPr>
            </w:pPr>
            <w:r w:rsidRPr="00E70825">
              <w:rPr>
                <w:sz w:val="18"/>
                <w:highlight w:val="yellow"/>
              </w:rPr>
              <w:t>N/A</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B25ABA" w14:textId="77777777" w:rsidR="00EE6704" w:rsidRPr="00A4706D" w:rsidRDefault="00EE6704" w:rsidP="005057F5">
            <w:pPr>
              <w:pStyle w:val="NormalWeb"/>
              <w:rPr>
                <w:sz w:val="18"/>
              </w:rPr>
            </w:pPr>
            <w:r w:rsidRPr="00A4706D">
              <w:rPr>
                <w:sz w:val="18"/>
              </w:rPr>
              <w:t>Collection Method</w:t>
            </w:r>
          </w:p>
        </w:tc>
        <w:tc>
          <w:tcPr>
            <w:tcW w:w="5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4F4173" w14:textId="2BE222D3" w:rsidR="00EE6704" w:rsidRPr="00A4706D" w:rsidRDefault="00EE6704" w:rsidP="005057F5">
            <w:pPr>
              <w:pStyle w:val="NormalWeb"/>
              <w:rPr>
                <w:sz w:val="18"/>
              </w:rPr>
            </w:pPr>
            <w:r w:rsidRPr="00A4706D">
              <w:rPr>
                <w:sz w:val="18"/>
              </w:rPr>
              <w:t xml:space="preserve">A description of the method by which </w:t>
            </w:r>
            <w:r w:rsidR="00814D95">
              <w:rPr>
                <w:sz w:val="18"/>
              </w:rPr>
              <w:t xml:space="preserve">consent was </w:t>
            </w:r>
            <w:r w:rsidR="00501141">
              <w:rPr>
                <w:sz w:val="18"/>
              </w:rPr>
              <w:t>obtained</w:t>
            </w:r>
            <w:r w:rsidR="0063364A">
              <w:rPr>
                <w:sz w:val="18"/>
              </w:rPr>
              <w:t>.</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8EB53C" w14:textId="77777777" w:rsidR="00EE6704" w:rsidRPr="00A4706D" w:rsidRDefault="00EE6704" w:rsidP="005057F5">
            <w:pPr>
              <w:pStyle w:val="NormalWeb"/>
              <w:rPr>
                <w:sz w:val="18"/>
              </w:rPr>
            </w:pPr>
            <w:proofErr w:type="spellStart"/>
            <w:r w:rsidRPr="00A4706D">
              <w:rPr>
                <w:sz w:val="18"/>
              </w:rPr>
              <w:t>collectionMethod</w:t>
            </w:r>
            <w:proofErr w:type="spellEnd"/>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CBC48C" w14:textId="77777777" w:rsidR="00EE6704" w:rsidRPr="00A4706D" w:rsidRDefault="00EE6704" w:rsidP="005057F5">
            <w:pPr>
              <w:pStyle w:val="NormalWeb"/>
              <w:rPr>
                <w:sz w:val="18"/>
              </w:rPr>
            </w:pPr>
            <w:r w:rsidRPr="00A4706D">
              <w:rPr>
                <w:sz w:val="18"/>
              </w:rPr>
              <w:t>Required</w:t>
            </w:r>
          </w:p>
        </w:tc>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3FEB2D" w14:textId="77777777" w:rsidR="00EE6704" w:rsidRPr="00A4706D" w:rsidRDefault="00EE6704" w:rsidP="005057F5">
            <w:pPr>
              <w:pStyle w:val="NormalWeb"/>
              <w:rPr>
                <w:sz w:val="18"/>
              </w:rPr>
            </w:pPr>
            <w:r w:rsidRPr="00A4706D">
              <w:rPr>
                <w:sz w:val="18"/>
              </w:rPr>
              <w:t>String</w:t>
            </w:r>
          </w:p>
        </w:tc>
      </w:tr>
      <w:tr w:rsidR="00EE6704" w:rsidRPr="00A4706D" w14:paraId="36A65F8F" w14:textId="77777777" w:rsidTr="005057F5">
        <w:trPr>
          <w:cantSplit/>
        </w:trPr>
        <w:tc>
          <w:tcPr>
            <w:tcW w:w="1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0BEDC5" w14:textId="77777777" w:rsidR="00EE6704" w:rsidRPr="00E70825" w:rsidRDefault="00EE6704" w:rsidP="005057F5">
            <w:pPr>
              <w:pStyle w:val="NormalWeb"/>
              <w:rPr>
                <w:sz w:val="18"/>
                <w:highlight w:val="yellow"/>
              </w:rPr>
            </w:pPr>
            <w:r w:rsidRPr="00E70825">
              <w:rPr>
                <w:sz w:val="18"/>
                <w:highlight w:val="yellow"/>
              </w:rPr>
              <w:t>Language</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AD8298" w14:textId="77777777" w:rsidR="00EE6704" w:rsidRPr="00E70825" w:rsidRDefault="00EE6704" w:rsidP="005057F5">
            <w:pPr>
              <w:pStyle w:val="NormalWeb"/>
              <w:rPr>
                <w:sz w:val="18"/>
                <w:highlight w:val="yellow"/>
              </w:rPr>
            </w:pPr>
            <w:r w:rsidRPr="00E70825">
              <w:rPr>
                <w:sz w:val="18"/>
                <w:highlight w:val="yellow"/>
              </w:rPr>
              <w:t>N/A</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7EDDD" w14:textId="77777777" w:rsidR="00EE6704" w:rsidRPr="00A4706D" w:rsidRDefault="00EE6704" w:rsidP="005057F5">
            <w:pPr>
              <w:pStyle w:val="NormalWeb"/>
              <w:rPr>
                <w:sz w:val="18"/>
              </w:rPr>
            </w:pPr>
            <w:r w:rsidRPr="00A4706D">
              <w:rPr>
                <w:sz w:val="18"/>
              </w:rPr>
              <w:t>Language</w:t>
            </w:r>
          </w:p>
        </w:tc>
        <w:tc>
          <w:tcPr>
            <w:tcW w:w="5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ED1FA8" w14:textId="3328CB9F" w:rsidR="00EE6704" w:rsidRPr="00A4706D" w:rsidRDefault="00EE6704" w:rsidP="005057F5">
            <w:pPr>
              <w:pStyle w:val="NormalWeb"/>
              <w:rPr>
                <w:sz w:val="18"/>
              </w:rPr>
            </w:pPr>
            <w:r w:rsidRPr="00A4706D">
              <w:rPr>
                <w:sz w:val="18"/>
              </w:rPr>
              <w:t>Language</w:t>
            </w:r>
            <w:r w:rsidR="007413CF">
              <w:rPr>
                <w:sz w:val="18"/>
              </w:rPr>
              <w:t xml:space="preserve"> used to obtain consent</w:t>
            </w:r>
            <w:r w:rsidRPr="00A4706D">
              <w:rPr>
                <w:sz w:val="18"/>
              </w:rPr>
              <w:t>. MUST use ISO 639-1:2002 [ISO 639] if this field is used.</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E47135" w14:textId="77777777" w:rsidR="00EE6704" w:rsidRPr="00A4706D" w:rsidRDefault="00EE6704" w:rsidP="005057F5">
            <w:pPr>
              <w:pStyle w:val="NormalWeb"/>
              <w:rPr>
                <w:sz w:val="18"/>
              </w:rPr>
            </w:pPr>
            <w:r w:rsidRPr="00A4706D">
              <w:rPr>
                <w:sz w:val="18"/>
              </w:rPr>
              <w:t>language</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D7DDC9" w14:textId="77777777" w:rsidR="00EE6704" w:rsidRPr="00A4706D" w:rsidRDefault="00EE6704" w:rsidP="005057F5">
            <w:pPr>
              <w:pStyle w:val="NormalWeb"/>
              <w:rPr>
                <w:sz w:val="18"/>
              </w:rPr>
            </w:pPr>
            <w:r w:rsidRPr="00A4706D">
              <w:rPr>
                <w:sz w:val="18"/>
              </w:rPr>
              <w:t>Optional</w:t>
            </w:r>
          </w:p>
        </w:tc>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645890" w14:textId="77777777" w:rsidR="00EE6704" w:rsidRPr="00A4706D" w:rsidRDefault="00EE6704" w:rsidP="005057F5">
            <w:pPr>
              <w:pStyle w:val="NormalWeb"/>
              <w:rPr>
                <w:sz w:val="18"/>
              </w:rPr>
            </w:pPr>
            <w:r w:rsidRPr="00A4706D">
              <w:rPr>
                <w:sz w:val="18"/>
              </w:rPr>
              <w:t>String</w:t>
            </w:r>
          </w:p>
        </w:tc>
      </w:tr>
      <w:tr w:rsidR="00EE6704" w:rsidRPr="00A4706D" w14:paraId="71F75867" w14:textId="77777777" w:rsidTr="005057F5">
        <w:trPr>
          <w:cantSplit/>
        </w:trPr>
        <w:tc>
          <w:tcPr>
            <w:tcW w:w="1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74B798" w14:textId="77777777" w:rsidR="00EE6704" w:rsidRPr="00E70825" w:rsidRDefault="00EE6704" w:rsidP="005057F5">
            <w:pPr>
              <w:pStyle w:val="NormalWeb"/>
              <w:rPr>
                <w:sz w:val="18"/>
                <w:highlight w:val="yellow"/>
              </w:rPr>
            </w:pPr>
            <w:r w:rsidRPr="00E70825">
              <w:rPr>
                <w:sz w:val="18"/>
                <w:highlight w:val="yellow"/>
              </w:rPr>
              <w:t>PII Principal ID</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B3FB50" w14:textId="77777777" w:rsidR="00EE6704" w:rsidRPr="00E70825" w:rsidRDefault="00EE6704" w:rsidP="005057F5">
            <w:pPr>
              <w:pStyle w:val="NormalWeb"/>
              <w:rPr>
                <w:sz w:val="18"/>
                <w:highlight w:val="yellow"/>
              </w:rPr>
            </w:pPr>
            <w:r w:rsidRPr="00E70825">
              <w:rPr>
                <w:sz w:val="18"/>
                <w:highlight w:val="yellow"/>
              </w:rPr>
              <w:t>Data Subject</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BD15A4" w14:textId="77777777" w:rsidR="00EE6704" w:rsidRPr="00A4706D" w:rsidRDefault="00EE6704" w:rsidP="005057F5">
            <w:pPr>
              <w:pStyle w:val="NormalWeb"/>
              <w:rPr>
                <w:sz w:val="18"/>
              </w:rPr>
            </w:pPr>
            <w:r w:rsidRPr="00A4706D">
              <w:rPr>
                <w:sz w:val="18"/>
              </w:rPr>
              <w:t>Data Subject ID</w:t>
            </w:r>
          </w:p>
        </w:tc>
        <w:tc>
          <w:tcPr>
            <w:tcW w:w="5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3F10C" w14:textId="466832AA" w:rsidR="00EE6704" w:rsidRPr="00A4706D" w:rsidRDefault="00F6504E" w:rsidP="005057F5">
            <w:pPr>
              <w:pStyle w:val="NormalWeb"/>
              <w:rPr>
                <w:sz w:val="18"/>
              </w:rPr>
            </w:pPr>
            <w:r>
              <w:rPr>
                <w:sz w:val="18"/>
              </w:rPr>
              <w:t xml:space="preserve">Identifier used to denote the Data Subject’s identity for consent </w:t>
            </w:r>
            <w:r w:rsidR="00EE6704">
              <w:rPr>
                <w:sz w:val="18"/>
              </w:rPr>
              <w:t>e</w:t>
            </w:r>
            <w:r w:rsidR="00EE6704" w:rsidRPr="00A4706D">
              <w:rPr>
                <w:sz w:val="18"/>
              </w:rPr>
              <w:t>.g. email address,</w:t>
            </w:r>
            <w:r>
              <w:rPr>
                <w:sz w:val="18"/>
              </w:rPr>
              <w:t xml:space="preserve"> phone number. </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73233E" w14:textId="77777777" w:rsidR="00EE6704" w:rsidRPr="00A4706D" w:rsidRDefault="00EE6704" w:rsidP="005057F5">
            <w:pPr>
              <w:pStyle w:val="NormalWeb"/>
              <w:rPr>
                <w:sz w:val="18"/>
              </w:rPr>
            </w:pPr>
            <w:proofErr w:type="spellStart"/>
            <w:r>
              <w:rPr>
                <w:sz w:val="18"/>
              </w:rPr>
              <w:t>dataSubjectID</w:t>
            </w:r>
            <w:proofErr w:type="spellEnd"/>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BB8C0" w14:textId="77777777" w:rsidR="00EE6704" w:rsidRPr="00A4706D" w:rsidRDefault="00EE6704" w:rsidP="005057F5">
            <w:pPr>
              <w:pStyle w:val="NormalWeb"/>
              <w:rPr>
                <w:sz w:val="18"/>
              </w:rPr>
            </w:pPr>
            <w:r w:rsidRPr="00A4706D">
              <w:rPr>
                <w:sz w:val="18"/>
              </w:rPr>
              <w:t>Required</w:t>
            </w:r>
          </w:p>
        </w:tc>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8B4C34" w14:textId="77777777" w:rsidR="00EE6704" w:rsidRPr="00A4706D" w:rsidRDefault="00EE6704" w:rsidP="005057F5">
            <w:pPr>
              <w:pStyle w:val="NormalWeb"/>
              <w:rPr>
                <w:sz w:val="18"/>
              </w:rPr>
            </w:pPr>
            <w:r w:rsidRPr="00A4706D">
              <w:rPr>
                <w:sz w:val="18"/>
              </w:rPr>
              <w:t>String</w:t>
            </w:r>
          </w:p>
        </w:tc>
      </w:tr>
      <w:tr w:rsidR="00EE6704" w:rsidRPr="00A4706D" w14:paraId="0C2BCCD6" w14:textId="77777777" w:rsidTr="005057F5">
        <w:trPr>
          <w:cantSplit/>
        </w:trPr>
        <w:tc>
          <w:tcPr>
            <w:tcW w:w="1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2C7E3" w14:textId="77777777" w:rsidR="00EE6704" w:rsidRPr="00E70825" w:rsidRDefault="00EE6704" w:rsidP="005057F5">
            <w:pPr>
              <w:pStyle w:val="NormalWeb"/>
              <w:rPr>
                <w:sz w:val="18"/>
                <w:highlight w:val="yellow"/>
              </w:rPr>
            </w:pPr>
            <w:r w:rsidRPr="00E70825">
              <w:rPr>
                <w:sz w:val="18"/>
                <w:highlight w:val="yellow"/>
              </w:rPr>
              <w:t>Consent Type</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BB30F3" w14:textId="77777777" w:rsidR="00EE6704" w:rsidRPr="00E70825" w:rsidRDefault="00EE6704" w:rsidP="005057F5">
            <w:pPr>
              <w:pStyle w:val="NormalWeb"/>
              <w:rPr>
                <w:sz w:val="18"/>
                <w:highlight w:val="yellow"/>
              </w:rPr>
            </w:pP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5199D2" w14:textId="77777777" w:rsidR="00EE6704" w:rsidRPr="00A4706D" w:rsidRDefault="00EE6704" w:rsidP="005057F5">
            <w:pPr>
              <w:pStyle w:val="NormalWeb"/>
              <w:rPr>
                <w:sz w:val="18"/>
              </w:rPr>
            </w:pPr>
            <w:r w:rsidRPr="00A4706D">
              <w:rPr>
                <w:sz w:val="18"/>
              </w:rPr>
              <w:t>Consent Type</w:t>
            </w:r>
          </w:p>
        </w:tc>
        <w:tc>
          <w:tcPr>
            <w:tcW w:w="5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86C1F8" w14:textId="62B4DC79" w:rsidR="00EE6704" w:rsidRPr="00A4706D" w:rsidRDefault="00490A6F" w:rsidP="005057F5">
            <w:pPr>
              <w:pStyle w:val="NormalWeb"/>
              <w:rPr>
                <w:sz w:val="18"/>
              </w:rPr>
            </w:pPr>
            <w:r>
              <w:rPr>
                <w:sz w:val="18"/>
              </w:rPr>
              <w:t xml:space="preserve">Type denotes nature of given consent in its relation to the data subject. </w:t>
            </w:r>
            <w:r w:rsidR="00EE6704">
              <w:rPr>
                <w:sz w:val="18"/>
              </w:rPr>
              <w:t>In this extension the d</w:t>
            </w:r>
            <w:r w:rsidR="00EE6704" w:rsidRPr="00A4706D">
              <w:rPr>
                <w:sz w:val="18"/>
              </w:rPr>
              <w:t>efault value is "EXPLICIT</w:t>
            </w:r>
            <w:r w:rsidR="00FE76BC">
              <w:rPr>
                <w:sz w:val="18"/>
              </w:rPr>
              <w:t>”</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CBEECE" w14:textId="77777777" w:rsidR="00EE6704" w:rsidRPr="00A4706D" w:rsidRDefault="00EE6704" w:rsidP="005057F5">
            <w:pPr>
              <w:pStyle w:val="NormalWeb"/>
              <w:rPr>
                <w:sz w:val="18"/>
              </w:rPr>
            </w:pPr>
            <w:proofErr w:type="spellStart"/>
            <w:r w:rsidRPr="00A4706D">
              <w:rPr>
                <w:sz w:val="18"/>
              </w:rPr>
              <w:t>consentType</w:t>
            </w:r>
            <w:proofErr w:type="spellEnd"/>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953904" w14:textId="77777777" w:rsidR="00EE6704" w:rsidRPr="00A4706D" w:rsidRDefault="00EE6704" w:rsidP="005057F5">
            <w:pPr>
              <w:pStyle w:val="NormalWeb"/>
              <w:rPr>
                <w:sz w:val="18"/>
              </w:rPr>
            </w:pPr>
            <w:r w:rsidRPr="00A4706D">
              <w:rPr>
                <w:sz w:val="18"/>
              </w:rPr>
              <w:t>Required</w:t>
            </w:r>
          </w:p>
        </w:tc>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B92E22" w14:textId="77777777" w:rsidR="00EE6704" w:rsidRPr="00A4706D" w:rsidRDefault="00EE6704" w:rsidP="005057F5">
            <w:pPr>
              <w:pStyle w:val="NormalWeb"/>
              <w:rPr>
                <w:sz w:val="18"/>
              </w:rPr>
            </w:pPr>
            <w:r w:rsidRPr="00A4706D">
              <w:rPr>
                <w:sz w:val="18"/>
              </w:rPr>
              <w:t>String</w:t>
            </w:r>
          </w:p>
        </w:tc>
      </w:tr>
      <w:tr w:rsidR="00EE6704" w:rsidRPr="00A4706D" w14:paraId="6BF64F85" w14:textId="77777777" w:rsidTr="005057F5">
        <w:trPr>
          <w:cantSplit/>
        </w:trPr>
        <w:tc>
          <w:tcPr>
            <w:tcW w:w="1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D8789F" w14:textId="77777777" w:rsidR="00EE6704" w:rsidRPr="00E70825" w:rsidRDefault="00EE6704" w:rsidP="005057F5">
            <w:pPr>
              <w:pStyle w:val="NormalWeb"/>
              <w:rPr>
                <w:sz w:val="18"/>
                <w:highlight w:val="yellow"/>
              </w:rPr>
            </w:pPr>
            <w:r w:rsidRPr="00E70825">
              <w:rPr>
                <w:sz w:val="18"/>
                <w:highlight w:val="yellow"/>
              </w:rPr>
              <w:t>Termination</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9833C4" w14:textId="77777777" w:rsidR="00EE6704" w:rsidRPr="00E70825" w:rsidRDefault="00EE6704" w:rsidP="005057F5">
            <w:pPr>
              <w:pStyle w:val="NormalWeb"/>
              <w:rPr>
                <w:sz w:val="18"/>
                <w:highlight w:val="yellow"/>
              </w:rPr>
            </w:pPr>
            <w:r w:rsidRPr="00E70825">
              <w:rPr>
                <w:sz w:val="18"/>
                <w:highlight w:val="yellow"/>
              </w:rPr>
              <w:t>Right to Withdraw Consent</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06D565" w14:textId="77777777" w:rsidR="00EE6704" w:rsidRPr="00A4706D" w:rsidRDefault="00EE6704" w:rsidP="005057F5">
            <w:pPr>
              <w:pStyle w:val="NormalWeb"/>
              <w:rPr>
                <w:sz w:val="18"/>
              </w:rPr>
            </w:pPr>
            <w:r>
              <w:rPr>
                <w:sz w:val="18"/>
              </w:rPr>
              <w:t>Withdraw Consent</w:t>
            </w:r>
          </w:p>
        </w:tc>
        <w:tc>
          <w:tcPr>
            <w:tcW w:w="5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3572D0" w14:textId="362EC2EC" w:rsidR="00EE6704" w:rsidRPr="00A4706D" w:rsidRDefault="00EE6704" w:rsidP="005057F5">
            <w:pPr>
              <w:pStyle w:val="NormalWeb"/>
              <w:rPr>
                <w:sz w:val="18"/>
              </w:rPr>
            </w:pPr>
            <w:r>
              <w:rPr>
                <w:sz w:val="18"/>
              </w:rPr>
              <w:t xml:space="preserve">Information about withdrawing </w:t>
            </w:r>
            <w:r w:rsidR="0085187C">
              <w:rPr>
                <w:sz w:val="18"/>
              </w:rPr>
              <w:t>consent according to</w:t>
            </w:r>
            <w:r w:rsidR="007B5F8B">
              <w:rPr>
                <w:sz w:val="18"/>
              </w:rPr>
              <w:t xml:space="preserve"> rights provided by the GDPR.</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825759" w14:textId="77777777" w:rsidR="00EE6704" w:rsidRPr="00A4706D" w:rsidRDefault="00EE6704" w:rsidP="005057F5">
            <w:pPr>
              <w:pStyle w:val="NormalWeb"/>
              <w:rPr>
                <w:sz w:val="18"/>
              </w:rPr>
            </w:pPr>
            <w:proofErr w:type="spellStart"/>
            <w:r>
              <w:rPr>
                <w:sz w:val="18"/>
              </w:rPr>
              <w:t>withdrawConsent</w:t>
            </w:r>
            <w:proofErr w:type="spellEnd"/>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5DDD9B" w14:textId="77777777" w:rsidR="00EE6704" w:rsidRPr="00A4706D" w:rsidRDefault="00EE6704" w:rsidP="005057F5">
            <w:pPr>
              <w:pStyle w:val="NormalWeb"/>
              <w:rPr>
                <w:sz w:val="18"/>
              </w:rPr>
            </w:pPr>
            <w:r w:rsidRPr="00A4706D">
              <w:rPr>
                <w:sz w:val="18"/>
              </w:rPr>
              <w:t>Required</w:t>
            </w:r>
          </w:p>
        </w:tc>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0B48D8" w14:textId="77777777" w:rsidR="00EE6704" w:rsidRPr="00A4706D" w:rsidRDefault="00EE6704" w:rsidP="005057F5">
            <w:pPr>
              <w:pStyle w:val="NormalWeb"/>
              <w:rPr>
                <w:sz w:val="18"/>
              </w:rPr>
            </w:pPr>
            <w:r>
              <w:rPr>
                <w:sz w:val="18"/>
              </w:rPr>
              <w:t>String</w:t>
            </w:r>
          </w:p>
        </w:tc>
      </w:tr>
    </w:tbl>
    <w:p w14:paraId="4405A063" w14:textId="66911549" w:rsidR="00EE6704" w:rsidRDefault="00EE6704" w:rsidP="00EE6704">
      <w:pPr>
        <w:pStyle w:val="Heading4"/>
      </w:pPr>
      <w:r>
        <w:t>Section 2.2.2 Added Fields</w:t>
      </w:r>
    </w:p>
    <w:tbl>
      <w:tblPr>
        <w:tblW w:w="4559"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87"/>
        <w:gridCol w:w="2554"/>
        <w:gridCol w:w="2696"/>
        <w:gridCol w:w="1454"/>
        <w:gridCol w:w="2012"/>
        <w:gridCol w:w="1699"/>
      </w:tblGrid>
      <w:tr w:rsidR="00EE6704" w:rsidRPr="00D65ADB" w14:paraId="65978DA1" w14:textId="77777777" w:rsidTr="00EE6704">
        <w:trPr>
          <w:cantSplit/>
          <w:trHeight w:val="1062"/>
        </w:trPr>
        <w:tc>
          <w:tcPr>
            <w:tcW w:w="13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1F2841" w14:textId="77777777" w:rsidR="00EE6704" w:rsidRPr="00EE6704" w:rsidRDefault="00EE6704" w:rsidP="005057F5">
            <w:pPr>
              <w:pStyle w:val="NormalWeb"/>
              <w:rPr>
                <w:bCs/>
                <w:sz w:val="18"/>
              </w:rPr>
            </w:pPr>
            <w:r w:rsidRPr="00EE6704">
              <w:rPr>
                <w:bCs/>
                <w:sz w:val="18"/>
              </w:rPr>
              <w:t>Field Name</w:t>
            </w:r>
          </w:p>
        </w:tc>
        <w:tc>
          <w:tcPr>
            <w:tcW w:w="25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E57F4D2" w14:textId="77777777" w:rsidR="00EE6704" w:rsidRPr="00EE6704" w:rsidRDefault="00EE6704" w:rsidP="005057F5">
            <w:pPr>
              <w:pStyle w:val="NormalWeb"/>
              <w:rPr>
                <w:bCs/>
                <w:sz w:val="18"/>
              </w:rPr>
            </w:pPr>
            <w:r w:rsidRPr="00EE6704">
              <w:rPr>
                <w:bCs/>
                <w:sz w:val="18"/>
              </w:rPr>
              <w:t>Guidance</w:t>
            </w:r>
          </w:p>
        </w:tc>
        <w:tc>
          <w:tcPr>
            <w:tcW w:w="26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57E065" w14:textId="77777777" w:rsidR="00EE6704" w:rsidRPr="00EE6704" w:rsidRDefault="00EE6704" w:rsidP="005057F5">
            <w:pPr>
              <w:pStyle w:val="NormalWeb"/>
              <w:rPr>
                <w:bCs/>
                <w:sz w:val="18"/>
              </w:rPr>
            </w:pPr>
            <w:r w:rsidRPr="00EE6704">
              <w:rPr>
                <w:bCs/>
                <w:sz w:val="18"/>
              </w:rPr>
              <w:t>Description</w:t>
            </w:r>
          </w:p>
        </w:tc>
        <w:tc>
          <w:tcPr>
            <w:tcW w:w="14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48872A" w14:textId="77777777" w:rsidR="00EE6704" w:rsidRPr="00EE6704" w:rsidRDefault="00EE6704" w:rsidP="005057F5">
            <w:pPr>
              <w:pStyle w:val="NormalWeb"/>
              <w:rPr>
                <w:bCs/>
                <w:sz w:val="18"/>
              </w:rPr>
            </w:pPr>
            <w:r w:rsidRPr="00EE6704">
              <w:rPr>
                <w:bCs/>
                <w:sz w:val="18"/>
              </w:rPr>
              <w:t>Data Types (define field format)</w:t>
            </w:r>
          </w:p>
        </w:tc>
        <w:tc>
          <w:tcPr>
            <w:tcW w:w="201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76357E" w14:textId="77777777" w:rsidR="00EE6704" w:rsidRPr="00635D48" w:rsidRDefault="00EE6704" w:rsidP="005057F5">
            <w:pPr>
              <w:pStyle w:val="NormalWeb"/>
              <w:rPr>
                <w:b/>
                <w:bCs/>
                <w:sz w:val="18"/>
              </w:rPr>
            </w:pPr>
            <w:r w:rsidRPr="00635D48">
              <w:rPr>
                <w:b/>
                <w:bCs/>
                <w:sz w:val="18"/>
              </w:rPr>
              <w:t>JSON</w:t>
            </w:r>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EEF771" w14:textId="77777777" w:rsidR="00EE6704" w:rsidRPr="00635D48" w:rsidRDefault="00EE6704" w:rsidP="005057F5">
            <w:pPr>
              <w:pStyle w:val="NormalWeb"/>
              <w:rPr>
                <w:b/>
                <w:bCs/>
                <w:sz w:val="18"/>
              </w:rPr>
            </w:pPr>
            <w:r w:rsidRPr="00635D48">
              <w:rPr>
                <w:b/>
                <w:bCs/>
                <w:sz w:val="18"/>
              </w:rPr>
              <w:t>Required / Optional</w:t>
            </w:r>
          </w:p>
        </w:tc>
      </w:tr>
      <w:tr w:rsidR="00EE6704" w:rsidRPr="00D65ADB" w14:paraId="705C6ACF" w14:textId="77777777" w:rsidTr="00EE6704">
        <w:trPr>
          <w:cantSplit/>
          <w:trHeight w:val="1062"/>
        </w:trPr>
        <w:tc>
          <w:tcPr>
            <w:tcW w:w="13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9621E0" w14:textId="77777777" w:rsidR="00EE6704" w:rsidRDefault="00EE6704" w:rsidP="005057F5">
            <w:pPr>
              <w:pStyle w:val="NormalWeb"/>
              <w:rPr>
                <w:bCs/>
                <w:sz w:val="18"/>
              </w:rPr>
            </w:pPr>
            <w:r>
              <w:rPr>
                <w:bCs/>
                <w:sz w:val="18"/>
              </w:rPr>
              <w:lastRenderedPageBreak/>
              <w:t>Data Subject is Child</w:t>
            </w:r>
          </w:p>
        </w:tc>
        <w:tc>
          <w:tcPr>
            <w:tcW w:w="25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9E516F" w14:textId="77777777" w:rsidR="00EE6704" w:rsidRDefault="00EE6704" w:rsidP="005057F5">
            <w:pPr>
              <w:pStyle w:val="NormalWeb"/>
              <w:rPr>
                <w:bCs/>
                <w:sz w:val="18"/>
              </w:rPr>
            </w:pPr>
            <w:r>
              <w:rPr>
                <w:bCs/>
                <w:sz w:val="18"/>
              </w:rPr>
              <w:t>This field is used to specify if the data subject is a child</w:t>
            </w:r>
          </w:p>
        </w:tc>
        <w:tc>
          <w:tcPr>
            <w:tcW w:w="26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A6FEF7" w14:textId="77777777" w:rsidR="00EE6704" w:rsidRDefault="00EE6704" w:rsidP="005057F5">
            <w:pPr>
              <w:pStyle w:val="NormalWeb"/>
              <w:rPr>
                <w:bCs/>
                <w:sz w:val="18"/>
              </w:rPr>
            </w:pPr>
            <w:r>
              <w:rPr>
                <w:bCs/>
                <w:sz w:val="18"/>
              </w:rPr>
              <w:t>The age for a child differs by jurisdiction.</w:t>
            </w:r>
          </w:p>
        </w:tc>
        <w:tc>
          <w:tcPr>
            <w:tcW w:w="14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9903C72" w14:textId="77777777" w:rsidR="00EE6704" w:rsidRDefault="00EE6704" w:rsidP="005057F5">
            <w:pPr>
              <w:pStyle w:val="NormalWeb"/>
              <w:rPr>
                <w:bCs/>
                <w:sz w:val="18"/>
              </w:rPr>
            </w:pPr>
            <w:r>
              <w:rPr>
                <w:bCs/>
                <w:sz w:val="18"/>
              </w:rPr>
              <w:t>Boolean</w:t>
            </w:r>
          </w:p>
        </w:tc>
        <w:tc>
          <w:tcPr>
            <w:tcW w:w="201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D6BBED9" w14:textId="77777777" w:rsidR="00EE6704" w:rsidRDefault="00EE6704" w:rsidP="005057F5">
            <w:pPr>
              <w:pStyle w:val="NormalWeb"/>
              <w:rPr>
                <w:b/>
                <w:bCs/>
                <w:sz w:val="18"/>
              </w:rPr>
            </w:pPr>
            <w:proofErr w:type="spellStart"/>
            <w:r>
              <w:rPr>
                <w:b/>
                <w:bCs/>
                <w:sz w:val="18"/>
              </w:rPr>
              <w:t>isChild</w:t>
            </w:r>
            <w:proofErr w:type="spellEnd"/>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857814" w14:textId="77777777" w:rsidR="00EE6704" w:rsidRDefault="00EE6704" w:rsidP="005057F5">
            <w:pPr>
              <w:pStyle w:val="NormalWeb"/>
              <w:rPr>
                <w:b/>
                <w:bCs/>
                <w:sz w:val="18"/>
              </w:rPr>
            </w:pPr>
            <w:r>
              <w:rPr>
                <w:b/>
                <w:bCs/>
                <w:sz w:val="18"/>
              </w:rPr>
              <w:t>Required</w:t>
            </w:r>
          </w:p>
        </w:tc>
      </w:tr>
      <w:tr w:rsidR="00EE6704" w:rsidRPr="00D65ADB" w14:paraId="689491E4" w14:textId="77777777" w:rsidTr="00EE6704">
        <w:trPr>
          <w:cantSplit/>
          <w:trHeight w:val="1062"/>
        </w:trPr>
        <w:tc>
          <w:tcPr>
            <w:tcW w:w="13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7A7559" w14:textId="77777777" w:rsidR="00EE6704" w:rsidRDefault="00EE6704" w:rsidP="005057F5">
            <w:pPr>
              <w:pStyle w:val="NormalWeb"/>
              <w:rPr>
                <w:bCs/>
                <w:sz w:val="18"/>
              </w:rPr>
            </w:pPr>
            <w:r>
              <w:rPr>
                <w:bCs/>
                <w:sz w:val="18"/>
              </w:rPr>
              <w:t xml:space="preserve">Given </w:t>
            </w:r>
            <w:proofErr w:type="gramStart"/>
            <w:r>
              <w:rPr>
                <w:bCs/>
                <w:sz w:val="18"/>
              </w:rPr>
              <w:t>By</w:t>
            </w:r>
            <w:proofErr w:type="gramEnd"/>
            <w:r>
              <w:rPr>
                <w:bCs/>
                <w:sz w:val="18"/>
              </w:rPr>
              <w:t xml:space="preserve"> Delegation</w:t>
            </w:r>
          </w:p>
        </w:tc>
        <w:tc>
          <w:tcPr>
            <w:tcW w:w="25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F48B69" w14:textId="77777777" w:rsidR="00EE6704" w:rsidRDefault="00EE6704" w:rsidP="005057F5">
            <w:pPr>
              <w:pStyle w:val="NormalWeb"/>
              <w:rPr>
                <w:bCs/>
                <w:sz w:val="18"/>
              </w:rPr>
            </w:pPr>
            <w:r>
              <w:rPr>
                <w:bCs/>
                <w:sz w:val="18"/>
              </w:rPr>
              <w:t>This field is used to specify if the consent was given by delegation</w:t>
            </w:r>
          </w:p>
        </w:tc>
        <w:tc>
          <w:tcPr>
            <w:tcW w:w="26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94F7D7" w14:textId="1DB687FB" w:rsidR="00EE6704" w:rsidRDefault="00DE2792" w:rsidP="005057F5">
            <w:pPr>
              <w:pStyle w:val="NormalWeb"/>
              <w:rPr>
                <w:bCs/>
                <w:sz w:val="18"/>
              </w:rPr>
            </w:pPr>
            <w:r>
              <w:rPr>
                <w:bCs/>
                <w:sz w:val="18"/>
              </w:rPr>
              <w:t xml:space="preserve">If data subject is a child, their consent may </w:t>
            </w:r>
            <w:proofErr w:type="spellStart"/>
            <w:proofErr w:type="gramStart"/>
            <w:r>
              <w:rPr>
                <w:bCs/>
                <w:sz w:val="18"/>
              </w:rPr>
              <w:t>required</w:t>
            </w:r>
            <w:proofErr w:type="spellEnd"/>
            <w:proofErr w:type="gramEnd"/>
            <w:r>
              <w:rPr>
                <w:bCs/>
                <w:sz w:val="18"/>
              </w:rPr>
              <w:t xml:space="preserve"> to be given by their parent or guardian in certain cases</w:t>
            </w:r>
          </w:p>
        </w:tc>
        <w:tc>
          <w:tcPr>
            <w:tcW w:w="14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F4AB86" w14:textId="77777777" w:rsidR="00EE6704" w:rsidRDefault="00EE6704" w:rsidP="005057F5">
            <w:pPr>
              <w:pStyle w:val="NormalWeb"/>
              <w:rPr>
                <w:bCs/>
                <w:sz w:val="18"/>
              </w:rPr>
            </w:pPr>
            <w:r>
              <w:rPr>
                <w:bCs/>
                <w:sz w:val="18"/>
              </w:rPr>
              <w:t>Boolean</w:t>
            </w:r>
          </w:p>
        </w:tc>
        <w:tc>
          <w:tcPr>
            <w:tcW w:w="201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652B44" w14:textId="34FBBF32" w:rsidR="00EE6704" w:rsidRDefault="00201858" w:rsidP="005057F5">
            <w:pPr>
              <w:pStyle w:val="NormalWeb"/>
              <w:rPr>
                <w:b/>
                <w:bCs/>
                <w:sz w:val="18"/>
              </w:rPr>
            </w:pPr>
            <w:r>
              <w:rPr>
                <w:b/>
                <w:bCs/>
                <w:sz w:val="18"/>
              </w:rPr>
              <w:t>d</w:t>
            </w:r>
            <w:r w:rsidR="00EE6704">
              <w:rPr>
                <w:b/>
                <w:bCs/>
                <w:sz w:val="18"/>
              </w:rPr>
              <w:t>elegation</w:t>
            </w:r>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39A5A6" w14:textId="77777777" w:rsidR="00EE6704" w:rsidRDefault="00EE6704" w:rsidP="005057F5">
            <w:pPr>
              <w:pStyle w:val="NormalWeb"/>
              <w:rPr>
                <w:b/>
                <w:bCs/>
                <w:sz w:val="18"/>
              </w:rPr>
            </w:pPr>
            <w:r>
              <w:rPr>
                <w:b/>
                <w:bCs/>
                <w:sz w:val="18"/>
              </w:rPr>
              <w:t>Optional</w:t>
            </w:r>
          </w:p>
        </w:tc>
      </w:tr>
      <w:tr w:rsidR="00EE6704" w:rsidRPr="00D65ADB" w14:paraId="7062B972" w14:textId="77777777" w:rsidTr="00EE6704">
        <w:trPr>
          <w:cantSplit/>
          <w:trHeight w:val="1071"/>
        </w:trPr>
        <w:tc>
          <w:tcPr>
            <w:tcW w:w="13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ADC7B3" w14:textId="38DA942B" w:rsidR="00EE6704" w:rsidRDefault="00EE6704" w:rsidP="005057F5">
            <w:pPr>
              <w:pStyle w:val="NormalWeb"/>
              <w:rPr>
                <w:b/>
                <w:bCs/>
                <w:sz w:val="18"/>
              </w:rPr>
            </w:pPr>
            <w:r>
              <w:rPr>
                <w:b/>
                <w:bCs/>
                <w:sz w:val="18"/>
              </w:rPr>
              <w:t xml:space="preserve">Delegate </w:t>
            </w:r>
            <w:r w:rsidR="00DE2792">
              <w:rPr>
                <w:b/>
                <w:bCs/>
                <w:sz w:val="18"/>
              </w:rPr>
              <w:t>Identity</w:t>
            </w:r>
          </w:p>
        </w:tc>
        <w:tc>
          <w:tcPr>
            <w:tcW w:w="25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D2D8C5" w14:textId="75EB0F14" w:rsidR="00EE6704" w:rsidRDefault="00F252AF" w:rsidP="005057F5">
            <w:pPr>
              <w:pStyle w:val="NormalWeb"/>
              <w:rPr>
                <w:bCs/>
                <w:sz w:val="18"/>
              </w:rPr>
            </w:pPr>
            <w:r>
              <w:rPr>
                <w:bCs/>
                <w:sz w:val="18"/>
              </w:rPr>
              <w:t>This field denotes the identity of the delegate in the delegation.</w:t>
            </w:r>
          </w:p>
        </w:tc>
        <w:tc>
          <w:tcPr>
            <w:tcW w:w="26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D2E6FD" w14:textId="282668D1" w:rsidR="00EE6704" w:rsidRDefault="00EE6704" w:rsidP="005057F5">
            <w:pPr>
              <w:pStyle w:val="NormalWeb"/>
              <w:rPr>
                <w:bCs/>
                <w:sz w:val="18"/>
              </w:rPr>
            </w:pPr>
            <w:r>
              <w:rPr>
                <w:bCs/>
                <w:sz w:val="18"/>
              </w:rPr>
              <w:t xml:space="preserve">This is </w:t>
            </w:r>
            <w:r w:rsidR="00DE2792">
              <w:rPr>
                <w:bCs/>
                <w:sz w:val="18"/>
              </w:rPr>
              <w:t>the identity (such as name</w:t>
            </w:r>
            <w:r w:rsidR="00F25679">
              <w:rPr>
                <w:bCs/>
                <w:sz w:val="18"/>
              </w:rPr>
              <w:t>, email</w:t>
            </w:r>
            <w:r w:rsidR="00DE2792">
              <w:rPr>
                <w:bCs/>
                <w:sz w:val="18"/>
              </w:rPr>
              <w:t>)</w:t>
            </w:r>
            <w:r>
              <w:rPr>
                <w:bCs/>
                <w:sz w:val="18"/>
              </w:rPr>
              <w:t xml:space="preserve"> of delegate that </w:t>
            </w:r>
            <w:r w:rsidR="00DE2792">
              <w:rPr>
                <w:bCs/>
                <w:sz w:val="18"/>
              </w:rPr>
              <w:t xml:space="preserve">provides consent on behalf of the data subject in the </w:t>
            </w:r>
            <w:r>
              <w:rPr>
                <w:bCs/>
                <w:sz w:val="18"/>
              </w:rPr>
              <w:t>delegation.</w:t>
            </w:r>
            <w:r w:rsidR="00DE2792">
              <w:rPr>
                <w:bCs/>
                <w:sz w:val="18"/>
              </w:rPr>
              <w:t xml:space="preserve"> Required if consent given by delegation.</w:t>
            </w:r>
          </w:p>
        </w:tc>
        <w:tc>
          <w:tcPr>
            <w:tcW w:w="14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F467A2" w14:textId="77777777" w:rsidR="00EE6704" w:rsidRDefault="00EE6704" w:rsidP="005057F5">
            <w:pPr>
              <w:pStyle w:val="NormalWeb"/>
              <w:rPr>
                <w:bCs/>
                <w:sz w:val="18"/>
              </w:rPr>
            </w:pPr>
            <w:r>
              <w:rPr>
                <w:bCs/>
                <w:sz w:val="18"/>
              </w:rPr>
              <w:t>String</w:t>
            </w:r>
          </w:p>
        </w:tc>
        <w:tc>
          <w:tcPr>
            <w:tcW w:w="201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385EBC" w14:textId="48390740" w:rsidR="00EE6704" w:rsidRDefault="00EB58A3" w:rsidP="005057F5">
            <w:pPr>
              <w:pStyle w:val="NormalWeb"/>
              <w:rPr>
                <w:b/>
                <w:bCs/>
                <w:sz w:val="18"/>
              </w:rPr>
            </w:pPr>
            <w:r>
              <w:rPr>
                <w:b/>
                <w:bCs/>
                <w:sz w:val="18"/>
              </w:rPr>
              <w:t>delegate</w:t>
            </w:r>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972491" w14:textId="71CE744D" w:rsidR="00EE6704" w:rsidRDefault="00E85D9A" w:rsidP="005057F5">
            <w:pPr>
              <w:pStyle w:val="NormalWeb"/>
              <w:rPr>
                <w:b/>
                <w:bCs/>
                <w:sz w:val="18"/>
              </w:rPr>
            </w:pPr>
            <w:r>
              <w:rPr>
                <w:b/>
                <w:bCs/>
                <w:sz w:val="18"/>
              </w:rPr>
              <w:t>Optional</w:t>
            </w:r>
          </w:p>
        </w:tc>
      </w:tr>
      <w:tr w:rsidR="00EE6704" w:rsidRPr="00D65ADB" w14:paraId="715A67EA" w14:textId="77777777" w:rsidTr="00EE6704">
        <w:trPr>
          <w:cantSplit/>
          <w:trHeight w:val="1062"/>
        </w:trPr>
        <w:tc>
          <w:tcPr>
            <w:tcW w:w="13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71447A" w14:textId="77777777" w:rsidR="00EE6704" w:rsidDel="00E65FCA" w:rsidRDefault="00EE6704" w:rsidP="005057F5">
            <w:pPr>
              <w:pStyle w:val="NormalWeb"/>
              <w:rPr>
                <w:b/>
                <w:bCs/>
                <w:sz w:val="18"/>
              </w:rPr>
            </w:pPr>
            <w:r>
              <w:rPr>
                <w:b/>
                <w:bCs/>
                <w:sz w:val="18"/>
              </w:rPr>
              <w:t xml:space="preserve">Delegate Role </w:t>
            </w:r>
          </w:p>
        </w:tc>
        <w:tc>
          <w:tcPr>
            <w:tcW w:w="25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5CABC1" w14:textId="77777777" w:rsidR="00EE6704" w:rsidRDefault="00EE6704" w:rsidP="005057F5">
            <w:pPr>
              <w:pStyle w:val="NormalWeb"/>
              <w:rPr>
                <w:bCs/>
                <w:sz w:val="18"/>
              </w:rPr>
            </w:pPr>
            <w:r>
              <w:rPr>
                <w:bCs/>
                <w:sz w:val="18"/>
              </w:rPr>
              <w:t xml:space="preserve">This field is used to specify </w:t>
            </w:r>
            <w:proofErr w:type="gramStart"/>
            <w:r>
              <w:rPr>
                <w:bCs/>
                <w:sz w:val="18"/>
              </w:rPr>
              <w:t>the  authority</w:t>
            </w:r>
            <w:proofErr w:type="gramEnd"/>
            <w:r>
              <w:rPr>
                <w:bCs/>
                <w:sz w:val="18"/>
              </w:rPr>
              <w:t xml:space="preserve"> used to represent the party in the consent transaction </w:t>
            </w:r>
          </w:p>
        </w:tc>
        <w:tc>
          <w:tcPr>
            <w:tcW w:w="26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35BDC5" w14:textId="0568381B" w:rsidR="00EE6704" w:rsidRDefault="00EE6704" w:rsidP="005057F5">
            <w:pPr>
              <w:pStyle w:val="NormalWeb"/>
              <w:rPr>
                <w:bCs/>
                <w:sz w:val="18"/>
              </w:rPr>
            </w:pPr>
            <w:r>
              <w:rPr>
                <w:bCs/>
                <w:sz w:val="18"/>
              </w:rPr>
              <w:t xml:space="preserve">Role played by the delegate in the delegation. E.g. </w:t>
            </w:r>
            <w:r w:rsidR="00DE2792">
              <w:rPr>
                <w:bCs/>
                <w:sz w:val="18"/>
              </w:rPr>
              <w:t>“</w:t>
            </w:r>
            <w:r>
              <w:rPr>
                <w:bCs/>
                <w:sz w:val="18"/>
              </w:rPr>
              <w:t>parent of child</w:t>
            </w:r>
            <w:r w:rsidR="00DE2792">
              <w:rPr>
                <w:bCs/>
                <w:sz w:val="18"/>
              </w:rPr>
              <w:t>”</w:t>
            </w:r>
            <w:r>
              <w:rPr>
                <w:bCs/>
                <w:sz w:val="18"/>
              </w:rPr>
              <w:t>. Required if consent is given by delegation.</w:t>
            </w:r>
          </w:p>
        </w:tc>
        <w:tc>
          <w:tcPr>
            <w:tcW w:w="14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BDD9F4" w14:textId="77777777" w:rsidR="00EE6704" w:rsidRDefault="00EE6704" w:rsidP="005057F5">
            <w:pPr>
              <w:pStyle w:val="NormalWeb"/>
              <w:rPr>
                <w:bCs/>
                <w:sz w:val="18"/>
              </w:rPr>
            </w:pPr>
            <w:r>
              <w:rPr>
                <w:bCs/>
                <w:sz w:val="18"/>
              </w:rPr>
              <w:t>String</w:t>
            </w:r>
          </w:p>
        </w:tc>
        <w:tc>
          <w:tcPr>
            <w:tcW w:w="201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5F1FA2" w14:textId="77777777" w:rsidR="00EE6704" w:rsidRDefault="00EE6704" w:rsidP="005057F5">
            <w:pPr>
              <w:pStyle w:val="NormalWeb"/>
              <w:rPr>
                <w:b/>
                <w:bCs/>
                <w:sz w:val="18"/>
              </w:rPr>
            </w:pPr>
            <w:proofErr w:type="spellStart"/>
            <w:r>
              <w:rPr>
                <w:b/>
                <w:bCs/>
                <w:sz w:val="18"/>
              </w:rPr>
              <w:t>delegateRole</w:t>
            </w:r>
            <w:proofErr w:type="spellEnd"/>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4D7A53" w14:textId="49E6D334" w:rsidR="00EE6704" w:rsidRDefault="00E85D9A" w:rsidP="005057F5">
            <w:pPr>
              <w:pStyle w:val="NormalWeb"/>
              <w:rPr>
                <w:b/>
                <w:bCs/>
                <w:sz w:val="18"/>
              </w:rPr>
            </w:pPr>
            <w:r>
              <w:rPr>
                <w:b/>
                <w:bCs/>
                <w:sz w:val="18"/>
              </w:rPr>
              <w:t>Optional</w:t>
            </w:r>
          </w:p>
        </w:tc>
      </w:tr>
      <w:tr w:rsidR="00EE6704" w:rsidRPr="00D65ADB" w14:paraId="6C70A992" w14:textId="77777777" w:rsidTr="00EE6704">
        <w:trPr>
          <w:cantSplit/>
          <w:trHeight w:val="1062"/>
        </w:trPr>
        <w:tc>
          <w:tcPr>
            <w:tcW w:w="13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1AEBB2" w14:textId="642BC84A" w:rsidR="00EE6704" w:rsidRPr="00DE2792" w:rsidRDefault="00EE6704" w:rsidP="005057F5">
            <w:pPr>
              <w:pStyle w:val="NormalWeb"/>
              <w:rPr>
                <w:b/>
                <w:bCs/>
                <w:sz w:val="18"/>
                <w:szCs w:val="18"/>
              </w:rPr>
            </w:pPr>
            <w:r w:rsidRPr="00DE2792">
              <w:rPr>
                <w:b/>
                <w:bCs/>
                <w:sz w:val="18"/>
                <w:szCs w:val="18"/>
              </w:rPr>
              <w:t>C</w:t>
            </w:r>
            <w:r w:rsidRPr="00DE2792">
              <w:rPr>
                <w:b/>
                <w:sz w:val="18"/>
                <w:szCs w:val="18"/>
              </w:rPr>
              <w:t>onsent ID</w:t>
            </w:r>
          </w:p>
        </w:tc>
        <w:tc>
          <w:tcPr>
            <w:tcW w:w="25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D0FE75" w14:textId="0452467F" w:rsidR="00EE6704" w:rsidRDefault="00EE6704" w:rsidP="005057F5">
            <w:pPr>
              <w:pStyle w:val="NormalWeb"/>
              <w:rPr>
                <w:bCs/>
                <w:sz w:val="18"/>
              </w:rPr>
            </w:pPr>
            <w:r>
              <w:rPr>
                <w:bCs/>
                <w:sz w:val="18"/>
              </w:rPr>
              <w:t>This field is used to specify the internal consent ID</w:t>
            </w:r>
            <w:r w:rsidR="0069262C">
              <w:rPr>
                <w:bCs/>
                <w:sz w:val="18"/>
              </w:rPr>
              <w:t xml:space="preserve"> used by the Controller to refer to consent</w:t>
            </w:r>
          </w:p>
        </w:tc>
        <w:tc>
          <w:tcPr>
            <w:tcW w:w="26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BE8C79" w14:textId="1B146173" w:rsidR="00EE6704" w:rsidRDefault="00DE2792" w:rsidP="005057F5">
            <w:pPr>
              <w:pStyle w:val="NormalWeb"/>
              <w:rPr>
                <w:bCs/>
                <w:sz w:val="18"/>
              </w:rPr>
            </w:pPr>
            <w:r>
              <w:rPr>
                <w:bCs/>
                <w:sz w:val="18"/>
              </w:rPr>
              <w:t>Controllers may wish to provide this for convenience in their commu</w:t>
            </w:r>
            <w:r w:rsidR="00AA711A">
              <w:rPr>
                <w:bCs/>
                <w:sz w:val="18"/>
              </w:rPr>
              <w:t>nication with the data subject for referring to this specific consent.</w:t>
            </w:r>
          </w:p>
        </w:tc>
        <w:tc>
          <w:tcPr>
            <w:tcW w:w="14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1FB9BF" w14:textId="1F652CB1" w:rsidR="00EE6704" w:rsidRDefault="0069262C" w:rsidP="005057F5">
            <w:pPr>
              <w:pStyle w:val="NormalWeb"/>
              <w:rPr>
                <w:bCs/>
                <w:sz w:val="18"/>
              </w:rPr>
            </w:pPr>
            <w:r>
              <w:rPr>
                <w:bCs/>
                <w:sz w:val="18"/>
              </w:rPr>
              <w:t>String</w:t>
            </w:r>
          </w:p>
        </w:tc>
        <w:tc>
          <w:tcPr>
            <w:tcW w:w="201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25D2A4" w14:textId="3ACDA690" w:rsidR="00EE6704" w:rsidRDefault="0069262C" w:rsidP="005057F5">
            <w:pPr>
              <w:pStyle w:val="NormalWeb"/>
              <w:rPr>
                <w:b/>
                <w:bCs/>
                <w:sz w:val="18"/>
              </w:rPr>
            </w:pPr>
            <w:proofErr w:type="spellStart"/>
            <w:r>
              <w:rPr>
                <w:b/>
                <w:bCs/>
                <w:sz w:val="18"/>
              </w:rPr>
              <w:t>consentID</w:t>
            </w:r>
            <w:proofErr w:type="spellEnd"/>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D0ED0E4" w14:textId="15B69995" w:rsidR="00EE6704" w:rsidRDefault="0069262C" w:rsidP="005057F5">
            <w:pPr>
              <w:pStyle w:val="NormalWeb"/>
              <w:rPr>
                <w:b/>
                <w:bCs/>
                <w:sz w:val="18"/>
              </w:rPr>
            </w:pPr>
            <w:r>
              <w:rPr>
                <w:b/>
                <w:bCs/>
                <w:sz w:val="18"/>
              </w:rPr>
              <w:t>Optional</w:t>
            </w:r>
          </w:p>
        </w:tc>
      </w:tr>
      <w:tr w:rsidR="000A1CD8" w:rsidRPr="00D65ADB" w14:paraId="0DEB8B2F" w14:textId="77777777" w:rsidTr="00EE6704">
        <w:trPr>
          <w:cantSplit/>
          <w:trHeight w:val="1062"/>
        </w:trPr>
        <w:tc>
          <w:tcPr>
            <w:tcW w:w="13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59EFFA4" w14:textId="42380A8A" w:rsidR="000A1CD8" w:rsidRPr="00DE2792" w:rsidRDefault="000A1CD8" w:rsidP="005057F5">
            <w:pPr>
              <w:pStyle w:val="NormalWeb"/>
              <w:rPr>
                <w:b/>
                <w:bCs/>
                <w:sz w:val="18"/>
                <w:szCs w:val="18"/>
              </w:rPr>
            </w:pPr>
            <w:r>
              <w:rPr>
                <w:b/>
                <w:bCs/>
                <w:sz w:val="18"/>
                <w:szCs w:val="18"/>
              </w:rPr>
              <w:t>Validity</w:t>
            </w:r>
          </w:p>
        </w:tc>
        <w:tc>
          <w:tcPr>
            <w:tcW w:w="25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C2004E" w14:textId="64490AAE" w:rsidR="000A1CD8" w:rsidRDefault="000A1CD8" w:rsidP="005057F5">
            <w:pPr>
              <w:pStyle w:val="NormalWeb"/>
              <w:rPr>
                <w:bCs/>
                <w:sz w:val="18"/>
              </w:rPr>
            </w:pPr>
            <w:r>
              <w:rPr>
                <w:bCs/>
                <w:sz w:val="18"/>
              </w:rPr>
              <w:t>This field is used to specify the validity or duration of consent after which the consent can no longer be used as a legal basis.</w:t>
            </w:r>
          </w:p>
        </w:tc>
        <w:tc>
          <w:tcPr>
            <w:tcW w:w="26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92A659" w14:textId="42CD0B84" w:rsidR="000A1CD8" w:rsidRDefault="000A1CD8" w:rsidP="005057F5">
            <w:pPr>
              <w:pStyle w:val="NormalWeb"/>
              <w:rPr>
                <w:bCs/>
                <w:sz w:val="18"/>
              </w:rPr>
            </w:pPr>
            <w:r>
              <w:rPr>
                <w:bCs/>
                <w:sz w:val="18"/>
              </w:rPr>
              <w:t>The validity can be a specific date-time, or a duration</w:t>
            </w:r>
            <w:r w:rsidR="00D32DB7">
              <w:rPr>
                <w:bCs/>
                <w:sz w:val="18"/>
              </w:rPr>
              <w:t xml:space="preserve"> (e.g. 6 months), or based on an event or condition (as long as account is valid)</w:t>
            </w:r>
          </w:p>
        </w:tc>
        <w:tc>
          <w:tcPr>
            <w:tcW w:w="14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048166" w14:textId="7A5870AD" w:rsidR="000A1CD8" w:rsidRDefault="00D32DB7" w:rsidP="005057F5">
            <w:pPr>
              <w:pStyle w:val="NormalWeb"/>
              <w:rPr>
                <w:bCs/>
                <w:sz w:val="18"/>
              </w:rPr>
            </w:pPr>
            <w:r>
              <w:rPr>
                <w:bCs/>
                <w:sz w:val="18"/>
              </w:rPr>
              <w:t>String</w:t>
            </w:r>
          </w:p>
        </w:tc>
        <w:tc>
          <w:tcPr>
            <w:tcW w:w="201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E4CA19" w14:textId="4735878E" w:rsidR="000A1CD8" w:rsidRDefault="00D32DB7" w:rsidP="005057F5">
            <w:pPr>
              <w:pStyle w:val="NormalWeb"/>
              <w:rPr>
                <w:b/>
                <w:bCs/>
                <w:sz w:val="18"/>
              </w:rPr>
            </w:pPr>
            <w:r>
              <w:rPr>
                <w:b/>
                <w:bCs/>
                <w:sz w:val="18"/>
              </w:rPr>
              <w:t>validity</w:t>
            </w:r>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29E2B9" w14:textId="77BFFCEF" w:rsidR="000A1CD8" w:rsidRDefault="00D32DB7" w:rsidP="005057F5">
            <w:pPr>
              <w:pStyle w:val="NormalWeb"/>
              <w:rPr>
                <w:b/>
                <w:bCs/>
                <w:sz w:val="18"/>
              </w:rPr>
            </w:pPr>
            <w:r>
              <w:rPr>
                <w:b/>
                <w:bCs/>
                <w:sz w:val="18"/>
              </w:rPr>
              <w:t>Required</w:t>
            </w:r>
          </w:p>
        </w:tc>
      </w:tr>
      <w:tr w:rsidR="002A19F4" w:rsidRPr="00D65ADB" w14:paraId="167CAEBF" w14:textId="77777777" w:rsidTr="00EE6704">
        <w:trPr>
          <w:cantSplit/>
          <w:trHeight w:val="1062"/>
        </w:trPr>
        <w:tc>
          <w:tcPr>
            <w:tcW w:w="13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EE9CAB0" w14:textId="02472329" w:rsidR="002A19F4" w:rsidRDefault="002A19F4" w:rsidP="005057F5">
            <w:pPr>
              <w:pStyle w:val="NormalWeb"/>
              <w:rPr>
                <w:b/>
                <w:bCs/>
                <w:sz w:val="18"/>
                <w:szCs w:val="18"/>
              </w:rPr>
            </w:pPr>
            <w:r>
              <w:rPr>
                <w:b/>
                <w:bCs/>
                <w:sz w:val="18"/>
                <w:szCs w:val="18"/>
              </w:rPr>
              <w:t>Rights</w:t>
            </w:r>
          </w:p>
        </w:tc>
        <w:tc>
          <w:tcPr>
            <w:tcW w:w="25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1199E8" w14:textId="58B22F27" w:rsidR="002A19F4" w:rsidRDefault="002A19F4" w:rsidP="005057F5">
            <w:pPr>
              <w:pStyle w:val="NormalWeb"/>
              <w:rPr>
                <w:bCs/>
                <w:sz w:val="18"/>
              </w:rPr>
            </w:pPr>
            <w:r>
              <w:rPr>
                <w:bCs/>
                <w:sz w:val="18"/>
              </w:rPr>
              <w:t>This field is used to specify how the data subject can exercise their rights under the GDPR</w:t>
            </w:r>
          </w:p>
        </w:tc>
        <w:tc>
          <w:tcPr>
            <w:tcW w:w="26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4A1634" w14:textId="367DE0DA" w:rsidR="002A19F4" w:rsidRPr="00320991" w:rsidRDefault="002A19F4" w:rsidP="005057F5">
            <w:pPr>
              <w:pStyle w:val="NormalWeb"/>
            </w:pPr>
            <w:r>
              <w:rPr>
                <w:bCs/>
                <w:sz w:val="18"/>
              </w:rPr>
              <w:t>Rights include Right to Rectify, Right to Data Portability. The Right to Withdraw is specified in the</w:t>
            </w:r>
            <w:r w:rsidR="00320991">
              <w:rPr>
                <w:bCs/>
                <w:sz w:val="18"/>
              </w:rPr>
              <w:t xml:space="preserve"> “</w:t>
            </w:r>
            <w:proofErr w:type="spellStart"/>
            <w:r w:rsidR="00320991">
              <w:rPr>
                <w:bCs/>
                <w:sz w:val="18"/>
              </w:rPr>
              <w:t>withdrawConsent</w:t>
            </w:r>
            <w:proofErr w:type="spellEnd"/>
            <w:r w:rsidR="00320991">
              <w:rPr>
                <w:bCs/>
                <w:sz w:val="18"/>
              </w:rPr>
              <w:t>” field.</w:t>
            </w:r>
          </w:p>
        </w:tc>
        <w:tc>
          <w:tcPr>
            <w:tcW w:w="14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426FDB" w14:textId="39CFA3AA" w:rsidR="002A19F4" w:rsidRDefault="002A19F4" w:rsidP="005057F5">
            <w:pPr>
              <w:pStyle w:val="NormalWeb"/>
              <w:rPr>
                <w:bCs/>
                <w:sz w:val="18"/>
              </w:rPr>
            </w:pPr>
            <w:r>
              <w:rPr>
                <w:bCs/>
                <w:sz w:val="18"/>
              </w:rPr>
              <w:t>Array</w:t>
            </w:r>
          </w:p>
        </w:tc>
        <w:tc>
          <w:tcPr>
            <w:tcW w:w="201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0C9E96B" w14:textId="4494CABA" w:rsidR="002A19F4" w:rsidRDefault="002A19F4" w:rsidP="005057F5">
            <w:pPr>
              <w:pStyle w:val="NormalWeb"/>
              <w:rPr>
                <w:b/>
                <w:bCs/>
                <w:sz w:val="18"/>
              </w:rPr>
            </w:pPr>
            <w:r>
              <w:rPr>
                <w:b/>
                <w:bCs/>
                <w:sz w:val="18"/>
              </w:rPr>
              <w:t>rights</w:t>
            </w:r>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D0C9352" w14:textId="49B04DFE" w:rsidR="002A19F4" w:rsidRDefault="002A19F4" w:rsidP="005057F5">
            <w:pPr>
              <w:pStyle w:val="NormalWeb"/>
              <w:rPr>
                <w:b/>
                <w:bCs/>
                <w:sz w:val="18"/>
              </w:rPr>
            </w:pPr>
            <w:r>
              <w:rPr>
                <w:b/>
                <w:bCs/>
                <w:sz w:val="18"/>
              </w:rPr>
              <w:t>Required</w:t>
            </w:r>
          </w:p>
        </w:tc>
      </w:tr>
    </w:tbl>
    <w:p w14:paraId="7E51BBA5" w14:textId="53D1AE0F" w:rsidR="00EE6704" w:rsidRDefault="00E7767B" w:rsidP="00E7767B">
      <w:pPr>
        <w:pStyle w:val="Heading3"/>
      </w:pPr>
      <w:r>
        <w:t xml:space="preserve">Section 2.3 Fields about </w:t>
      </w:r>
      <w:bookmarkStart w:id="1" w:name="controller"/>
      <w:r>
        <w:t>Data Controller</w:t>
      </w:r>
      <w:bookmarkEnd w:id="1"/>
    </w:p>
    <w:p w14:paraId="6CA5F264" w14:textId="56895098" w:rsidR="00E7767B" w:rsidRDefault="00E7767B" w:rsidP="00E7767B">
      <w:pPr>
        <w:pStyle w:val="Heading4"/>
      </w:pPr>
      <w:r>
        <w:lastRenderedPageBreak/>
        <w:t>Section 2.3.1 Changed/Existing Fields from Cr v1.1</w:t>
      </w:r>
    </w:p>
    <w:tbl>
      <w:tblPr>
        <w:tblW w:w="1297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68"/>
        <w:gridCol w:w="1276"/>
        <w:gridCol w:w="1276"/>
        <w:gridCol w:w="5469"/>
        <w:gridCol w:w="992"/>
        <w:gridCol w:w="1276"/>
        <w:gridCol w:w="1418"/>
      </w:tblGrid>
      <w:tr w:rsidR="00E7767B" w:rsidRPr="00A4706D" w14:paraId="33D04D70" w14:textId="77777777" w:rsidTr="005057F5">
        <w:trPr>
          <w:cantSplit/>
          <w:trHeight w:hRule="exact" w:val="1077"/>
        </w:trPr>
        <w:tc>
          <w:tcPr>
            <w:tcW w:w="1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0A03D3" w14:textId="77777777" w:rsidR="00E7767B" w:rsidRPr="00E70825" w:rsidRDefault="00E7767B" w:rsidP="005057F5">
            <w:pPr>
              <w:pStyle w:val="NormalWeb"/>
              <w:rPr>
                <w:sz w:val="18"/>
                <w:highlight w:val="yellow"/>
              </w:rPr>
            </w:pPr>
            <w:r w:rsidRPr="00E70825">
              <w:rPr>
                <w:rStyle w:val="Strong"/>
                <w:sz w:val="18"/>
                <w:highlight w:val="yellow"/>
              </w:rPr>
              <w:t>CR v1.1 Field Name</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419808" w14:textId="77777777" w:rsidR="00E7767B" w:rsidRPr="00E70825" w:rsidRDefault="00E7767B" w:rsidP="005057F5">
            <w:pPr>
              <w:pStyle w:val="NormalWeb"/>
              <w:rPr>
                <w:sz w:val="18"/>
                <w:highlight w:val="yellow"/>
              </w:rPr>
            </w:pPr>
            <w:r w:rsidRPr="00E70825">
              <w:rPr>
                <w:rStyle w:val="Strong"/>
                <w:sz w:val="18"/>
                <w:highlight w:val="yellow"/>
              </w:rPr>
              <w:t>Equivalent GDPR Term</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257B3" w14:textId="77777777" w:rsidR="00E7767B" w:rsidRPr="00A4706D" w:rsidRDefault="00E7767B" w:rsidP="005057F5">
            <w:pPr>
              <w:pStyle w:val="NormalWeb"/>
              <w:rPr>
                <w:sz w:val="18"/>
              </w:rPr>
            </w:pPr>
            <w:r w:rsidRPr="00A4706D">
              <w:rPr>
                <w:rStyle w:val="Strong"/>
                <w:sz w:val="18"/>
              </w:rPr>
              <w:t>GDPR CR Field Name </w:t>
            </w:r>
          </w:p>
        </w:tc>
        <w:tc>
          <w:tcPr>
            <w:tcW w:w="5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9B6457" w14:textId="77777777" w:rsidR="00E7767B" w:rsidRPr="00A4706D" w:rsidRDefault="00E7767B" w:rsidP="005057F5">
            <w:pPr>
              <w:pStyle w:val="NormalWeb"/>
              <w:rPr>
                <w:sz w:val="18"/>
              </w:rPr>
            </w:pPr>
            <w:r w:rsidRPr="00A4706D">
              <w:rPr>
                <w:rStyle w:val="Strong"/>
                <w:sz w:val="18"/>
              </w:rPr>
              <w:t xml:space="preserve">GDPR Field Description (Put in </w:t>
            </w:r>
            <w:proofErr w:type="gramStart"/>
            <w:r w:rsidRPr="00A4706D">
              <w:rPr>
                <w:rStyle w:val="Strong"/>
                <w:sz w:val="18"/>
              </w:rPr>
              <w:t>examples)</w:t>
            </w:r>
            <w:r w:rsidRPr="00A4706D">
              <w:rPr>
                <w:rStyle w:val="Strong"/>
                <w:sz w:val="18"/>
              </w:rPr>
              <w:softHyphen/>
            </w:r>
            <w:proofErr w:type="gramEnd"/>
            <w:r w:rsidRPr="00A4706D">
              <w:rPr>
                <w:rStyle w:val="Strong"/>
                <w:sz w:val="18"/>
              </w:rPr>
              <w:softHyphen/>
            </w:r>
            <w:r w:rsidRPr="00A4706D">
              <w:rPr>
                <w:rStyle w:val="Strong"/>
                <w:sz w:val="18"/>
              </w:rPr>
              <w:softHyphen/>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653041" w14:textId="77777777" w:rsidR="00E7767B" w:rsidRPr="00A4706D" w:rsidRDefault="00E7767B" w:rsidP="005057F5">
            <w:pPr>
              <w:pStyle w:val="NormalWeb"/>
              <w:rPr>
                <w:sz w:val="18"/>
              </w:rPr>
            </w:pPr>
            <w:r w:rsidRPr="00A4706D">
              <w:rPr>
                <w:rStyle w:val="Strong"/>
                <w:sz w:val="18"/>
              </w:rPr>
              <w:t>JSON</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F8EE80" w14:textId="77777777" w:rsidR="00E7767B" w:rsidRPr="00A4706D" w:rsidRDefault="00E7767B" w:rsidP="005057F5">
            <w:pPr>
              <w:pStyle w:val="NormalWeb"/>
              <w:rPr>
                <w:sz w:val="18"/>
              </w:rPr>
            </w:pPr>
            <w:r w:rsidRPr="00A4706D">
              <w:rPr>
                <w:rStyle w:val="Strong"/>
                <w:sz w:val="18"/>
              </w:rPr>
              <w:t>Required / Optional</w:t>
            </w:r>
          </w:p>
        </w:tc>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E289E0" w14:textId="77777777" w:rsidR="00E7767B" w:rsidRPr="00A4706D" w:rsidRDefault="00E7767B" w:rsidP="005057F5">
            <w:pPr>
              <w:pStyle w:val="NormalWeb"/>
              <w:rPr>
                <w:sz w:val="18"/>
              </w:rPr>
            </w:pPr>
            <w:r w:rsidRPr="00A4706D">
              <w:rPr>
                <w:rStyle w:val="Strong"/>
                <w:sz w:val="18"/>
              </w:rPr>
              <w:t>Data Type</w:t>
            </w:r>
          </w:p>
        </w:tc>
      </w:tr>
      <w:tr w:rsidR="005057F5" w:rsidRPr="00A4706D" w14:paraId="251A3B09" w14:textId="77777777" w:rsidTr="005057F5">
        <w:trPr>
          <w:cantSplit/>
        </w:trPr>
        <w:tc>
          <w:tcPr>
            <w:tcW w:w="1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4EA0CE" w14:textId="77777777" w:rsidR="005057F5" w:rsidRPr="00E70825" w:rsidRDefault="005057F5" w:rsidP="005057F5">
            <w:pPr>
              <w:pStyle w:val="NormalWeb"/>
              <w:rPr>
                <w:sz w:val="18"/>
                <w:highlight w:val="yellow"/>
              </w:rPr>
            </w:pPr>
            <w:r w:rsidRPr="00E70825">
              <w:rPr>
                <w:sz w:val="18"/>
                <w:highlight w:val="yellow"/>
              </w:rPr>
              <w:t>Public Key</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7BF35A" w14:textId="77777777" w:rsidR="005057F5" w:rsidRPr="00E70825" w:rsidRDefault="005057F5" w:rsidP="005057F5">
            <w:pPr>
              <w:pStyle w:val="NormalWeb"/>
              <w:rPr>
                <w:sz w:val="18"/>
                <w:highlight w:val="yellow"/>
              </w:rPr>
            </w:pPr>
            <w:r w:rsidRPr="00E70825">
              <w:rPr>
                <w:sz w:val="18"/>
                <w:highlight w:val="yellow"/>
              </w:rPr>
              <w:t>N/A</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33888F" w14:textId="42ECD709" w:rsidR="005057F5" w:rsidRPr="00A91595" w:rsidRDefault="00A91595" w:rsidP="005057F5">
            <w:pPr>
              <w:pStyle w:val="NormalWeb"/>
              <w:rPr>
                <w:sz w:val="18"/>
              </w:rPr>
            </w:pPr>
            <w:r w:rsidRPr="00A91595">
              <w:rPr>
                <w:sz w:val="18"/>
              </w:rPr>
              <w:t>Verification Key</w:t>
            </w:r>
          </w:p>
        </w:tc>
        <w:tc>
          <w:tcPr>
            <w:tcW w:w="5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0A86A8" w14:textId="5F70C08F" w:rsidR="005057F5" w:rsidRPr="00A91595" w:rsidRDefault="00A91595" w:rsidP="005057F5">
            <w:pPr>
              <w:pStyle w:val="NormalWeb"/>
              <w:rPr>
                <w:b/>
                <w:sz w:val="18"/>
                <w:u w:val="single"/>
              </w:rPr>
            </w:pPr>
            <w:r w:rsidRPr="00A91595">
              <w:rPr>
                <w:sz w:val="18"/>
              </w:rPr>
              <w:t>Cryptographic key used to verify the receipt’s integrity. Can be Controller’s Public Key in the context of encrypted information.</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C910D" w14:textId="060C2E55" w:rsidR="005057F5" w:rsidRPr="00A91595" w:rsidRDefault="00A91595" w:rsidP="005057F5">
            <w:pPr>
              <w:pStyle w:val="NormalWeb"/>
              <w:rPr>
                <w:sz w:val="18"/>
              </w:rPr>
            </w:pPr>
            <w:proofErr w:type="spellStart"/>
            <w:r w:rsidRPr="00A91595">
              <w:rPr>
                <w:sz w:val="18"/>
              </w:rPr>
              <w:t>verificationKey</w:t>
            </w:r>
            <w:proofErr w:type="spellEnd"/>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B59E81" w14:textId="77777777" w:rsidR="005057F5" w:rsidRPr="00A91595" w:rsidRDefault="005057F5" w:rsidP="005057F5">
            <w:pPr>
              <w:pStyle w:val="NormalWeb"/>
              <w:rPr>
                <w:sz w:val="18"/>
              </w:rPr>
            </w:pPr>
            <w:r w:rsidRPr="00A91595">
              <w:rPr>
                <w:sz w:val="18"/>
              </w:rPr>
              <w:t>Optional</w:t>
            </w:r>
          </w:p>
        </w:tc>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8E7B39" w14:textId="77777777" w:rsidR="005057F5" w:rsidRPr="00A4706D" w:rsidRDefault="005057F5" w:rsidP="005057F5">
            <w:pPr>
              <w:pStyle w:val="NormalWeb"/>
              <w:rPr>
                <w:sz w:val="18"/>
              </w:rPr>
            </w:pPr>
            <w:r w:rsidRPr="00A91595">
              <w:rPr>
                <w:sz w:val="18"/>
              </w:rPr>
              <w:t>String</w:t>
            </w:r>
          </w:p>
        </w:tc>
      </w:tr>
      <w:tr w:rsidR="001857CE" w:rsidRPr="00A4706D" w14:paraId="24850486" w14:textId="77777777" w:rsidTr="001711E7">
        <w:trPr>
          <w:cantSplit/>
        </w:trPr>
        <w:tc>
          <w:tcPr>
            <w:tcW w:w="1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DCBD92" w14:textId="77777777" w:rsidR="001857CE" w:rsidRPr="00E70825" w:rsidRDefault="001857CE" w:rsidP="001857CE">
            <w:pPr>
              <w:pStyle w:val="NormalWeb"/>
              <w:rPr>
                <w:sz w:val="18"/>
                <w:highlight w:val="yellow"/>
              </w:rPr>
            </w:pPr>
            <w:r w:rsidRPr="00E70825">
              <w:rPr>
                <w:sz w:val="18"/>
                <w:highlight w:val="yellow"/>
              </w:rPr>
              <w:t>PII Controller</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6159D6" w14:textId="77777777" w:rsidR="001857CE" w:rsidRPr="00E70825" w:rsidRDefault="001857CE" w:rsidP="001857CE">
            <w:pPr>
              <w:pStyle w:val="NormalWeb"/>
              <w:rPr>
                <w:color w:val="454545"/>
                <w:sz w:val="18"/>
                <w:highlight w:val="yellow"/>
              </w:rPr>
            </w:pP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C051BE" w14:textId="77777777" w:rsidR="001857CE" w:rsidRPr="00A4706D" w:rsidRDefault="001857CE" w:rsidP="001857CE">
            <w:pPr>
              <w:pStyle w:val="NormalWeb"/>
              <w:rPr>
                <w:sz w:val="18"/>
              </w:rPr>
            </w:pPr>
            <w:r>
              <w:rPr>
                <w:sz w:val="18"/>
              </w:rPr>
              <w:t>Collected By</w:t>
            </w:r>
          </w:p>
        </w:tc>
        <w:tc>
          <w:tcPr>
            <w:tcW w:w="5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50CA82F" w14:textId="1BAB2A06" w:rsidR="001857CE" w:rsidRDefault="001857CE" w:rsidP="001857CE">
            <w:pPr>
              <w:pStyle w:val="NormalWeb"/>
              <w:rPr>
                <w:sz w:val="18"/>
              </w:rPr>
            </w:pPr>
            <w:r>
              <w:rPr>
                <w:bCs/>
                <w:sz w:val="18"/>
              </w:rPr>
              <w:t xml:space="preserve">Consent can be collected by another entity on behalf of the Controller, which can be specified by this field. The field is optional, and its absence indicates the consent was collected by the same Controller as defined in the receipt. </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9CFBD2" w14:textId="77777777" w:rsidR="001857CE" w:rsidRDefault="001857CE" w:rsidP="001857CE">
            <w:pPr>
              <w:pStyle w:val="NormalWeb"/>
              <w:rPr>
                <w:sz w:val="18"/>
              </w:rPr>
            </w:pPr>
            <w:proofErr w:type="spellStart"/>
            <w:r>
              <w:rPr>
                <w:sz w:val="18"/>
              </w:rPr>
              <w:t>collectedBy</w:t>
            </w:r>
            <w:proofErr w:type="spellEnd"/>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75A4F1" w14:textId="446388B2" w:rsidR="001857CE" w:rsidRPr="00A4706D" w:rsidRDefault="001857CE" w:rsidP="001857CE">
            <w:pPr>
              <w:pStyle w:val="NormalWeb"/>
              <w:rPr>
                <w:sz w:val="18"/>
              </w:rPr>
            </w:pPr>
            <w:r>
              <w:rPr>
                <w:sz w:val="18"/>
              </w:rPr>
              <w:t>Optional</w:t>
            </w:r>
          </w:p>
        </w:tc>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45A2D7" w14:textId="77777777" w:rsidR="001857CE" w:rsidRPr="00A4706D" w:rsidRDefault="001857CE" w:rsidP="001857CE">
            <w:pPr>
              <w:pStyle w:val="NormalWeb"/>
              <w:rPr>
                <w:sz w:val="18"/>
              </w:rPr>
            </w:pPr>
            <w:r>
              <w:rPr>
                <w:sz w:val="18"/>
              </w:rPr>
              <w:t>String</w:t>
            </w:r>
          </w:p>
        </w:tc>
      </w:tr>
      <w:tr w:rsidR="001857CE" w:rsidRPr="00A4706D" w14:paraId="400A887A" w14:textId="77777777" w:rsidTr="005057F5">
        <w:trPr>
          <w:cantSplit/>
        </w:trPr>
        <w:tc>
          <w:tcPr>
            <w:tcW w:w="1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578F86" w14:textId="3E88F39E" w:rsidR="001857CE" w:rsidRPr="00E70825" w:rsidRDefault="001857CE" w:rsidP="001857CE">
            <w:pPr>
              <w:pStyle w:val="NormalWeb"/>
              <w:rPr>
                <w:sz w:val="18"/>
                <w:highlight w:val="yellow"/>
              </w:rPr>
            </w:pPr>
            <w:r w:rsidRPr="00E70825">
              <w:rPr>
                <w:sz w:val="18"/>
                <w:highlight w:val="yellow"/>
              </w:rPr>
              <w:t>PII Controllers</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29FDEC" w14:textId="77777777" w:rsidR="001857CE" w:rsidRPr="00E70825" w:rsidRDefault="001857CE" w:rsidP="001857CE">
            <w:pPr>
              <w:pStyle w:val="NormalWeb"/>
              <w:rPr>
                <w:sz w:val="18"/>
                <w:highlight w:val="yellow"/>
              </w:rPr>
            </w:pPr>
            <w:r w:rsidRPr="00E70825">
              <w:rPr>
                <w:color w:val="454545"/>
                <w:sz w:val="18"/>
                <w:highlight w:val="yellow"/>
              </w:rPr>
              <w:t>Data Controller</w:t>
            </w:r>
            <w:r w:rsidRPr="00E70825">
              <w:rPr>
                <w:sz w:val="18"/>
                <w:highlight w:val="yellow"/>
              </w:rPr>
              <w:t xml:space="preserve"> </w:t>
            </w:r>
            <w:r w:rsidRPr="00E70825">
              <w:rPr>
                <w:sz w:val="18"/>
                <w:highlight w:val="yellow"/>
              </w:rPr>
              <w:br/>
            </w:r>
            <w:r w:rsidRPr="00E70825">
              <w:rPr>
                <w:color w:val="454545"/>
                <w:sz w:val="18"/>
                <w:highlight w:val="yellow"/>
              </w:rPr>
              <w:t>Article 4 (7)</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FEEC20" w14:textId="0A7FD003" w:rsidR="001857CE" w:rsidRPr="00A4706D" w:rsidRDefault="001857CE" w:rsidP="001857CE">
            <w:pPr>
              <w:pStyle w:val="NormalWeb"/>
              <w:rPr>
                <w:sz w:val="18"/>
              </w:rPr>
            </w:pPr>
            <w:r w:rsidRPr="00A4706D">
              <w:rPr>
                <w:sz w:val="18"/>
              </w:rPr>
              <w:t>Controller</w:t>
            </w:r>
            <w:r>
              <w:rPr>
                <w:sz w:val="18"/>
              </w:rPr>
              <w:t>s</w:t>
            </w:r>
          </w:p>
        </w:tc>
        <w:tc>
          <w:tcPr>
            <w:tcW w:w="5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B5539A" w14:textId="420C32F1" w:rsidR="001857CE" w:rsidRPr="00A4706D" w:rsidRDefault="001857CE" w:rsidP="001857CE">
            <w:pPr>
              <w:pStyle w:val="NormalWeb"/>
              <w:rPr>
                <w:sz w:val="18"/>
              </w:rPr>
            </w:pPr>
            <w:r>
              <w:rPr>
                <w:sz w:val="18"/>
              </w:rPr>
              <w:t xml:space="preserve">Identities </w:t>
            </w:r>
            <w:r w:rsidRPr="00A4706D">
              <w:rPr>
                <w:sz w:val="18"/>
              </w:rPr>
              <w:t>of the Controller</w:t>
            </w:r>
            <w:r>
              <w:rPr>
                <w:sz w:val="18"/>
              </w:rPr>
              <w:t>s</w:t>
            </w:r>
            <w:r w:rsidRPr="00A4706D">
              <w:rPr>
                <w:sz w:val="18"/>
              </w:rPr>
              <w:t xml:space="preserve"> </w:t>
            </w:r>
            <w:r>
              <w:rPr>
                <w:sz w:val="18"/>
              </w:rPr>
              <w:t>to whom the consent is applicable. Each item in the list of Controllers must specify the identity, website, contact, DPO, and policies for that Controller.</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551BD4" w14:textId="55E2C0D2" w:rsidR="001857CE" w:rsidRPr="00A4706D" w:rsidRDefault="001857CE" w:rsidP="001857CE">
            <w:pPr>
              <w:pStyle w:val="NormalWeb"/>
              <w:rPr>
                <w:sz w:val="18"/>
              </w:rPr>
            </w:pPr>
            <w:r>
              <w:rPr>
                <w:sz w:val="18"/>
              </w:rPr>
              <w:t>Controllers</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19689D" w14:textId="77777777" w:rsidR="001857CE" w:rsidRPr="00A4706D" w:rsidRDefault="001857CE" w:rsidP="001857CE">
            <w:pPr>
              <w:pStyle w:val="NormalWeb"/>
              <w:rPr>
                <w:sz w:val="18"/>
              </w:rPr>
            </w:pPr>
            <w:r w:rsidRPr="00A4706D">
              <w:rPr>
                <w:sz w:val="18"/>
              </w:rPr>
              <w:t>Required</w:t>
            </w:r>
          </w:p>
        </w:tc>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CF0549" w14:textId="7194A6CA" w:rsidR="001857CE" w:rsidRPr="00A4706D" w:rsidRDefault="001857CE" w:rsidP="001857CE">
            <w:pPr>
              <w:pStyle w:val="NormalWeb"/>
              <w:rPr>
                <w:sz w:val="18"/>
              </w:rPr>
            </w:pPr>
            <w:r>
              <w:rPr>
                <w:sz w:val="18"/>
              </w:rPr>
              <w:t>Array</w:t>
            </w:r>
          </w:p>
        </w:tc>
      </w:tr>
      <w:tr w:rsidR="001857CE" w:rsidRPr="00A4706D" w14:paraId="7805FEA6" w14:textId="77777777" w:rsidTr="005057F5">
        <w:trPr>
          <w:cantSplit/>
        </w:trPr>
        <w:tc>
          <w:tcPr>
            <w:tcW w:w="1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83A59B" w14:textId="223ACB5E" w:rsidR="001857CE" w:rsidRPr="00E70825" w:rsidRDefault="001857CE" w:rsidP="001857CE">
            <w:pPr>
              <w:pStyle w:val="NormalWeb"/>
              <w:rPr>
                <w:sz w:val="18"/>
                <w:highlight w:val="yellow"/>
              </w:rPr>
            </w:pPr>
            <w:r w:rsidRPr="00E70825">
              <w:rPr>
                <w:sz w:val="18"/>
                <w:highlight w:val="yellow"/>
              </w:rPr>
              <w:t>PII Controller URL</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752D50" w14:textId="77777777" w:rsidR="001857CE" w:rsidRPr="00E70825" w:rsidRDefault="001857CE" w:rsidP="001857CE">
            <w:pPr>
              <w:pStyle w:val="NormalWeb"/>
              <w:rPr>
                <w:color w:val="454545"/>
                <w:sz w:val="18"/>
                <w:highlight w:val="yellow"/>
              </w:rPr>
            </w:pP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580F3B" w14:textId="41BD4F13" w:rsidR="001857CE" w:rsidRPr="00A4706D" w:rsidRDefault="001857CE" w:rsidP="001857CE">
            <w:pPr>
              <w:pStyle w:val="NormalWeb"/>
              <w:rPr>
                <w:sz w:val="18"/>
              </w:rPr>
            </w:pPr>
            <w:r>
              <w:rPr>
                <w:sz w:val="18"/>
              </w:rPr>
              <w:t>Controller Website</w:t>
            </w:r>
          </w:p>
        </w:tc>
        <w:tc>
          <w:tcPr>
            <w:tcW w:w="5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4D3AFB" w14:textId="6DDA3F75" w:rsidR="001857CE" w:rsidRDefault="001857CE" w:rsidP="001857CE">
            <w:pPr>
              <w:pStyle w:val="NormalWeb"/>
              <w:rPr>
                <w:sz w:val="18"/>
              </w:rPr>
            </w:pPr>
            <w:r>
              <w:rPr>
                <w:sz w:val="18"/>
              </w:rPr>
              <w:t>The website of the Controller.</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CDC5BEB" w14:textId="34F2E876" w:rsidR="001857CE" w:rsidRDefault="001857CE" w:rsidP="001857CE">
            <w:pPr>
              <w:pStyle w:val="NormalWeb"/>
              <w:rPr>
                <w:sz w:val="18"/>
              </w:rPr>
            </w:pPr>
            <w:proofErr w:type="spellStart"/>
            <w:r>
              <w:rPr>
                <w:sz w:val="18"/>
              </w:rPr>
              <w:t>controllerWebsite</w:t>
            </w:r>
            <w:proofErr w:type="spellEnd"/>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BF0AB5" w14:textId="2EC27C2C" w:rsidR="001857CE" w:rsidRPr="00A4706D" w:rsidRDefault="001857CE" w:rsidP="001857CE">
            <w:pPr>
              <w:pStyle w:val="NormalWeb"/>
              <w:rPr>
                <w:sz w:val="18"/>
              </w:rPr>
            </w:pPr>
            <w:r>
              <w:rPr>
                <w:sz w:val="18"/>
              </w:rPr>
              <w:t>Optional</w:t>
            </w:r>
          </w:p>
        </w:tc>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0A8E67" w14:textId="4663E931" w:rsidR="001857CE" w:rsidRPr="00A4706D" w:rsidRDefault="001857CE" w:rsidP="001857CE">
            <w:pPr>
              <w:pStyle w:val="NormalWeb"/>
              <w:rPr>
                <w:sz w:val="18"/>
              </w:rPr>
            </w:pPr>
            <w:r>
              <w:rPr>
                <w:sz w:val="18"/>
              </w:rPr>
              <w:t>String</w:t>
            </w:r>
          </w:p>
        </w:tc>
      </w:tr>
      <w:tr w:rsidR="001857CE" w:rsidRPr="00A4706D" w14:paraId="53986124" w14:textId="77777777" w:rsidTr="005057F5">
        <w:trPr>
          <w:cantSplit/>
        </w:trPr>
        <w:tc>
          <w:tcPr>
            <w:tcW w:w="1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3D8C5D" w14:textId="77777777" w:rsidR="001857CE" w:rsidRPr="00E70825" w:rsidRDefault="001857CE" w:rsidP="001857CE">
            <w:pPr>
              <w:pStyle w:val="NormalWeb"/>
              <w:rPr>
                <w:sz w:val="18"/>
                <w:highlight w:val="yellow"/>
              </w:rPr>
            </w:pPr>
            <w:r w:rsidRPr="00E70825">
              <w:rPr>
                <w:sz w:val="18"/>
                <w:highlight w:val="yellow"/>
              </w:rPr>
              <w:t>PII Controller Contact</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3E9C56" w14:textId="77777777" w:rsidR="001857CE" w:rsidRPr="00E70825" w:rsidRDefault="001857CE" w:rsidP="001857CE">
            <w:pPr>
              <w:pStyle w:val="NormalWeb"/>
              <w:rPr>
                <w:sz w:val="18"/>
                <w:highlight w:val="yellow"/>
              </w:rPr>
            </w:pPr>
            <w:r w:rsidRPr="00E70825">
              <w:rPr>
                <w:sz w:val="18"/>
                <w:highlight w:val="yellow"/>
              </w:rPr>
              <w:t>see Data Controller</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04CD5" w14:textId="57827B58" w:rsidR="001857CE" w:rsidRDefault="001857CE" w:rsidP="001857CE">
            <w:pPr>
              <w:pStyle w:val="NormalWeb"/>
              <w:rPr>
                <w:sz w:val="18"/>
              </w:rPr>
            </w:pPr>
            <w:r>
              <w:rPr>
                <w:sz w:val="18"/>
              </w:rPr>
              <w:t>Controller Contact</w:t>
            </w:r>
          </w:p>
          <w:p w14:paraId="66906D0E" w14:textId="77777777" w:rsidR="001857CE" w:rsidRPr="00F70519" w:rsidRDefault="001857CE" w:rsidP="001857CE"/>
        </w:tc>
        <w:tc>
          <w:tcPr>
            <w:tcW w:w="5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B49E95" w14:textId="33B59E0B" w:rsidR="001857CE" w:rsidRPr="00A4706D" w:rsidRDefault="001857CE" w:rsidP="001857CE">
            <w:pPr>
              <w:pStyle w:val="NormalWeb"/>
              <w:rPr>
                <w:sz w:val="18"/>
              </w:rPr>
            </w:pPr>
            <w:r>
              <w:rPr>
                <w:sz w:val="18"/>
              </w:rPr>
              <w:t>Contact details of the Controller. There can be multiple contacts such as phone number, email, twitter handle. Each contact must be accompanied with a description of its type e.g. @</w:t>
            </w:r>
            <w:proofErr w:type="spellStart"/>
            <w:r>
              <w:rPr>
                <w:sz w:val="18"/>
              </w:rPr>
              <w:t>acmeinc</w:t>
            </w:r>
            <w:proofErr w:type="spellEnd"/>
            <w:r>
              <w:rPr>
                <w:sz w:val="18"/>
              </w:rPr>
              <w:t xml:space="preserve"> (twitter)</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349492" w14:textId="09EFC54E" w:rsidR="001857CE" w:rsidRPr="00A4706D" w:rsidRDefault="001857CE" w:rsidP="001857CE">
            <w:pPr>
              <w:pStyle w:val="NormalWeb"/>
              <w:rPr>
                <w:sz w:val="18"/>
              </w:rPr>
            </w:pPr>
            <w:proofErr w:type="spellStart"/>
            <w:r>
              <w:rPr>
                <w:sz w:val="18"/>
              </w:rPr>
              <w:t>controllerContact</w:t>
            </w:r>
            <w:proofErr w:type="spellEnd"/>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3461BB" w14:textId="77777777" w:rsidR="001857CE" w:rsidRPr="00A4706D" w:rsidRDefault="001857CE" w:rsidP="001857CE">
            <w:pPr>
              <w:pStyle w:val="NormalWeb"/>
              <w:rPr>
                <w:sz w:val="18"/>
              </w:rPr>
            </w:pPr>
            <w:r w:rsidRPr="00A4706D">
              <w:rPr>
                <w:sz w:val="18"/>
              </w:rPr>
              <w:t>Required</w:t>
            </w:r>
          </w:p>
        </w:tc>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9621B9" w14:textId="06E4AAAA" w:rsidR="001857CE" w:rsidRPr="00A4706D" w:rsidRDefault="001857CE" w:rsidP="001857CE">
            <w:pPr>
              <w:pStyle w:val="NormalWeb"/>
              <w:rPr>
                <w:sz w:val="18"/>
              </w:rPr>
            </w:pPr>
            <w:r>
              <w:rPr>
                <w:sz w:val="18"/>
              </w:rPr>
              <w:t>Array</w:t>
            </w:r>
          </w:p>
        </w:tc>
      </w:tr>
      <w:tr w:rsidR="001857CE" w:rsidRPr="00A4706D" w14:paraId="3851FBF6" w14:textId="77777777" w:rsidTr="00FE76BC">
        <w:trPr>
          <w:cantSplit/>
          <w:trHeight w:val="1368"/>
        </w:trPr>
        <w:tc>
          <w:tcPr>
            <w:tcW w:w="1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A8441" w14:textId="77777777" w:rsidR="001857CE" w:rsidRPr="00E70825" w:rsidRDefault="001857CE" w:rsidP="001857CE">
            <w:pPr>
              <w:pStyle w:val="NormalWeb"/>
              <w:rPr>
                <w:sz w:val="18"/>
                <w:highlight w:val="yellow"/>
              </w:rPr>
            </w:pPr>
            <w:r w:rsidRPr="00E70825">
              <w:rPr>
                <w:sz w:val="18"/>
                <w:highlight w:val="yellow"/>
              </w:rPr>
              <w:t>Privacy Policy</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B0B377" w14:textId="77777777" w:rsidR="001857CE" w:rsidRPr="00E70825" w:rsidRDefault="001857CE" w:rsidP="001857CE">
            <w:pPr>
              <w:pStyle w:val="NormalWeb"/>
              <w:rPr>
                <w:sz w:val="18"/>
                <w:highlight w:val="yellow"/>
              </w:rPr>
            </w:pP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E1ADD4" w14:textId="312070BC" w:rsidR="001857CE" w:rsidRPr="00A4706D" w:rsidRDefault="001857CE" w:rsidP="001857CE">
            <w:pPr>
              <w:pStyle w:val="NormalWeb"/>
              <w:rPr>
                <w:sz w:val="18"/>
              </w:rPr>
            </w:pPr>
            <w:r>
              <w:rPr>
                <w:sz w:val="18"/>
              </w:rPr>
              <w:t>Policies</w:t>
            </w:r>
          </w:p>
        </w:tc>
        <w:tc>
          <w:tcPr>
            <w:tcW w:w="5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D6706F" w14:textId="6D6AAD4F" w:rsidR="001857CE" w:rsidRPr="00A4706D" w:rsidRDefault="001857CE" w:rsidP="001857CE">
            <w:pPr>
              <w:pStyle w:val="NormalWeb"/>
              <w:rPr>
                <w:sz w:val="18"/>
              </w:rPr>
            </w:pPr>
            <w:r>
              <w:rPr>
                <w:sz w:val="18"/>
              </w:rPr>
              <w:t>L</w:t>
            </w:r>
            <w:r w:rsidRPr="00A4706D">
              <w:rPr>
                <w:sz w:val="18"/>
              </w:rPr>
              <w:t>ink</w:t>
            </w:r>
            <w:r>
              <w:rPr>
                <w:sz w:val="18"/>
              </w:rPr>
              <w:t>s</w:t>
            </w:r>
            <w:r w:rsidRPr="00A4706D">
              <w:rPr>
                <w:sz w:val="18"/>
              </w:rPr>
              <w:t xml:space="preserve"> to the Data Controller's </w:t>
            </w:r>
            <w:r>
              <w:rPr>
                <w:sz w:val="18"/>
              </w:rPr>
              <w:t xml:space="preserve">policies such as </w:t>
            </w:r>
            <w:r w:rsidRPr="00A4706D">
              <w:rPr>
                <w:sz w:val="18"/>
              </w:rPr>
              <w:t xml:space="preserve">privacy statement/policy and applicable terms of use in effect when the consent was obtained, and the receipt was issued. If a policy changes, the link SHOULD continue to point to the old policy until there is evidence of an updated consent from the Data Subject.  </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A44B08" w14:textId="77777777" w:rsidR="001857CE" w:rsidRPr="00A4706D" w:rsidRDefault="001857CE" w:rsidP="001857CE">
            <w:pPr>
              <w:pStyle w:val="NormalWeb"/>
              <w:rPr>
                <w:sz w:val="18"/>
              </w:rPr>
            </w:pPr>
            <w:proofErr w:type="spellStart"/>
            <w:r>
              <w:rPr>
                <w:sz w:val="18"/>
              </w:rPr>
              <w:t>privacyPolicy</w:t>
            </w:r>
            <w:proofErr w:type="spellEnd"/>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DF63A6" w14:textId="77777777" w:rsidR="001857CE" w:rsidRPr="00A4706D" w:rsidRDefault="001857CE" w:rsidP="001857CE">
            <w:pPr>
              <w:pStyle w:val="NormalWeb"/>
              <w:rPr>
                <w:sz w:val="18"/>
              </w:rPr>
            </w:pPr>
            <w:r>
              <w:rPr>
                <w:sz w:val="18"/>
              </w:rPr>
              <w:t>Required</w:t>
            </w:r>
          </w:p>
        </w:tc>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FEA6CF" w14:textId="0D060EDE" w:rsidR="001857CE" w:rsidRPr="00A4706D" w:rsidRDefault="001857CE" w:rsidP="001857CE">
            <w:pPr>
              <w:pStyle w:val="NormalWeb"/>
              <w:rPr>
                <w:sz w:val="18"/>
              </w:rPr>
            </w:pPr>
            <w:r>
              <w:rPr>
                <w:sz w:val="18"/>
              </w:rPr>
              <w:t>Array</w:t>
            </w:r>
          </w:p>
        </w:tc>
      </w:tr>
    </w:tbl>
    <w:p w14:paraId="06C7BE2C" w14:textId="723793F3" w:rsidR="00E7767B" w:rsidRDefault="00E7767B" w:rsidP="00E7767B">
      <w:pPr>
        <w:pStyle w:val="Heading4"/>
      </w:pPr>
      <w:r>
        <w:t>Section 2.3.2 Added Fields</w:t>
      </w:r>
    </w:p>
    <w:tbl>
      <w:tblPr>
        <w:tblW w:w="4559"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87"/>
        <w:gridCol w:w="2554"/>
        <w:gridCol w:w="2696"/>
        <w:gridCol w:w="1454"/>
        <w:gridCol w:w="2012"/>
        <w:gridCol w:w="1699"/>
      </w:tblGrid>
      <w:tr w:rsidR="00E7767B" w:rsidRPr="00D65ADB" w14:paraId="3177D730" w14:textId="77777777" w:rsidTr="005057F5">
        <w:trPr>
          <w:cantSplit/>
          <w:trHeight w:val="1062"/>
        </w:trPr>
        <w:tc>
          <w:tcPr>
            <w:tcW w:w="13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0F73869" w14:textId="77777777" w:rsidR="00E7767B" w:rsidRPr="00EE6704" w:rsidRDefault="00E7767B" w:rsidP="005057F5">
            <w:pPr>
              <w:pStyle w:val="NormalWeb"/>
              <w:rPr>
                <w:bCs/>
                <w:sz w:val="18"/>
              </w:rPr>
            </w:pPr>
            <w:r w:rsidRPr="00EE6704">
              <w:rPr>
                <w:bCs/>
                <w:sz w:val="18"/>
              </w:rPr>
              <w:lastRenderedPageBreak/>
              <w:t>Field Name</w:t>
            </w:r>
          </w:p>
        </w:tc>
        <w:tc>
          <w:tcPr>
            <w:tcW w:w="25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3BF148" w14:textId="77777777" w:rsidR="00E7767B" w:rsidRPr="00EE6704" w:rsidRDefault="00E7767B" w:rsidP="005057F5">
            <w:pPr>
              <w:pStyle w:val="NormalWeb"/>
              <w:rPr>
                <w:bCs/>
                <w:sz w:val="18"/>
              </w:rPr>
            </w:pPr>
            <w:r w:rsidRPr="00EE6704">
              <w:rPr>
                <w:bCs/>
                <w:sz w:val="18"/>
              </w:rPr>
              <w:t>Guidance</w:t>
            </w:r>
          </w:p>
        </w:tc>
        <w:tc>
          <w:tcPr>
            <w:tcW w:w="26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A42888" w14:textId="77777777" w:rsidR="00E7767B" w:rsidRPr="00EE6704" w:rsidRDefault="00E7767B" w:rsidP="005057F5">
            <w:pPr>
              <w:pStyle w:val="NormalWeb"/>
              <w:rPr>
                <w:bCs/>
                <w:sz w:val="18"/>
              </w:rPr>
            </w:pPr>
            <w:r w:rsidRPr="00EE6704">
              <w:rPr>
                <w:bCs/>
                <w:sz w:val="18"/>
              </w:rPr>
              <w:t>Description</w:t>
            </w:r>
          </w:p>
        </w:tc>
        <w:tc>
          <w:tcPr>
            <w:tcW w:w="14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B3A6EC" w14:textId="77777777" w:rsidR="00E7767B" w:rsidRPr="00EE6704" w:rsidRDefault="00E7767B" w:rsidP="005057F5">
            <w:pPr>
              <w:pStyle w:val="NormalWeb"/>
              <w:rPr>
                <w:bCs/>
                <w:sz w:val="18"/>
              </w:rPr>
            </w:pPr>
            <w:r w:rsidRPr="00EE6704">
              <w:rPr>
                <w:bCs/>
                <w:sz w:val="18"/>
              </w:rPr>
              <w:t>Data Types (define field format)</w:t>
            </w:r>
          </w:p>
        </w:tc>
        <w:tc>
          <w:tcPr>
            <w:tcW w:w="201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178A72" w14:textId="77777777" w:rsidR="00E7767B" w:rsidRPr="00635D48" w:rsidRDefault="00E7767B" w:rsidP="005057F5">
            <w:pPr>
              <w:pStyle w:val="NormalWeb"/>
              <w:rPr>
                <w:b/>
                <w:bCs/>
                <w:sz w:val="18"/>
              </w:rPr>
            </w:pPr>
            <w:r w:rsidRPr="00635D48">
              <w:rPr>
                <w:b/>
                <w:bCs/>
                <w:sz w:val="18"/>
              </w:rPr>
              <w:t>JSON</w:t>
            </w:r>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2701AB" w14:textId="77777777" w:rsidR="00E7767B" w:rsidRPr="00635D48" w:rsidRDefault="00E7767B" w:rsidP="005057F5">
            <w:pPr>
              <w:pStyle w:val="NormalWeb"/>
              <w:rPr>
                <w:b/>
                <w:bCs/>
                <w:sz w:val="18"/>
              </w:rPr>
            </w:pPr>
            <w:r w:rsidRPr="00635D48">
              <w:rPr>
                <w:b/>
                <w:bCs/>
                <w:sz w:val="18"/>
              </w:rPr>
              <w:t>Required / Optional</w:t>
            </w:r>
          </w:p>
        </w:tc>
      </w:tr>
      <w:tr w:rsidR="00DA56CA" w:rsidRPr="00D65ADB" w14:paraId="616EFB7F" w14:textId="77777777" w:rsidTr="005057F5">
        <w:trPr>
          <w:cantSplit/>
          <w:trHeight w:val="1062"/>
        </w:trPr>
        <w:tc>
          <w:tcPr>
            <w:tcW w:w="13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B97CD6" w14:textId="2903277A" w:rsidR="00DA56CA" w:rsidRPr="00EE6704" w:rsidRDefault="00DA56CA" w:rsidP="005057F5">
            <w:pPr>
              <w:pStyle w:val="NormalWeb"/>
              <w:rPr>
                <w:bCs/>
                <w:sz w:val="18"/>
              </w:rPr>
            </w:pPr>
            <w:r>
              <w:rPr>
                <w:bCs/>
                <w:sz w:val="18"/>
              </w:rPr>
              <w:t>Controller</w:t>
            </w:r>
          </w:p>
        </w:tc>
        <w:tc>
          <w:tcPr>
            <w:tcW w:w="25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F6FF26" w14:textId="4F2DEF41" w:rsidR="00DA56CA" w:rsidRPr="00EE6704" w:rsidRDefault="00DA56CA" w:rsidP="005057F5">
            <w:pPr>
              <w:pStyle w:val="NormalWeb"/>
              <w:rPr>
                <w:bCs/>
                <w:sz w:val="18"/>
              </w:rPr>
            </w:pPr>
            <w:r>
              <w:rPr>
                <w:bCs/>
                <w:sz w:val="18"/>
              </w:rPr>
              <w:t>This field is used to specify the identity of the Controller</w:t>
            </w:r>
          </w:p>
        </w:tc>
        <w:tc>
          <w:tcPr>
            <w:tcW w:w="26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A733BE" w14:textId="70B71392" w:rsidR="00DA56CA" w:rsidRPr="00EE6704" w:rsidRDefault="00DA56CA" w:rsidP="005057F5">
            <w:pPr>
              <w:pStyle w:val="NormalWeb"/>
              <w:rPr>
                <w:bCs/>
                <w:sz w:val="18"/>
              </w:rPr>
            </w:pPr>
            <w:r>
              <w:rPr>
                <w:bCs/>
                <w:sz w:val="18"/>
              </w:rPr>
              <w:t xml:space="preserve">An identity is the legal name of the organisation. </w:t>
            </w:r>
          </w:p>
        </w:tc>
        <w:tc>
          <w:tcPr>
            <w:tcW w:w="14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78B8D1" w14:textId="3657DA12" w:rsidR="00DA56CA" w:rsidRPr="00EE6704" w:rsidRDefault="00DA56CA" w:rsidP="005057F5">
            <w:pPr>
              <w:pStyle w:val="NormalWeb"/>
              <w:rPr>
                <w:bCs/>
                <w:sz w:val="18"/>
              </w:rPr>
            </w:pPr>
            <w:r>
              <w:rPr>
                <w:bCs/>
                <w:sz w:val="18"/>
              </w:rPr>
              <w:t>String</w:t>
            </w:r>
          </w:p>
        </w:tc>
        <w:tc>
          <w:tcPr>
            <w:tcW w:w="201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571DFE" w14:textId="77C80B92" w:rsidR="00DA56CA" w:rsidRPr="00635D48" w:rsidRDefault="00DA56CA" w:rsidP="005057F5">
            <w:pPr>
              <w:pStyle w:val="NormalWeb"/>
              <w:rPr>
                <w:b/>
                <w:bCs/>
                <w:sz w:val="18"/>
              </w:rPr>
            </w:pPr>
            <w:r>
              <w:rPr>
                <w:b/>
                <w:bCs/>
                <w:sz w:val="18"/>
              </w:rPr>
              <w:t>controller</w:t>
            </w:r>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3265A9D" w14:textId="375EF757" w:rsidR="00DA56CA" w:rsidRPr="00635D48" w:rsidRDefault="00DA56CA" w:rsidP="005057F5">
            <w:pPr>
              <w:pStyle w:val="NormalWeb"/>
              <w:rPr>
                <w:b/>
                <w:bCs/>
                <w:sz w:val="18"/>
              </w:rPr>
            </w:pPr>
            <w:r>
              <w:rPr>
                <w:b/>
                <w:bCs/>
                <w:sz w:val="18"/>
              </w:rPr>
              <w:t>Required</w:t>
            </w:r>
          </w:p>
        </w:tc>
      </w:tr>
      <w:tr w:rsidR="00DD14FB" w:rsidRPr="00D65ADB" w14:paraId="0FAB89A7" w14:textId="77777777" w:rsidTr="005057F5">
        <w:trPr>
          <w:cantSplit/>
          <w:trHeight w:val="1062"/>
        </w:trPr>
        <w:tc>
          <w:tcPr>
            <w:tcW w:w="13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636B53" w14:textId="69B632AB" w:rsidR="00DD14FB" w:rsidRPr="00EE6704" w:rsidRDefault="00DD14FB" w:rsidP="005057F5">
            <w:pPr>
              <w:pStyle w:val="NormalWeb"/>
              <w:rPr>
                <w:bCs/>
                <w:sz w:val="18"/>
              </w:rPr>
            </w:pPr>
            <w:r>
              <w:rPr>
                <w:bCs/>
                <w:sz w:val="18"/>
              </w:rPr>
              <w:t>Controller DPO Contact</w:t>
            </w:r>
          </w:p>
        </w:tc>
        <w:tc>
          <w:tcPr>
            <w:tcW w:w="25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1913C9" w14:textId="5E5E3C1F" w:rsidR="00DD14FB" w:rsidRPr="00EE6704" w:rsidRDefault="00DD14FB" w:rsidP="005057F5">
            <w:pPr>
              <w:pStyle w:val="NormalWeb"/>
              <w:rPr>
                <w:bCs/>
                <w:sz w:val="18"/>
              </w:rPr>
            </w:pPr>
            <w:r>
              <w:rPr>
                <w:bCs/>
                <w:sz w:val="18"/>
              </w:rPr>
              <w:t>This field is used t</w:t>
            </w:r>
            <w:r w:rsidR="00D52003">
              <w:rPr>
                <w:bCs/>
                <w:sz w:val="18"/>
              </w:rPr>
              <w:t>o specify the contact details of the Controller’s DPO</w:t>
            </w:r>
          </w:p>
        </w:tc>
        <w:tc>
          <w:tcPr>
            <w:tcW w:w="26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18EE8B" w14:textId="17991E38" w:rsidR="00DD14FB" w:rsidRPr="00EE6704" w:rsidRDefault="00D52003" w:rsidP="005057F5">
            <w:pPr>
              <w:pStyle w:val="NormalWeb"/>
              <w:rPr>
                <w:bCs/>
                <w:sz w:val="18"/>
              </w:rPr>
            </w:pPr>
            <w:r>
              <w:rPr>
                <w:sz w:val="18"/>
              </w:rPr>
              <w:t>There can be multiple contacts such as phone number, email, twitter handle. Each contact must be accompanied with a description of its type e.g. @</w:t>
            </w:r>
            <w:proofErr w:type="spellStart"/>
            <w:r>
              <w:rPr>
                <w:sz w:val="18"/>
              </w:rPr>
              <w:t>acmeinc</w:t>
            </w:r>
            <w:proofErr w:type="spellEnd"/>
            <w:r>
              <w:rPr>
                <w:sz w:val="18"/>
              </w:rPr>
              <w:t xml:space="preserve"> (twitter)</w:t>
            </w:r>
          </w:p>
        </w:tc>
        <w:tc>
          <w:tcPr>
            <w:tcW w:w="145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843351" w14:textId="31F6FC9F" w:rsidR="00DD14FB" w:rsidRPr="00EE6704" w:rsidRDefault="00E8291A" w:rsidP="005057F5">
            <w:pPr>
              <w:pStyle w:val="NormalWeb"/>
              <w:rPr>
                <w:bCs/>
                <w:sz w:val="18"/>
              </w:rPr>
            </w:pPr>
            <w:r>
              <w:rPr>
                <w:bCs/>
                <w:sz w:val="18"/>
              </w:rPr>
              <w:t>Array</w:t>
            </w:r>
          </w:p>
        </w:tc>
        <w:tc>
          <w:tcPr>
            <w:tcW w:w="201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B1AF0C" w14:textId="4CEF71E9" w:rsidR="00DD14FB" w:rsidRPr="00635D48" w:rsidRDefault="00D52003" w:rsidP="005057F5">
            <w:pPr>
              <w:pStyle w:val="NormalWeb"/>
              <w:rPr>
                <w:b/>
                <w:bCs/>
                <w:sz w:val="18"/>
              </w:rPr>
            </w:pPr>
            <w:proofErr w:type="spellStart"/>
            <w:r>
              <w:rPr>
                <w:b/>
                <w:bCs/>
                <w:sz w:val="18"/>
              </w:rPr>
              <w:t>controllerDPO</w:t>
            </w:r>
            <w:proofErr w:type="spellEnd"/>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954CAF" w14:textId="624C1135" w:rsidR="00DD14FB" w:rsidRPr="00635D48" w:rsidRDefault="00D52003" w:rsidP="005057F5">
            <w:pPr>
              <w:pStyle w:val="NormalWeb"/>
              <w:rPr>
                <w:b/>
                <w:bCs/>
                <w:sz w:val="18"/>
              </w:rPr>
            </w:pPr>
            <w:r>
              <w:rPr>
                <w:b/>
                <w:bCs/>
                <w:sz w:val="18"/>
              </w:rPr>
              <w:t>Required</w:t>
            </w:r>
          </w:p>
        </w:tc>
      </w:tr>
    </w:tbl>
    <w:p w14:paraId="77273B0F" w14:textId="4EE224D5" w:rsidR="00E7767B" w:rsidRDefault="00E7767B" w:rsidP="00E7767B">
      <w:pPr>
        <w:pStyle w:val="Heading3"/>
      </w:pPr>
      <w:r>
        <w:t xml:space="preserve">Section 2.4 Fields about </w:t>
      </w:r>
      <w:bookmarkStart w:id="2" w:name="purposes"/>
      <w:r>
        <w:t>Purposes</w:t>
      </w:r>
      <w:bookmarkEnd w:id="2"/>
      <w:r>
        <w:t>, Processing, and Personal Data</w:t>
      </w:r>
    </w:p>
    <w:p w14:paraId="4C05050B" w14:textId="2FCBD789" w:rsidR="00E7767B" w:rsidRDefault="00E7767B" w:rsidP="00E7767B">
      <w:pPr>
        <w:pStyle w:val="Heading4"/>
      </w:pPr>
      <w:r>
        <w:t>Section 2.4.1 Changed/Existing Fields from Cr v1.1</w:t>
      </w:r>
    </w:p>
    <w:tbl>
      <w:tblPr>
        <w:tblW w:w="1297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68"/>
        <w:gridCol w:w="1276"/>
        <w:gridCol w:w="1276"/>
        <w:gridCol w:w="5469"/>
        <w:gridCol w:w="992"/>
        <w:gridCol w:w="1276"/>
        <w:gridCol w:w="1418"/>
      </w:tblGrid>
      <w:tr w:rsidR="00E7767B" w:rsidRPr="00A4706D" w14:paraId="1CEC3ECF" w14:textId="77777777" w:rsidTr="005057F5">
        <w:trPr>
          <w:cantSplit/>
          <w:trHeight w:hRule="exact" w:val="1077"/>
        </w:trPr>
        <w:tc>
          <w:tcPr>
            <w:tcW w:w="1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242CB4" w14:textId="77777777" w:rsidR="00E7767B" w:rsidRPr="00E70825" w:rsidRDefault="00E7767B" w:rsidP="005057F5">
            <w:pPr>
              <w:pStyle w:val="NormalWeb"/>
              <w:rPr>
                <w:sz w:val="18"/>
                <w:highlight w:val="yellow"/>
              </w:rPr>
            </w:pPr>
            <w:r w:rsidRPr="00E70825">
              <w:rPr>
                <w:rStyle w:val="Strong"/>
                <w:sz w:val="18"/>
                <w:highlight w:val="yellow"/>
              </w:rPr>
              <w:t>CR v1.1 Field Name</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D3BD8D" w14:textId="77777777" w:rsidR="00E7767B" w:rsidRPr="00E70825" w:rsidRDefault="00E7767B" w:rsidP="005057F5">
            <w:pPr>
              <w:pStyle w:val="NormalWeb"/>
              <w:rPr>
                <w:sz w:val="18"/>
                <w:highlight w:val="yellow"/>
              </w:rPr>
            </w:pPr>
            <w:r w:rsidRPr="00E70825">
              <w:rPr>
                <w:rStyle w:val="Strong"/>
                <w:sz w:val="18"/>
                <w:highlight w:val="yellow"/>
              </w:rPr>
              <w:t>Equivalent GDPR Term</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1B7AA1" w14:textId="77777777" w:rsidR="00E7767B" w:rsidRPr="00A4706D" w:rsidRDefault="00E7767B" w:rsidP="005057F5">
            <w:pPr>
              <w:pStyle w:val="NormalWeb"/>
              <w:rPr>
                <w:sz w:val="18"/>
              </w:rPr>
            </w:pPr>
            <w:r w:rsidRPr="00A4706D">
              <w:rPr>
                <w:rStyle w:val="Strong"/>
                <w:sz w:val="18"/>
              </w:rPr>
              <w:t>GDPR CR Field Name </w:t>
            </w:r>
          </w:p>
        </w:tc>
        <w:tc>
          <w:tcPr>
            <w:tcW w:w="5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3C3301" w14:textId="7AB3D4AF" w:rsidR="00E7767B" w:rsidRPr="00A4706D" w:rsidRDefault="00E7767B" w:rsidP="005057F5">
            <w:pPr>
              <w:pStyle w:val="NormalWeb"/>
              <w:rPr>
                <w:sz w:val="18"/>
              </w:rPr>
            </w:pPr>
            <w:r w:rsidRPr="00A4706D">
              <w:rPr>
                <w:rStyle w:val="Strong"/>
                <w:sz w:val="18"/>
              </w:rPr>
              <w:t xml:space="preserve">GDPR Field Description (Put in </w:t>
            </w:r>
            <w:r w:rsidR="001C20C0" w:rsidRPr="00A4706D">
              <w:rPr>
                <w:rStyle w:val="Strong"/>
                <w:sz w:val="18"/>
              </w:rPr>
              <w:t xml:space="preserve">examples) </w:t>
            </w:r>
            <w:r w:rsidR="001C20C0" w:rsidRPr="00A4706D">
              <w:rPr>
                <w:rStyle w:val="Strong"/>
                <w:sz w:val="18"/>
              </w:rPr>
              <w:softHyphen/>
            </w:r>
            <w:r w:rsidRPr="00A4706D">
              <w:rPr>
                <w:rStyle w:val="Strong"/>
                <w:sz w:val="18"/>
              </w:rPr>
              <w:softHyphen/>
            </w:r>
            <w:r w:rsidRPr="00A4706D">
              <w:rPr>
                <w:rStyle w:val="Strong"/>
                <w:sz w:val="18"/>
              </w:rPr>
              <w:softHyphen/>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7D86E7" w14:textId="77777777" w:rsidR="00E7767B" w:rsidRPr="00A4706D" w:rsidRDefault="00E7767B" w:rsidP="005057F5">
            <w:pPr>
              <w:pStyle w:val="NormalWeb"/>
              <w:rPr>
                <w:sz w:val="18"/>
              </w:rPr>
            </w:pPr>
            <w:r w:rsidRPr="00A4706D">
              <w:rPr>
                <w:rStyle w:val="Strong"/>
                <w:sz w:val="18"/>
              </w:rPr>
              <w:t>JSON</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D2814" w14:textId="77777777" w:rsidR="00E7767B" w:rsidRPr="00A4706D" w:rsidRDefault="00E7767B" w:rsidP="005057F5">
            <w:pPr>
              <w:pStyle w:val="NormalWeb"/>
              <w:rPr>
                <w:sz w:val="18"/>
              </w:rPr>
            </w:pPr>
            <w:r w:rsidRPr="00A4706D">
              <w:rPr>
                <w:rStyle w:val="Strong"/>
                <w:sz w:val="18"/>
              </w:rPr>
              <w:t>Required / Optional</w:t>
            </w:r>
          </w:p>
        </w:tc>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E77123" w14:textId="77777777" w:rsidR="00E7767B" w:rsidRPr="00A4706D" w:rsidRDefault="00E7767B" w:rsidP="005057F5">
            <w:pPr>
              <w:pStyle w:val="NormalWeb"/>
              <w:rPr>
                <w:sz w:val="18"/>
              </w:rPr>
            </w:pPr>
            <w:r w:rsidRPr="00A4706D">
              <w:rPr>
                <w:rStyle w:val="Strong"/>
                <w:sz w:val="18"/>
              </w:rPr>
              <w:t>Data Type</w:t>
            </w:r>
          </w:p>
        </w:tc>
      </w:tr>
      <w:tr w:rsidR="004900B3" w:rsidRPr="00A4706D" w14:paraId="20E52BC9" w14:textId="77777777" w:rsidTr="00FE76BC">
        <w:trPr>
          <w:cantSplit/>
          <w:trHeight w:val="333"/>
        </w:trPr>
        <w:tc>
          <w:tcPr>
            <w:tcW w:w="1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DF75E3" w14:textId="3C35E2F3" w:rsidR="004900B3" w:rsidRPr="00E70825" w:rsidRDefault="004900B3" w:rsidP="00FE76BC">
            <w:pPr>
              <w:pStyle w:val="NormalWeb"/>
              <w:rPr>
                <w:sz w:val="18"/>
                <w:highlight w:val="yellow"/>
              </w:rPr>
            </w:pPr>
            <w:r w:rsidRPr="00E70825">
              <w:rPr>
                <w:sz w:val="18"/>
                <w:highlight w:val="yellow"/>
              </w:rPr>
              <w:t>Purpose</w:t>
            </w:r>
            <w:r w:rsidR="00CE72C4" w:rsidRPr="00E70825">
              <w:rPr>
                <w:sz w:val="18"/>
                <w:highlight w:val="yellow"/>
              </w:rPr>
              <w:t>s</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BA3C9D" w14:textId="77777777" w:rsidR="004900B3" w:rsidRPr="00E70825" w:rsidRDefault="004900B3" w:rsidP="00FE76BC">
            <w:pPr>
              <w:pStyle w:val="NormalWeb"/>
              <w:rPr>
                <w:sz w:val="18"/>
                <w:highlight w:val="yellow"/>
              </w:rPr>
            </w:pP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B420E4" w14:textId="5F729CD5" w:rsidR="004900B3" w:rsidRPr="00A4706D" w:rsidRDefault="004900B3" w:rsidP="00FE76BC">
            <w:pPr>
              <w:pStyle w:val="NormalWeb"/>
              <w:rPr>
                <w:sz w:val="18"/>
              </w:rPr>
            </w:pPr>
            <w:r w:rsidRPr="00A4706D">
              <w:rPr>
                <w:sz w:val="18"/>
              </w:rPr>
              <w:t>Purpose</w:t>
            </w:r>
            <w:r w:rsidR="00B56D7A">
              <w:rPr>
                <w:sz w:val="18"/>
              </w:rPr>
              <w:t>s</w:t>
            </w:r>
          </w:p>
        </w:tc>
        <w:tc>
          <w:tcPr>
            <w:tcW w:w="5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5E73BC" w14:textId="5A0B2500" w:rsidR="004900B3" w:rsidRPr="00A4706D" w:rsidRDefault="0048136E" w:rsidP="00FE76BC">
            <w:pPr>
              <w:pStyle w:val="NormalWeb"/>
              <w:rPr>
                <w:sz w:val="18"/>
              </w:rPr>
            </w:pPr>
            <w:r>
              <w:rPr>
                <w:sz w:val="18"/>
              </w:rPr>
              <w:t xml:space="preserve">The receipt can contain </w:t>
            </w:r>
            <w:r w:rsidR="006B3BB1">
              <w:rPr>
                <w:sz w:val="18"/>
              </w:rPr>
              <w:t>one or more purposes that provide explanation for the processing of personal data.</w:t>
            </w:r>
            <w:r w:rsidR="00C71D5E">
              <w:rPr>
                <w:sz w:val="18"/>
              </w:rPr>
              <w:t xml:space="preserve"> </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8AFA3F" w14:textId="292D574C" w:rsidR="004900B3" w:rsidRPr="00A4706D" w:rsidRDefault="004900B3" w:rsidP="00FE76BC">
            <w:pPr>
              <w:pStyle w:val="NormalWeb"/>
              <w:rPr>
                <w:sz w:val="18"/>
              </w:rPr>
            </w:pPr>
            <w:r w:rsidRPr="00A4706D">
              <w:rPr>
                <w:sz w:val="18"/>
              </w:rPr>
              <w:t>purpose</w:t>
            </w:r>
            <w:r w:rsidR="00DD2736">
              <w:rPr>
                <w:sz w:val="18"/>
              </w:rPr>
              <w:t>s</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AF128A" w14:textId="77777777" w:rsidR="004900B3" w:rsidRPr="00A4706D" w:rsidRDefault="004900B3" w:rsidP="00FE76BC">
            <w:pPr>
              <w:pStyle w:val="NormalWeb"/>
              <w:rPr>
                <w:sz w:val="18"/>
              </w:rPr>
            </w:pPr>
            <w:r>
              <w:rPr>
                <w:sz w:val="18"/>
              </w:rPr>
              <w:t>Required</w:t>
            </w:r>
          </w:p>
        </w:tc>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66EED4" w14:textId="0A7A7A93" w:rsidR="004900B3" w:rsidRPr="00A4706D" w:rsidRDefault="00A85ACC" w:rsidP="00FE76BC">
            <w:pPr>
              <w:pStyle w:val="NormalWeb"/>
              <w:rPr>
                <w:sz w:val="18"/>
              </w:rPr>
            </w:pPr>
            <w:r>
              <w:rPr>
                <w:sz w:val="18"/>
              </w:rPr>
              <w:t>Array</w:t>
            </w:r>
          </w:p>
        </w:tc>
      </w:tr>
      <w:tr w:rsidR="00B17C48" w:rsidRPr="00A4706D" w14:paraId="4CCBB8E5" w14:textId="77777777" w:rsidTr="00FE76BC">
        <w:trPr>
          <w:cantSplit/>
          <w:trHeight w:val="333"/>
        </w:trPr>
        <w:tc>
          <w:tcPr>
            <w:tcW w:w="1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31417A" w14:textId="59EB447D" w:rsidR="00B17C48" w:rsidRPr="00E70825" w:rsidRDefault="00580E9C" w:rsidP="00FE76BC">
            <w:pPr>
              <w:pStyle w:val="NormalWeb"/>
              <w:rPr>
                <w:sz w:val="18"/>
                <w:highlight w:val="yellow"/>
              </w:rPr>
            </w:pPr>
            <w:r w:rsidRPr="00E70825">
              <w:rPr>
                <w:sz w:val="18"/>
                <w:highlight w:val="yellow"/>
              </w:rPr>
              <w:t>Purpose</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A9DBA1" w14:textId="77777777" w:rsidR="00B17C48" w:rsidRPr="00E70825" w:rsidRDefault="00B17C48" w:rsidP="00FE76BC">
            <w:pPr>
              <w:pStyle w:val="NormalWeb"/>
              <w:rPr>
                <w:sz w:val="18"/>
                <w:highlight w:val="yellow"/>
              </w:rPr>
            </w:pP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5BA86C" w14:textId="0E6ACA5F" w:rsidR="00B17C48" w:rsidRPr="00A4706D" w:rsidRDefault="00580E9C" w:rsidP="00FE76BC">
            <w:pPr>
              <w:pStyle w:val="NormalWeb"/>
              <w:rPr>
                <w:sz w:val="18"/>
              </w:rPr>
            </w:pPr>
            <w:r>
              <w:rPr>
                <w:sz w:val="18"/>
              </w:rPr>
              <w:t>Purpose</w:t>
            </w:r>
          </w:p>
        </w:tc>
        <w:tc>
          <w:tcPr>
            <w:tcW w:w="5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5917AC" w14:textId="00D02909" w:rsidR="00B17C48" w:rsidRDefault="005A06E4" w:rsidP="00FE76BC">
            <w:pPr>
              <w:pStyle w:val="NormalWeb"/>
              <w:rPr>
                <w:sz w:val="18"/>
              </w:rPr>
            </w:pPr>
            <w:r>
              <w:rPr>
                <w:sz w:val="18"/>
              </w:rPr>
              <w:t>A short, clear explanation of why the personal data is required to be processed.</w:t>
            </w:r>
            <w:r w:rsidR="00040AC4">
              <w:rPr>
                <w:sz w:val="18"/>
              </w:rPr>
              <w:t xml:space="preserve"> Each purpose should specify the personal data, sensitive personal data, processing categories, data storage, involved third parties, international transfers, profiling, and automated decision making.</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EDCC31" w14:textId="2A6163E8" w:rsidR="00B17C48" w:rsidRPr="00A4706D" w:rsidRDefault="005A06E4" w:rsidP="00FE76BC">
            <w:pPr>
              <w:pStyle w:val="NormalWeb"/>
              <w:rPr>
                <w:sz w:val="18"/>
              </w:rPr>
            </w:pPr>
            <w:r>
              <w:rPr>
                <w:sz w:val="18"/>
              </w:rPr>
              <w:t>purpose</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BF622C" w14:textId="4643D153" w:rsidR="00B17C48" w:rsidRDefault="005A06E4" w:rsidP="00FE76BC">
            <w:pPr>
              <w:pStyle w:val="NormalWeb"/>
              <w:rPr>
                <w:sz w:val="18"/>
              </w:rPr>
            </w:pPr>
            <w:r>
              <w:rPr>
                <w:sz w:val="18"/>
              </w:rPr>
              <w:t>Required</w:t>
            </w:r>
          </w:p>
        </w:tc>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260648" w14:textId="41EE6B56" w:rsidR="00B17C48" w:rsidRDefault="005A06E4" w:rsidP="00FE76BC">
            <w:pPr>
              <w:pStyle w:val="NormalWeb"/>
              <w:rPr>
                <w:sz w:val="18"/>
              </w:rPr>
            </w:pPr>
            <w:r>
              <w:rPr>
                <w:sz w:val="18"/>
              </w:rPr>
              <w:t>String</w:t>
            </w:r>
          </w:p>
        </w:tc>
      </w:tr>
      <w:tr w:rsidR="004900B3" w:rsidRPr="00A4706D" w14:paraId="3C91E922" w14:textId="77777777" w:rsidTr="00FE76BC">
        <w:trPr>
          <w:cantSplit/>
        </w:trPr>
        <w:tc>
          <w:tcPr>
            <w:tcW w:w="1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1E973D" w14:textId="77777777" w:rsidR="004900B3" w:rsidRPr="00E70825" w:rsidRDefault="004900B3" w:rsidP="00FE76BC">
            <w:pPr>
              <w:pStyle w:val="NormalWeb"/>
              <w:rPr>
                <w:sz w:val="18"/>
                <w:highlight w:val="yellow"/>
              </w:rPr>
            </w:pPr>
            <w:r w:rsidRPr="00E70825">
              <w:rPr>
                <w:sz w:val="18"/>
                <w:highlight w:val="yellow"/>
              </w:rPr>
              <w:t>PII Categories</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CB243" w14:textId="77777777" w:rsidR="004900B3" w:rsidRPr="00E70825" w:rsidRDefault="004900B3" w:rsidP="00FE76BC">
            <w:pPr>
              <w:pStyle w:val="NormalWeb"/>
              <w:rPr>
                <w:sz w:val="18"/>
                <w:highlight w:val="yellow"/>
              </w:rPr>
            </w:pPr>
            <w:r w:rsidRPr="00E70825">
              <w:rPr>
                <w:sz w:val="18"/>
                <w:highlight w:val="yellow"/>
              </w:rPr>
              <w:t>Personal Data (PD) Category</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6F8988" w14:textId="77777777" w:rsidR="004900B3" w:rsidRPr="00A4706D" w:rsidRDefault="004900B3" w:rsidP="00FE76BC">
            <w:pPr>
              <w:pStyle w:val="NormalWeb"/>
              <w:rPr>
                <w:sz w:val="18"/>
              </w:rPr>
            </w:pPr>
            <w:r w:rsidRPr="00A4706D">
              <w:rPr>
                <w:sz w:val="18"/>
              </w:rPr>
              <w:t>P</w:t>
            </w:r>
            <w:r>
              <w:rPr>
                <w:sz w:val="18"/>
              </w:rPr>
              <w:t>ersonal Data</w:t>
            </w:r>
          </w:p>
        </w:tc>
        <w:tc>
          <w:tcPr>
            <w:tcW w:w="5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FC1467" w14:textId="695BD789" w:rsidR="004900B3" w:rsidRPr="00A4706D" w:rsidRDefault="004900B3" w:rsidP="00FE76BC">
            <w:pPr>
              <w:pStyle w:val="NormalWeb"/>
              <w:rPr>
                <w:sz w:val="18"/>
              </w:rPr>
            </w:pPr>
            <w:r w:rsidRPr="00A4706D">
              <w:rPr>
                <w:sz w:val="18"/>
              </w:rPr>
              <w:t>A list</w:t>
            </w:r>
            <w:r>
              <w:rPr>
                <w:sz w:val="18"/>
              </w:rPr>
              <w:t xml:space="preserve"> of Personal Data Categories required for use in the specified Purpose</w:t>
            </w:r>
            <w:r w:rsidRPr="00A4706D">
              <w:rPr>
                <w:sz w:val="18"/>
              </w:rPr>
              <w:t>. Each category should be well defined</w:t>
            </w:r>
            <w:r>
              <w:rPr>
                <w:sz w:val="18"/>
              </w:rPr>
              <w:t xml:space="preserve"> and published </w:t>
            </w:r>
            <w:r w:rsidR="00C71D5E">
              <w:rPr>
                <w:sz w:val="18"/>
              </w:rPr>
              <w:t xml:space="preserve">- such as in code of practice. </w:t>
            </w:r>
            <w:r w:rsidR="003930B0">
              <w:rPr>
                <w:sz w:val="18"/>
              </w:rPr>
              <w:t>Each Purpose can have one or more categories of personal data associated with it.</w:t>
            </w:r>
            <w:r w:rsidR="00EA34B7">
              <w:rPr>
                <w:sz w:val="18"/>
              </w:rPr>
              <w:t xml:space="preserve"> Categories that are sensitive should be listed in the Sensitive Personal Data field.</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A77FC4" w14:textId="77777777" w:rsidR="004900B3" w:rsidRPr="00A4706D" w:rsidRDefault="004900B3" w:rsidP="00FE76BC">
            <w:pPr>
              <w:pStyle w:val="NormalWeb"/>
              <w:rPr>
                <w:sz w:val="18"/>
              </w:rPr>
            </w:pPr>
            <w:proofErr w:type="spellStart"/>
            <w:r>
              <w:rPr>
                <w:sz w:val="18"/>
              </w:rPr>
              <w:t>personalData</w:t>
            </w:r>
            <w:proofErr w:type="spellEnd"/>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D85EE" w14:textId="77777777" w:rsidR="004900B3" w:rsidRPr="00A4706D" w:rsidRDefault="004900B3" w:rsidP="00FE76BC">
            <w:pPr>
              <w:pStyle w:val="NormalWeb"/>
              <w:rPr>
                <w:sz w:val="18"/>
              </w:rPr>
            </w:pPr>
            <w:r w:rsidRPr="00A4706D">
              <w:rPr>
                <w:sz w:val="18"/>
              </w:rPr>
              <w:t>Required</w:t>
            </w:r>
          </w:p>
        </w:tc>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67BB87" w14:textId="083DEC8D" w:rsidR="004900B3" w:rsidRPr="00A4706D" w:rsidRDefault="00A85ACC" w:rsidP="00FE76BC">
            <w:pPr>
              <w:pStyle w:val="NormalWeb"/>
              <w:rPr>
                <w:sz w:val="18"/>
              </w:rPr>
            </w:pPr>
            <w:r>
              <w:rPr>
                <w:sz w:val="18"/>
              </w:rPr>
              <w:t>Array</w:t>
            </w:r>
          </w:p>
        </w:tc>
      </w:tr>
      <w:tr w:rsidR="00EA34B7" w:rsidRPr="00A4706D" w14:paraId="31DAE645" w14:textId="77777777" w:rsidTr="00EA34B7">
        <w:trPr>
          <w:cantSplit/>
          <w:trHeight w:val="1161"/>
        </w:trPr>
        <w:tc>
          <w:tcPr>
            <w:tcW w:w="1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28DDD9" w14:textId="77777777" w:rsidR="00EA34B7" w:rsidRPr="00E70825" w:rsidRDefault="00EA34B7" w:rsidP="00EA34B7">
            <w:pPr>
              <w:pStyle w:val="NormalWeb"/>
              <w:rPr>
                <w:color w:val="000000" w:themeColor="text1"/>
                <w:sz w:val="18"/>
                <w:highlight w:val="yellow"/>
              </w:rPr>
            </w:pPr>
            <w:r w:rsidRPr="00E70825">
              <w:rPr>
                <w:color w:val="000000" w:themeColor="text1"/>
                <w:sz w:val="18"/>
                <w:highlight w:val="yellow"/>
              </w:rPr>
              <w:lastRenderedPageBreak/>
              <w:t>Sensitive PII</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37F0F" w14:textId="77777777" w:rsidR="00EA34B7" w:rsidRPr="00E70825" w:rsidRDefault="00EA34B7" w:rsidP="00EA34B7">
            <w:pPr>
              <w:pStyle w:val="NormalWeb"/>
              <w:rPr>
                <w:color w:val="000000" w:themeColor="text1"/>
                <w:sz w:val="18"/>
                <w:highlight w:val="yellow"/>
              </w:rPr>
            </w:pPr>
            <w:r w:rsidRPr="00E70825">
              <w:rPr>
                <w:color w:val="000000" w:themeColor="text1"/>
                <w:sz w:val="18"/>
                <w:highlight w:val="yellow"/>
              </w:rPr>
              <w:t xml:space="preserve">special categories of personal data </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BE4941" w14:textId="7B769265" w:rsidR="00EA34B7" w:rsidRPr="004F31C0" w:rsidRDefault="00EA34B7" w:rsidP="00EA34B7">
            <w:pPr>
              <w:pStyle w:val="NormalWeb"/>
              <w:rPr>
                <w:color w:val="000000" w:themeColor="text1"/>
                <w:sz w:val="18"/>
              </w:rPr>
            </w:pPr>
            <w:r>
              <w:rPr>
                <w:color w:val="000000" w:themeColor="text1"/>
                <w:sz w:val="18"/>
              </w:rPr>
              <w:t>Sensitive Personal Data</w:t>
            </w:r>
          </w:p>
        </w:tc>
        <w:tc>
          <w:tcPr>
            <w:tcW w:w="5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80140F" w14:textId="081E6386" w:rsidR="00EA34B7" w:rsidRPr="004F31C0" w:rsidRDefault="00EA34B7" w:rsidP="00EA34B7">
            <w:pPr>
              <w:pStyle w:val="NormalWeb"/>
              <w:rPr>
                <w:color w:val="000000" w:themeColor="text1"/>
                <w:sz w:val="18"/>
              </w:rPr>
            </w:pPr>
            <w:r w:rsidRPr="00A4706D">
              <w:rPr>
                <w:sz w:val="18"/>
              </w:rPr>
              <w:t>A list</w:t>
            </w:r>
            <w:r>
              <w:rPr>
                <w:sz w:val="18"/>
              </w:rPr>
              <w:t xml:space="preserve"> of Sensitive Personal Data Categories required for use in the specified Purpose</w:t>
            </w:r>
            <w:r w:rsidRPr="00A4706D">
              <w:rPr>
                <w:sz w:val="18"/>
              </w:rPr>
              <w:t>. Each category should be well defined</w:t>
            </w:r>
            <w:r>
              <w:rPr>
                <w:sz w:val="18"/>
              </w:rPr>
              <w:t xml:space="preserve"> and published - such as in code of practice. Categories that are not sensitive should be listed in the Personal Data field.</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8E6C21" w14:textId="2C38F155" w:rsidR="00EA34B7" w:rsidRPr="004F31C0" w:rsidRDefault="00590752" w:rsidP="00EA34B7">
            <w:pPr>
              <w:pStyle w:val="NormalWeb"/>
              <w:rPr>
                <w:color w:val="000000" w:themeColor="text1"/>
                <w:sz w:val="18"/>
              </w:rPr>
            </w:pPr>
            <w:proofErr w:type="spellStart"/>
            <w:r>
              <w:rPr>
                <w:color w:val="000000" w:themeColor="text1"/>
                <w:sz w:val="18"/>
              </w:rPr>
              <w:t>sensitivePersonalData</w:t>
            </w:r>
            <w:proofErr w:type="spellEnd"/>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D6D7F2" w14:textId="632E2B34" w:rsidR="00EA34B7" w:rsidRPr="004F31C0" w:rsidRDefault="00EA34B7" w:rsidP="00EA34B7">
            <w:pPr>
              <w:pStyle w:val="NormalWeb"/>
              <w:rPr>
                <w:color w:val="000000" w:themeColor="text1"/>
                <w:sz w:val="18"/>
              </w:rPr>
            </w:pPr>
            <w:r>
              <w:rPr>
                <w:color w:val="000000" w:themeColor="text1"/>
                <w:sz w:val="18"/>
              </w:rPr>
              <w:t>Optional</w:t>
            </w:r>
          </w:p>
        </w:tc>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275453" w14:textId="311C4463" w:rsidR="00EA34B7" w:rsidRPr="004F31C0" w:rsidRDefault="00A85ACC" w:rsidP="00EA34B7">
            <w:pPr>
              <w:pStyle w:val="NormalWeb"/>
              <w:rPr>
                <w:color w:val="000000" w:themeColor="text1"/>
                <w:sz w:val="18"/>
              </w:rPr>
            </w:pPr>
            <w:r>
              <w:rPr>
                <w:color w:val="000000" w:themeColor="text1"/>
                <w:sz w:val="18"/>
              </w:rPr>
              <w:t>Array</w:t>
            </w:r>
          </w:p>
        </w:tc>
      </w:tr>
      <w:tr w:rsidR="00EA34B7" w:rsidRPr="00A4706D" w14:paraId="10BA41D0" w14:textId="77777777" w:rsidTr="00AA344E">
        <w:trPr>
          <w:cantSplit/>
        </w:trPr>
        <w:tc>
          <w:tcPr>
            <w:tcW w:w="1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6A444E" w14:textId="77777777" w:rsidR="00EA34B7" w:rsidRPr="00E70825" w:rsidRDefault="00EA34B7" w:rsidP="00EA34B7">
            <w:pPr>
              <w:pStyle w:val="NormalWeb"/>
              <w:rPr>
                <w:sz w:val="18"/>
                <w:highlight w:val="yellow"/>
              </w:rPr>
            </w:pPr>
            <w:r w:rsidRPr="00E70825">
              <w:rPr>
                <w:sz w:val="18"/>
                <w:highlight w:val="yellow"/>
              </w:rPr>
              <w:t>Third Party Disclosure</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CB4969" w14:textId="5AB58F2F" w:rsidR="00EA34B7" w:rsidRPr="00E70825" w:rsidRDefault="00EA34B7" w:rsidP="00EA34B7">
            <w:pPr>
              <w:pStyle w:val="NormalWeb"/>
              <w:rPr>
                <w:sz w:val="18"/>
                <w:highlight w:val="yellow"/>
              </w:rPr>
            </w:pPr>
            <w:r w:rsidRPr="00E70825">
              <w:rPr>
                <w:sz w:val="18"/>
                <w:highlight w:val="yellow"/>
              </w:rPr>
              <w:t>Processor, Third Party</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CC429F" w14:textId="4F0EC445" w:rsidR="00EA34B7" w:rsidRPr="00A4706D" w:rsidRDefault="00EA34B7" w:rsidP="00EA34B7">
            <w:pPr>
              <w:pStyle w:val="NormalWeb"/>
              <w:rPr>
                <w:sz w:val="18"/>
              </w:rPr>
            </w:pPr>
            <w:r>
              <w:rPr>
                <w:sz w:val="18"/>
              </w:rPr>
              <w:t>Third Parties</w:t>
            </w:r>
          </w:p>
        </w:tc>
        <w:tc>
          <w:tcPr>
            <w:tcW w:w="5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24A2CF" w14:textId="646D1620" w:rsidR="00EA34B7" w:rsidRPr="00A4706D" w:rsidRDefault="00EA34B7" w:rsidP="00EA34B7">
            <w:pPr>
              <w:pStyle w:val="NormalWeb"/>
              <w:rPr>
                <w:sz w:val="18"/>
              </w:rPr>
            </w:pPr>
            <w:r w:rsidRPr="00A4706D">
              <w:rPr>
                <w:sz w:val="18"/>
              </w:rPr>
              <w:t>Indicates if the Data Controller is disclosing Personal Data to a third party</w:t>
            </w:r>
            <w:r>
              <w:rPr>
                <w:sz w:val="18"/>
              </w:rPr>
              <w:t xml:space="preserve"> for the specified purpose. Each listed third party or third-party category in the list must have a role associated with it e.g. Processor,</w:t>
            </w:r>
            <w:r w:rsidR="00E958DC">
              <w:rPr>
                <w:sz w:val="18"/>
              </w:rPr>
              <w:t xml:space="preserve"> Law Agency</w:t>
            </w:r>
            <w:r w:rsidR="00D133B0">
              <w:rPr>
                <w:sz w:val="18"/>
              </w:rPr>
              <w:t>.</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8698E4" w14:textId="5FA50007" w:rsidR="00EA34B7" w:rsidRPr="00A4706D" w:rsidRDefault="00EA34B7" w:rsidP="00EA34B7">
            <w:pPr>
              <w:pStyle w:val="NormalWeb"/>
              <w:rPr>
                <w:sz w:val="18"/>
              </w:rPr>
            </w:pPr>
            <w:proofErr w:type="spellStart"/>
            <w:r>
              <w:rPr>
                <w:sz w:val="18"/>
              </w:rPr>
              <w:t>thirdParties</w:t>
            </w:r>
            <w:proofErr w:type="spellEnd"/>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A45DC9" w14:textId="77777777" w:rsidR="00EA34B7" w:rsidRPr="00A4706D" w:rsidRDefault="00EA34B7" w:rsidP="00EA34B7">
            <w:pPr>
              <w:pStyle w:val="NormalWeb"/>
              <w:rPr>
                <w:sz w:val="18"/>
              </w:rPr>
            </w:pPr>
            <w:r w:rsidRPr="00A4706D">
              <w:rPr>
                <w:sz w:val="18"/>
              </w:rPr>
              <w:t>Required</w:t>
            </w:r>
          </w:p>
        </w:tc>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AEC4A2" w14:textId="6792739C" w:rsidR="00EA34B7" w:rsidRPr="00A4706D" w:rsidRDefault="00A85ACC" w:rsidP="00EA34B7">
            <w:pPr>
              <w:pStyle w:val="NormalWeb"/>
              <w:rPr>
                <w:sz w:val="18"/>
              </w:rPr>
            </w:pPr>
            <w:r>
              <w:rPr>
                <w:sz w:val="18"/>
              </w:rPr>
              <w:t>Array</w:t>
            </w:r>
          </w:p>
        </w:tc>
      </w:tr>
      <w:tr w:rsidR="00EA34B7" w:rsidRPr="00A4706D" w14:paraId="0FC90A90" w14:textId="77777777" w:rsidTr="00FE76BC">
        <w:trPr>
          <w:cantSplit/>
        </w:trPr>
        <w:tc>
          <w:tcPr>
            <w:tcW w:w="1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B7C90" w14:textId="77777777" w:rsidR="00EA34B7" w:rsidRPr="00E70825" w:rsidRDefault="00EA34B7" w:rsidP="00EA34B7">
            <w:pPr>
              <w:pStyle w:val="NormalWeb"/>
              <w:rPr>
                <w:sz w:val="18"/>
                <w:highlight w:val="yellow"/>
              </w:rPr>
            </w:pPr>
            <w:r w:rsidRPr="00E70825">
              <w:rPr>
                <w:sz w:val="18"/>
                <w:highlight w:val="yellow"/>
              </w:rPr>
              <w:t>Third Party Name</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667C67" w14:textId="04FED2B5" w:rsidR="00EA34B7" w:rsidRPr="00E70825" w:rsidRDefault="00EA34B7" w:rsidP="00EA34B7">
            <w:pPr>
              <w:pStyle w:val="NormalWeb"/>
              <w:rPr>
                <w:sz w:val="18"/>
                <w:highlight w:val="yellow"/>
              </w:rPr>
            </w:pPr>
            <w:r w:rsidRPr="00E70825">
              <w:rPr>
                <w:sz w:val="18"/>
                <w:highlight w:val="yellow"/>
              </w:rPr>
              <w:t>Processor, Third Party</w:t>
            </w:r>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BF37F6" w14:textId="1FAFF2D6" w:rsidR="00EA34B7" w:rsidRPr="00A4706D" w:rsidRDefault="00EA34B7" w:rsidP="00EA34B7">
            <w:pPr>
              <w:pStyle w:val="NormalWeb"/>
              <w:rPr>
                <w:sz w:val="18"/>
              </w:rPr>
            </w:pPr>
            <w:r>
              <w:rPr>
                <w:sz w:val="18"/>
              </w:rPr>
              <w:t>Third Party</w:t>
            </w:r>
          </w:p>
        </w:tc>
        <w:tc>
          <w:tcPr>
            <w:tcW w:w="54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D2A937" w14:textId="1300DECD" w:rsidR="00EA34B7" w:rsidRPr="00A4706D" w:rsidRDefault="00EA34B7" w:rsidP="00EA34B7">
            <w:pPr>
              <w:pStyle w:val="NormalWeb"/>
              <w:rPr>
                <w:sz w:val="18"/>
              </w:rPr>
            </w:pPr>
            <w:r w:rsidRPr="00A4706D">
              <w:rPr>
                <w:sz w:val="18"/>
              </w:rPr>
              <w:t>The name the</w:t>
            </w:r>
            <w:r w:rsidR="008C778C">
              <w:rPr>
                <w:sz w:val="18"/>
              </w:rPr>
              <w:t xml:space="preserve"> Third Party </w:t>
            </w:r>
            <w:r>
              <w:rPr>
                <w:sz w:val="18"/>
              </w:rPr>
              <w:t>the</w:t>
            </w:r>
            <w:r w:rsidRPr="00A4706D">
              <w:rPr>
                <w:sz w:val="18"/>
              </w:rPr>
              <w:t xml:space="preserve"> Controller </w:t>
            </w:r>
            <w:r>
              <w:rPr>
                <w:sz w:val="18"/>
              </w:rPr>
              <w:t xml:space="preserve">will </w:t>
            </w:r>
            <w:r w:rsidRPr="00A4706D">
              <w:rPr>
                <w:sz w:val="18"/>
              </w:rPr>
              <w:t>disclose the Personal Data to</w:t>
            </w:r>
            <w:r>
              <w:rPr>
                <w:sz w:val="18"/>
              </w:rPr>
              <w:t>.</w:t>
            </w:r>
            <w:r w:rsidR="008C778C">
              <w:rPr>
                <w:sz w:val="18"/>
              </w:rPr>
              <w:t xml:space="preserve"> Must be accompanied by the role e.g. Processor.</w:t>
            </w:r>
          </w:p>
        </w:tc>
        <w:tc>
          <w:tcPr>
            <w:tcW w:w="9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B27C71" w14:textId="14EC12E0" w:rsidR="00EA34B7" w:rsidRPr="00A4706D" w:rsidRDefault="00EA34B7" w:rsidP="00EA34B7">
            <w:pPr>
              <w:pStyle w:val="NormalWeb"/>
              <w:rPr>
                <w:sz w:val="18"/>
              </w:rPr>
            </w:pPr>
            <w:proofErr w:type="spellStart"/>
            <w:r>
              <w:rPr>
                <w:sz w:val="18"/>
              </w:rPr>
              <w:t>thirdParty</w:t>
            </w:r>
            <w:proofErr w:type="spellEnd"/>
          </w:p>
        </w:tc>
        <w:tc>
          <w:tcPr>
            <w:tcW w:w="127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5CF69C" w14:textId="77777777" w:rsidR="00EA34B7" w:rsidRPr="00A4706D" w:rsidRDefault="00EA34B7" w:rsidP="00EA34B7">
            <w:pPr>
              <w:pStyle w:val="NormalWeb"/>
              <w:rPr>
                <w:sz w:val="18"/>
              </w:rPr>
            </w:pPr>
            <w:r w:rsidRPr="00A4706D">
              <w:rPr>
                <w:sz w:val="18"/>
              </w:rPr>
              <w:t>Required</w:t>
            </w:r>
          </w:p>
        </w:tc>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6D8662" w14:textId="289D737D" w:rsidR="00EA34B7" w:rsidRPr="00A4706D" w:rsidRDefault="00EA34B7" w:rsidP="00EA34B7">
            <w:pPr>
              <w:pStyle w:val="NormalWeb"/>
              <w:rPr>
                <w:sz w:val="18"/>
              </w:rPr>
            </w:pPr>
            <w:r>
              <w:rPr>
                <w:sz w:val="18"/>
              </w:rPr>
              <w:t>String</w:t>
            </w:r>
          </w:p>
        </w:tc>
      </w:tr>
    </w:tbl>
    <w:p w14:paraId="059369B6" w14:textId="21DDC487" w:rsidR="00E7767B" w:rsidRDefault="00E7767B" w:rsidP="00E7767B">
      <w:pPr>
        <w:pStyle w:val="Heading4"/>
      </w:pPr>
      <w:r>
        <w:t>Section 2.4.2 Added Fields</w:t>
      </w:r>
    </w:p>
    <w:tbl>
      <w:tblPr>
        <w:tblW w:w="4559"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45"/>
        <w:gridCol w:w="2349"/>
        <w:gridCol w:w="2474"/>
        <w:gridCol w:w="1358"/>
        <w:gridCol w:w="2690"/>
        <w:gridCol w:w="1586"/>
      </w:tblGrid>
      <w:tr w:rsidR="00C819A5" w:rsidRPr="00D65ADB" w14:paraId="6C4A1FE0" w14:textId="77777777" w:rsidTr="00CE6ABF">
        <w:trPr>
          <w:cantSplit/>
          <w:trHeight w:val="1062"/>
        </w:trPr>
        <w:tc>
          <w:tcPr>
            <w:tcW w:w="13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4B1528" w14:textId="77777777" w:rsidR="00E7767B" w:rsidRPr="00EE6704" w:rsidRDefault="00E7767B" w:rsidP="005057F5">
            <w:pPr>
              <w:pStyle w:val="NormalWeb"/>
              <w:rPr>
                <w:bCs/>
                <w:sz w:val="18"/>
              </w:rPr>
            </w:pPr>
            <w:r w:rsidRPr="00EE6704">
              <w:rPr>
                <w:bCs/>
                <w:sz w:val="18"/>
              </w:rPr>
              <w:t>Field Name</w:t>
            </w:r>
          </w:p>
        </w:tc>
        <w:tc>
          <w:tcPr>
            <w:tcW w:w="23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2774F2F" w14:textId="77777777" w:rsidR="00E7767B" w:rsidRPr="00EE6704" w:rsidRDefault="00E7767B" w:rsidP="005057F5">
            <w:pPr>
              <w:pStyle w:val="NormalWeb"/>
              <w:rPr>
                <w:bCs/>
                <w:sz w:val="18"/>
              </w:rPr>
            </w:pPr>
            <w:r w:rsidRPr="00EE6704">
              <w:rPr>
                <w:bCs/>
                <w:sz w:val="18"/>
              </w:rPr>
              <w:t>Guidance</w:t>
            </w:r>
          </w:p>
        </w:tc>
        <w:tc>
          <w:tcPr>
            <w:tcW w:w="24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25ABFF" w14:textId="77777777" w:rsidR="00E7767B" w:rsidRPr="00EE6704" w:rsidRDefault="00E7767B" w:rsidP="005057F5">
            <w:pPr>
              <w:pStyle w:val="NormalWeb"/>
              <w:rPr>
                <w:bCs/>
                <w:sz w:val="18"/>
              </w:rPr>
            </w:pPr>
            <w:r w:rsidRPr="00EE6704">
              <w:rPr>
                <w:bCs/>
                <w:sz w:val="18"/>
              </w:rPr>
              <w:t>Description</w:t>
            </w:r>
          </w:p>
        </w:tc>
        <w:tc>
          <w:tcPr>
            <w:tcW w:w="13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443206" w14:textId="77777777" w:rsidR="00E7767B" w:rsidRPr="00EE6704" w:rsidRDefault="00E7767B" w:rsidP="005057F5">
            <w:pPr>
              <w:pStyle w:val="NormalWeb"/>
              <w:rPr>
                <w:bCs/>
                <w:sz w:val="18"/>
              </w:rPr>
            </w:pPr>
            <w:r w:rsidRPr="00EE6704">
              <w:rPr>
                <w:bCs/>
                <w:sz w:val="18"/>
              </w:rPr>
              <w:t>Data Types (define field format)</w:t>
            </w:r>
          </w:p>
        </w:tc>
        <w:tc>
          <w:tcPr>
            <w:tcW w:w="26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3FE899" w14:textId="77777777" w:rsidR="00E7767B" w:rsidRPr="00635D48" w:rsidRDefault="00E7767B" w:rsidP="005057F5">
            <w:pPr>
              <w:pStyle w:val="NormalWeb"/>
              <w:rPr>
                <w:b/>
                <w:bCs/>
                <w:sz w:val="18"/>
              </w:rPr>
            </w:pPr>
            <w:r w:rsidRPr="00635D48">
              <w:rPr>
                <w:b/>
                <w:bCs/>
                <w:sz w:val="18"/>
              </w:rPr>
              <w:t>JSON</w:t>
            </w:r>
          </w:p>
        </w:tc>
        <w:tc>
          <w:tcPr>
            <w:tcW w:w="15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CAF5F3" w14:textId="77777777" w:rsidR="00E7767B" w:rsidRPr="00635D48" w:rsidRDefault="00E7767B" w:rsidP="005057F5">
            <w:pPr>
              <w:pStyle w:val="NormalWeb"/>
              <w:rPr>
                <w:b/>
                <w:bCs/>
                <w:sz w:val="18"/>
              </w:rPr>
            </w:pPr>
            <w:r w:rsidRPr="00635D48">
              <w:rPr>
                <w:b/>
                <w:bCs/>
                <w:sz w:val="18"/>
              </w:rPr>
              <w:t>Required / Optional</w:t>
            </w:r>
          </w:p>
        </w:tc>
      </w:tr>
      <w:tr w:rsidR="00C819A5" w:rsidRPr="00D65ADB" w14:paraId="4DE49FDC" w14:textId="77777777" w:rsidTr="00CE6ABF">
        <w:trPr>
          <w:cantSplit/>
          <w:trHeight w:val="1062"/>
        </w:trPr>
        <w:tc>
          <w:tcPr>
            <w:tcW w:w="13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2B1F1A" w14:textId="55F5AC7A" w:rsidR="003437DF" w:rsidRDefault="003437DF" w:rsidP="005057F5">
            <w:pPr>
              <w:pStyle w:val="NormalWeb"/>
              <w:rPr>
                <w:bCs/>
                <w:sz w:val="18"/>
              </w:rPr>
            </w:pPr>
            <w:r>
              <w:rPr>
                <w:bCs/>
                <w:sz w:val="18"/>
              </w:rPr>
              <w:t>Third Party Role</w:t>
            </w:r>
          </w:p>
        </w:tc>
        <w:tc>
          <w:tcPr>
            <w:tcW w:w="23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54F4CD" w14:textId="77777777" w:rsidR="003437DF" w:rsidRPr="00EE6704" w:rsidRDefault="003437DF" w:rsidP="005057F5">
            <w:pPr>
              <w:pStyle w:val="NormalWeb"/>
              <w:rPr>
                <w:bCs/>
                <w:sz w:val="18"/>
              </w:rPr>
            </w:pPr>
          </w:p>
        </w:tc>
        <w:tc>
          <w:tcPr>
            <w:tcW w:w="24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D401378" w14:textId="1F4ADA78" w:rsidR="003437DF" w:rsidRPr="00A4706D" w:rsidRDefault="003437DF" w:rsidP="005057F5">
            <w:pPr>
              <w:pStyle w:val="NormalWeb"/>
              <w:rPr>
                <w:sz w:val="18"/>
              </w:rPr>
            </w:pPr>
            <w:r>
              <w:rPr>
                <w:sz w:val="18"/>
              </w:rPr>
              <w:t>Describes the role of the third party to whom data is disclosed for the specified purpose e.g. Processor</w:t>
            </w:r>
            <w:r w:rsidR="00DC4970">
              <w:rPr>
                <w:sz w:val="18"/>
              </w:rPr>
              <w:t xml:space="preserve"> or Partner</w:t>
            </w:r>
          </w:p>
        </w:tc>
        <w:tc>
          <w:tcPr>
            <w:tcW w:w="13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37C8DF" w14:textId="5E931E4E" w:rsidR="003437DF" w:rsidRDefault="003437DF" w:rsidP="005057F5">
            <w:pPr>
              <w:pStyle w:val="NormalWeb"/>
              <w:rPr>
                <w:bCs/>
                <w:sz w:val="18"/>
              </w:rPr>
            </w:pPr>
            <w:r>
              <w:rPr>
                <w:bCs/>
                <w:sz w:val="18"/>
              </w:rPr>
              <w:t>String</w:t>
            </w:r>
          </w:p>
        </w:tc>
        <w:tc>
          <w:tcPr>
            <w:tcW w:w="26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220188" w14:textId="38DB8A27" w:rsidR="003437DF" w:rsidRDefault="003437DF" w:rsidP="005057F5">
            <w:pPr>
              <w:pStyle w:val="NormalWeb"/>
              <w:rPr>
                <w:b/>
                <w:bCs/>
                <w:sz w:val="18"/>
              </w:rPr>
            </w:pPr>
            <w:proofErr w:type="spellStart"/>
            <w:r>
              <w:rPr>
                <w:b/>
                <w:bCs/>
                <w:sz w:val="18"/>
              </w:rPr>
              <w:t>thirdPartyRole</w:t>
            </w:r>
            <w:proofErr w:type="spellEnd"/>
          </w:p>
        </w:tc>
        <w:tc>
          <w:tcPr>
            <w:tcW w:w="15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CA1952D" w14:textId="55FD413F" w:rsidR="003437DF" w:rsidRDefault="003437DF" w:rsidP="005057F5">
            <w:pPr>
              <w:pStyle w:val="NormalWeb"/>
              <w:rPr>
                <w:b/>
                <w:bCs/>
                <w:sz w:val="18"/>
              </w:rPr>
            </w:pPr>
            <w:r>
              <w:rPr>
                <w:b/>
                <w:bCs/>
                <w:sz w:val="18"/>
              </w:rPr>
              <w:t>Required</w:t>
            </w:r>
          </w:p>
        </w:tc>
      </w:tr>
      <w:tr w:rsidR="00C934E8" w:rsidRPr="000F0BB5" w14:paraId="37BC5E26" w14:textId="77777777" w:rsidTr="00CE6ABF">
        <w:trPr>
          <w:cantSplit/>
        </w:trPr>
        <w:tc>
          <w:tcPr>
            <w:tcW w:w="13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A19903" w14:textId="77777777" w:rsidR="003D6A48" w:rsidRPr="00635D48" w:rsidRDefault="003D6A48" w:rsidP="00F72049">
            <w:pPr>
              <w:pStyle w:val="NormalWeb"/>
              <w:rPr>
                <w:b/>
                <w:bCs/>
                <w:sz w:val="18"/>
              </w:rPr>
            </w:pPr>
            <w:r>
              <w:rPr>
                <w:sz w:val="18"/>
              </w:rPr>
              <w:t>International transfer</w:t>
            </w:r>
            <w:r w:rsidRPr="00635D48">
              <w:rPr>
                <w:sz w:val="18"/>
              </w:rPr>
              <w:t xml:space="preserve"> </w:t>
            </w:r>
          </w:p>
        </w:tc>
        <w:tc>
          <w:tcPr>
            <w:tcW w:w="23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77D2DF" w14:textId="6EA725B2" w:rsidR="003D6A48" w:rsidRPr="006B3FFC" w:rsidRDefault="003D6A48" w:rsidP="00F72049">
            <w:pPr>
              <w:pStyle w:val="NormalWeb"/>
              <w:rPr>
                <w:bCs/>
                <w:sz w:val="18"/>
              </w:rPr>
            </w:pPr>
            <w:r>
              <w:rPr>
                <w:bCs/>
                <w:sz w:val="18"/>
              </w:rPr>
              <w:t>This field is used to indicate if personal data is transferred outside GDPR-applicable jurisdictions</w:t>
            </w:r>
          </w:p>
        </w:tc>
        <w:tc>
          <w:tcPr>
            <w:tcW w:w="24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E17321" w14:textId="39B17130" w:rsidR="003D6A48" w:rsidRPr="006B3FFC" w:rsidRDefault="003D6A48" w:rsidP="00F72049">
            <w:pPr>
              <w:pStyle w:val="NormalWeb"/>
              <w:rPr>
                <w:bCs/>
                <w:sz w:val="18"/>
              </w:rPr>
            </w:pPr>
            <w:r>
              <w:rPr>
                <w:bCs/>
                <w:sz w:val="18"/>
              </w:rPr>
              <w:t>The field indicates that the specific purpose involves transfer to a jurisdiction not under GDPR</w:t>
            </w:r>
          </w:p>
        </w:tc>
        <w:tc>
          <w:tcPr>
            <w:tcW w:w="13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0A82B7" w14:textId="77777777" w:rsidR="003D6A48" w:rsidRPr="006B3FFC" w:rsidRDefault="003D6A48" w:rsidP="00F72049">
            <w:pPr>
              <w:pStyle w:val="NormalWeb"/>
              <w:rPr>
                <w:bCs/>
                <w:sz w:val="18"/>
              </w:rPr>
            </w:pPr>
            <w:r>
              <w:rPr>
                <w:bCs/>
                <w:sz w:val="18"/>
              </w:rPr>
              <w:t xml:space="preserve">Boolean </w:t>
            </w:r>
          </w:p>
        </w:tc>
        <w:tc>
          <w:tcPr>
            <w:tcW w:w="26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459C7F" w14:textId="77777777" w:rsidR="003D6A48" w:rsidRPr="00635D48" w:rsidRDefault="003D6A48" w:rsidP="00F72049">
            <w:pPr>
              <w:rPr>
                <w:b/>
                <w:bCs/>
                <w:sz w:val="18"/>
              </w:rPr>
            </w:pPr>
            <w:proofErr w:type="spellStart"/>
            <w:r>
              <w:rPr>
                <w:b/>
                <w:bCs/>
                <w:sz w:val="18"/>
              </w:rPr>
              <w:t>internationalTransfer</w:t>
            </w:r>
            <w:proofErr w:type="spellEnd"/>
          </w:p>
        </w:tc>
        <w:tc>
          <w:tcPr>
            <w:tcW w:w="15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16AD5" w14:textId="77777777" w:rsidR="003D6A48" w:rsidRPr="00635D48" w:rsidRDefault="003D6A48" w:rsidP="00F72049">
            <w:pPr>
              <w:rPr>
                <w:b/>
                <w:bCs/>
                <w:sz w:val="18"/>
              </w:rPr>
            </w:pPr>
            <w:r>
              <w:rPr>
                <w:b/>
                <w:bCs/>
                <w:sz w:val="18"/>
              </w:rPr>
              <w:t xml:space="preserve">Required </w:t>
            </w:r>
          </w:p>
        </w:tc>
      </w:tr>
      <w:tr w:rsidR="00C819A5" w:rsidRPr="00D65ADB" w14:paraId="544732BF" w14:textId="77777777" w:rsidTr="00CE6ABF">
        <w:trPr>
          <w:cantSplit/>
          <w:trHeight w:val="1062"/>
        </w:trPr>
        <w:tc>
          <w:tcPr>
            <w:tcW w:w="13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5EB20B" w14:textId="76F6DC0A" w:rsidR="003D6A48" w:rsidRDefault="003D6A48" w:rsidP="005057F5">
            <w:pPr>
              <w:pStyle w:val="NormalWeb"/>
              <w:rPr>
                <w:bCs/>
                <w:sz w:val="18"/>
              </w:rPr>
            </w:pPr>
            <w:r>
              <w:rPr>
                <w:bCs/>
                <w:sz w:val="18"/>
              </w:rPr>
              <w:t>International transfer locations</w:t>
            </w:r>
          </w:p>
        </w:tc>
        <w:tc>
          <w:tcPr>
            <w:tcW w:w="23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5E11D53" w14:textId="0F4C5829" w:rsidR="003D6A48" w:rsidRPr="00EE6704" w:rsidRDefault="003D6A48" w:rsidP="005057F5">
            <w:pPr>
              <w:pStyle w:val="NormalWeb"/>
              <w:rPr>
                <w:bCs/>
                <w:sz w:val="18"/>
              </w:rPr>
            </w:pPr>
            <w:r>
              <w:rPr>
                <w:bCs/>
                <w:sz w:val="18"/>
              </w:rPr>
              <w:t>This field is used to indicate the locations the personal data will be transferred to that are not under the jurisdiction of the GDPR</w:t>
            </w:r>
          </w:p>
        </w:tc>
        <w:tc>
          <w:tcPr>
            <w:tcW w:w="24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2EBE03" w14:textId="1A9544C4" w:rsidR="003D6A48" w:rsidRDefault="00C934E8" w:rsidP="005057F5">
            <w:pPr>
              <w:pStyle w:val="NormalWeb"/>
              <w:rPr>
                <w:sz w:val="18"/>
              </w:rPr>
            </w:pPr>
            <w:r>
              <w:rPr>
                <w:sz w:val="18"/>
              </w:rPr>
              <w:t>Must use a normative form for the location such as ISO country codes or taxonomies for unions and region abbreviations (e.g. EU, EEA).</w:t>
            </w:r>
            <w:r w:rsidR="00862469">
              <w:rPr>
                <w:sz w:val="18"/>
              </w:rPr>
              <w:t xml:space="preserve"> Required if international transfer </w:t>
            </w:r>
            <w:r w:rsidR="00030454">
              <w:rPr>
                <w:sz w:val="18"/>
              </w:rPr>
              <w:t xml:space="preserve">field </w:t>
            </w:r>
            <w:r w:rsidR="00862469">
              <w:rPr>
                <w:sz w:val="18"/>
              </w:rPr>
              <w:t>is true.</w:t>
            </w:r>
          </w:p>
        </w:tc>
        <w:tc>
          <w:tcPr>
            <w:tcW w:w="13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3C5028" w14:textId="58F0B194" w:rsidR="003D6A48" w:rsidRDefault="00A85ACC" w:rsidP="005057F5">
            <w:pPr>
              <w:pStyle w:val="NormalWeb"/>
              <w:rPr>
                <w:bCs/>
                <w:sz w:val="18"/>
              </w:rPr>
            </w:pPr>
            <w:r>
              <w:rPr>
                <w:bCs/>
                <w:sz w:val="18"/>
              </w:rPr>
              <w:t>Array</w:t>
            </w:r>
          </w:p>
        </w:tc>
        <w:tc>
          <w:tcPr>
            <w:tcW w:w="26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DBEAEB" w14:textId="10B87788" w:rsidR="003D6A48" w:rsidRDefault="003D6A48" w:rsidP="005057F5">
            <w:pPr>
              <w:pStyle w:val="NormalWeb"/>
              <w:rPr>
                <w:b/>
                <w:bCs/>
                <w:sz w:val="18"/>
              </w:rPr>
            </w:pPr>
            <w:proofErr w:type="spellStart"/>
            <w:r>
              <w:rPr>
                <w:b/>
                <w:bCs/>
                <w:sz w:val="18"/>
              </w:rPr>
              <w:t>internationalTransferLocations</w:t>
            </w:r>
            <w:proofErr w:type="spellEnd"/>
          </w:p>
        </w:tc>
        <w:tc>
          <w:tcPr>
            <w:tcW w:w="15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D011CA" w14:textId="725FD892" w:rsidR="003D6A48" w:rsidRDefault="00AB52F3" w:rsidP="005057F5">
            <w:pPr>
              <w:pStyle w:val="NormalWeb"/>
              <w:rPr>
                <w:b/>
                <w:bCs/>
                <w:sz w:val="18"/>
              </w:rPr>
            </w:pPr>
            <w:r>
              <w:rPr>
                <w:b/>
                <w:bCs/>
                <w:sz w:val="18"/>
              </w:rPr>
              <w:t>Optional</w:t>
            </w:r>
          </w:p>
        </w:tc>
      </w:tr>
      <w:tr w:rsidR="00C819A5" w:rsidRPr="000F0BB5" w14:paraId="767FEDD9" w14:textId="77777777" w:rsidTr="00CE6ABF">
        <w:trPr>
          <w:cantSplit/>
          <w:trHeight w:val="1062"/>
        </w:trPr>
        <w:tc>
          <w:tcPr>
            <w:tcW w:w="13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996609" w14:textId="2B69B2FA" w:rsidR="00C819A5" w:rsidRPr="00C819A5" w:rsidRDefault="00C819A5" w:rsidP="00F72049">
            <w:pPr>
              <w:pStyle w:val="NormalWeb"/>
              <w:rPr>
                <w:bCs/>
                <w:sz w:val="18"/>
              </w:rPr>
            </w:pPr>
            <w:r w:rsidRPr="00C819A5">
              <w:rPr>
                <w:bCs/>
                <w:sz w:val="18"/>
              </w:rPr>
              <w:lastRenderedPageBreak/>
              <w:t xml:space="preserve">International </w:t>
            </w:r>
            <w:r w:rsidR="00B8526A">
              <w:rPr>
                <w:bCs/>
                <w:sz w:val="18"/>
              </w:rPr>
              <w:t xml:space="preserve">transfer </w:t>
            </w:r>
            <w:r w:rsidRPr="00C819A5">
              <w:rPr>
                <w:bCs/>
                <w:sz w:val="18"/>
              </w:rPr>
              <w:t xml:space="preserve">safeguards </w:t>
            </w:r>
          </w:p>
        </w:tc>
        <w:tc>
          <w:tcPr>
            <w:tcW w:w="23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EC4A54" w14:textId="77777777" w:rsidR="00C819A5" w:rsidRPr="006B3FFC" w:rsidRDefault="00C819A5" w:rsidP="00F72049">
            <w:pPr>
              <w:pStyle w:val="NormalWeb"/>
              <w:rPr>
                <w:bCs/>
                <w:sz w:val="18"/>
              </w:rPr>
            </w:pPr>
            <w:r w:rsidRPr="00C819A5">
              <w:rPr>
                <w:bCs/>
                <w:sz w:val="18"/>
              </w:rPr>
              <w:t xml:space="preserve">If international transfer is yes – list in the array which safeguards are used. </w:t>
            </w:r>
          </w:p>
        </w:tc>
        <w:tc>
          <w:tcPr>
            <w:tcW w:w="24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EC30F0" w14:textId="3A741760" w:rsidR="00C819A5" w:rsidRPr="00C819A5" w:rsidRDefault="002456E3" w:rsidP="00F72049">
            <w:pPr>
              <w:pStyle w:val="NormalWeb"/>
              <w:rPr>
                <w:sz w:val="18"/>
              </w:rPr>
            </w:pPr>
            <w:r>
              <w:rPr>
                <w:sz w:val="18"/>
              </w:rPr>
              <w:t>Required if international transfer</w:t>
            </w:r>
            <w:r w:rsidR="00030454">
              <w:rPr>
                <w:sz w:val="18"/>
              </w:rPr>
              <w:t xml:space="preserve"> field</w:t>
            </w:r>
            <w:r>
              <w:rPr>
                <w:sz w:val="18"/>
              </w:rPr>
              <w:t xml:space="preserve"> is true.</w:t>
            </w:r>
          </w:p>
        </w:tc>
        <w:tc>
          <w:tcPr>
            <w:tcW w:w="13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1E386A" w14:textId="15A70FF8" w:rsidR="00C819A5" w:rsidRPr="006B3FFC" w:rsidRDefault="00A85ACC" w:rsidP="00F72049">
            <w:pPr>
              <w:pStyle w:val="NormalWeb"/>
              <w:rPr>
                <w:bCs/>
                <w:sz w:val="18"/>
              </w:rPr>
            </w:pPr>
            <w:r>
              <w:rPr>
                <w:bCs/>
                <w:sz w:val="18"/>
              </w:rPr>
              <w:t>Array</w:t>
            </w:r>
          </w:p>
        </w:tc>
        <w:tc>
          <w:tcPr>
            <w:tcW w:w="26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670118" w14:textId="4392E449" w:rsidR="00C819A5" w:rsidRPr="00635D48" w:rsidRDefault="00C819A5" w:rsidP="00C819A5">
            <w:pPr>
              <w:pStyle w:val="NormalWeb"/>
              <w:rPr>
                <w:b/>
                <w:bCs/>
                <w:sz w:val="18"/>
              </w:rPr>
            </w:pPr>
            <w:proofErr w:type="spellStart"/>
            <w:r>
              <w:rPr>
                <w:b/>
                <w:bCs/>
                <w:sz w:val="18"/>
              </w:rPr>
              <w:t>international</w:t>
            </w:r>
            <w:r w:rsidR="00B8526A">
              <w:rPr>
                <w:b/>
                <w:bCs/>
                <w:sz w:val="18"/>
              </w:rPr>
              <w:t>Transfer</w:t>
            </w:r>
            <w:r>
              <w:rPr>
                <w:b/>
                <w:bCs/>
                <w:sz w:val="18"/>
              </w:rPr>
              <w:t>Safeguards</w:t>
            </w:r>
            <w:proofErr w:type="spellEnd"/>
          </w:p>
        </w:tc>
        <w:tc>
          <w:tcPr>
            <w:tcW w:w="15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A1AD3E" w14:textId="77777777" w:rsidR="00C819A5" w:rsidRPr="00635D48" w:rsidRDefault="00C819A5" w:rsidP="00C819A5">
            <w:pPr>
              <w:pStyle w:val="NormalWeb"/>
              <w:rPr>
                <w:b/>
                <w:bCs/>
                <w:sz w:val="18"/>
              </w:rPr>
            </w:pPr>
            <w:r>
              <w:rPr>
                <w:b/>
                <w:bCs/>
                <w:sz w:val="18"/>
              </w:rPr>
              <w:t xml:space="preserve">Optional </w:t>
            </w:r>
          </w:p>
        </w:tc>
      </w:tr>
      <w:tr w:rsidR="00C934E8" w:rsidRPr="00D65ADB" w14:paraId="7A04F0E3" w14:textId="77777777" w:rsidTr="00CE6ABF">
        <w:trPr>
          <w:cantSplit/>
          <w:trHeight w:val="1062"/>
        </w:trPr>
        <w:tc>
          <w:tcPr>
            <w:tcW w:w="13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3EE4FB" w14:textId="0302315D" w:rsidR="009E34A8" w:rsidRDefault="009E34A8" w:rsidP="005057F5">
            <w:pPr>
              <w:pStyle w:val="NormalWeb"/>
              <w:rPr>
                <w:bCs/>
                <w:sz w:val="18"/>
              </w:rPr>
            </w:pPr>
            <w:r>
              <w:rPr>
                <w:bCs/>
                <w:sz w:val="18"/>
              </w:rPr>
              <w:t>Profiling</w:t>
            </w:r>
          </w:p>
        </w:tc>
        <w:tc>
          <w:tcPr>
            <w:tcW w:w="23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E35DFB" w14:textId="74509325" w:rsidR="009E34A8" w:rsidRDefault="009E34A8" w:rsidP="005057F5">
            <w:pPr>
              <w:pStyle w:val="NormalWeb"/>
              <w:rPr>
                <w:bCs/>
                <w:sz w:val="18"/>
              </w:rPr>
            </w:pPr>
            <w:r>
              <w:rPr>
                <w:bCs/>
                <w:sz w:val="18"/>
              </w:rPr>
              <w:t>This field is used to indicate if the specified purpose involves profiling</w:t>
            </w:r>
          </w:p>
        </w:tc>
        <w:tc>
          <w:tcPr>
            <w:tcW w:w="24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993622" w14:textId="75E79BB6" w:rsidR="009E34A8" w:rsidRDefault="00DF315A" w:rsidP="005057F5">
            <w:pPr>
              <w:pStyle w:val="NormalWeb"/>
              <w:rPr>
                <w:sz w:val="18"/>
              </w:rPr>
            </w:pPr>
            <w:r>
              <w:rPr>
                <w:sz w:val="18"/>
              </w:rPr>
              <w:t xml:space="preserve">In GDPR, </w:t>
            </w:r>
            <w:r w:rsidRPr="00DF315A">
              <w:rPr>
                <w:sz w:val="18"/>
              </w:rPr>
              <w:t>‘profiling’ means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p>
        </w:tc>
        <w:tc>
          <w:tcPr>
            <w:tcW w:w="13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BE88EC" w14:textId="5F6E8049" w:rsidR="009E34A8" w:rsidRDefault="009E34A8" w:rsidP="005057F5">
            <w:pPr>
              <w:pStyle w:val="NormalWeb"/>
              <w:rPr>
                <w:bCs/>
                <w:sz w:val="18"/>
              </w:rPr>
            </w:pPr>
            <w:r>
              <w:rPr>
                <w:bCs/>
                <w:sz w:val="18"/>
              </w:rPr>
              <w:t>Boolean</w:t>
            </w:r>
          </w:p>
        </w:tc>
        <w:tc>
          <w:tcPr>
            <w:tcW w:w="26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97A605" w14:textId="11C6CCFF" w:rsidR="009E34A8" w:rsidRDefault="00953C58" w:rsidP="005057F5">
            <w:pPr>
              <w:pStyle w:val="NormalWeb"/>
              <w:rPr>
                <w:b/>
                <w:bCs/>
                <w:sz w:val="18"/>
              </w:rPr>
            </w:pPr>
            <w:r>
              <w:rPr>
                <w:b/>
                <w:bCs/>
                <w:sz w:val="18"/>
              </w:rPr>
              <w:t>profiling</w:t>
            </w:r>
          </w:p>
        </w:tc>
        <w:tc>
          <w:tcPr>
            <w:tcW w:w="15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C8D0F3" w14:textId="01E8FB03" w:rsidR="009E34A8" w:rsidRPr="00953C58" w:rsidRDefault="00953C58" w:rsidP="005057F5">
            <w:pPr>
              <w:pStyle w:val="NormalWeb"/>
            </w:pPr>
            <w:r>
              <w:rPr>
                <w:b/>
                <w:bCs/>
                <w:sz w:val="18"/>
              </w:rPr>
              <w:t>Required</w:t>
            </w:r>
          </w:p>
        </w:tc>
      </w:tr>
      <w:tr w:rsidR="00C934E8" w:rsidRPr="00D65ADB" w14:paraId="3BBE6D59" w14:textId="77777777" w:rsidTr="00CE6ABF">
        <w:trPr>
          <w:cantSplit/>
          <w:trHeight w:val="1062"/>
        </w:trPr>
        <w:tc>
          <w:tcPr>
            <w:tcW w:w="13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50F845" w14:textId="32FA5481" w:rsidR="00953C58" w:rsidRDefault="001E70FA" w:rsidP="005057F5">
            <w:pPr>
              <w:pStyle w:val="NormalWeb"/>
              <w:rPr>
                <w:bCs/>
                <w:sz w:val="18"/>
              </w:rPr>
            </w:pPr>
            <w:r>
              <w:rPr>
                <w:bCs/>
                <w:sz w:val="18"/>
              </w:rPr>
              <w:t>Automated decision making</w:t>
            </w:r>
          </w:p>
        </w:tc>
        <w:tc>
          <w:tcPr>
            <w:tcW w:w="23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512923" w14:textId="5947B04A" w:rsidR="00953C58" w:rsidRDefault="00953C58" w:rsidP="005057F5">
            <w:pPr>
              <w:pStyle w:val="NormalWeb"/>
              <w:rPr>
                <w:bCs/>
                <w:sz w:val="18"/>
              </w:rPr>
            </w:pPr>
            <w:r>
              <w:rPr>
                <w:bCs/>
                <w:sz w:val="18"/>
              </w:rPr>
              <w:t xml:space="preserve">This field is used to </w:t>
            </w:r>
            <w:r w:rsidR="001E70FA">
              <w:rPr>
                <w:bCs/>
                <w:sz w:val="18"/>
              </w:rPr>
              <w:t>indicate</w:t>
            </w:r>
            <w:r>
              <w:rPr>
                <w:bCs/>
                <w:sz w:val="18"/>
              </w:rPr>
              <w:t xml:space="preserve"> if the specified purpose is solely based on auto</w:t>
            </w:r>
            <w:r w:rsidR="001E70FA">
              <w:rPr>
                <w:bCs/>
                <w:sz w:val="18"/>
              </w:rPr>
              <w:t>mated measures that produce legal effects for the data subject</w:t>
            </w:r>
          </w:p>
        </w:tc>
        <w:tc>
          <w:tcPr>
            <w:tcW w:w="24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A3F4C9" w14:textId="4CDF2D3F" w:rsidR="00953C58" w:rsidRDefault="007E17B6" w:rsidP="005057F5">
            <w:pPr>
              <w:pStyle w:val="NormalWeb"/>
              <w:rPr>
                <w:sz w:val="18"/>
              </w:rPr>
            </w:pPr>
            <w:r>
              <w:rPr>
                <w:sz w:val="18"/>
              </w:rPr>
              <w:t xml:space="preserve">This is mentioned in GDPR as </w:t>
            </w:r>
            <w:r w:rsidRPr="007E17B6">
              <w:rPr>
                <w:sz w:val="18"/>
              </w:rPr>
              <w:t xml:space="preserve">decision based solely on automated processing, including profiling, which produces legal effects </w:t>
            </w:r>
            <w:r>
              <w:rPr>
                <w:sz w:val="18"/>
              </w:rPr>
              <w:t xml:space="preserve">for the data subjects </w:t>
            </w:r>
            <w:r w:rsidRPr="007E17B6">
              <w:rPr>
                <w:sz w:val="18"/>
              </w:rPr>
              <w:t>or similarly significantly affects him or her.</w:t>
            </w:r>
          </w:p>
        </w:tc>
        <w:tc>
          <w:tcPr>
            <w:tcW w:w="13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F2B163" w14:textId="26484084" w:rsidR="00953C58" w:rsidRDefault="001E70FA" w:rsidP="005057F5">
            <w:pPr>
              <w:pStyle w:val="NormalWeb"/>
              <w:rPr>
                <w:bCs/>
                <w:sz w:val="18"/>
              </w:rPr>
            </w:pPr>
            <w:r>
              <w:rPr>
                <w:bCs/>
                <w:sz w:val="18"/>
              </w:rPr>
              <w:t>Boolean</w:t>
            </w:r>
          </w:p>
        </w:tc>
        <w:tc>
          <w:tcPr>
            <w:tcW w:w="26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8C123D" w14:textId="2453EF0A" w:rsidR="00953C58" w:rsidRDefault="001E70FA" w:rsidP="005057F5">
            <w:pPr>
              <w:pStyle w:val="NormalWeb"/>
              <w:rPr>
                <w:b/>
                <w:bCs/>
                <w:sz w:val="18"/>
              </w:rPr>
            </w:pPr>
            <w:proofErr w:type="spellStart"/>
            <w:r>
              <w:rPr>
                <w:b/>
                <w:bCs/>
                <w:sz w:val="18"/>
              </w:rPr>
              <w:t>automatedDecisionMaking</w:t>
            </w:r>
            <w:proofErr w:type="spellEnd"/>
          </w:p>
        </w:tc>
        <w:tc>
          <w:tcPr>
            <w:tcW w:w="15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A45786" w14:textId="7C37042B" w:rsidR="00953C58" w:rsidRDefault="001E70FA" w:rsidP="005057F5">
            <w:pPr>
              <w:pStyle w:val="NormalWeb"/>
              <w:rPr>
                <w:b/>
                <w:bCs/>
                <w:sz w:val="18"/>
              </w:rPr>
            </w:pPr>
            <w:r>
              <w:rPr>
                <w:b/>
                <w:bCs/>
                <w:sz w:val="18"/>
              </w:rPr>
              <w:t>Required</w:t>
            </w:r>
          </w:p>
        </w:tc>
      </w:tr>
      <w:tr w:rsidR="008B0543" w:rsidRPr="00D65ADB" w14:paraId="435B7A34" w14:textId="77777777" w:rsidTr="00CE6ABF">
        <w:trPr>
          <w:cantSplit/>
          <w:trHeight w:val="1062"/>
        </w:trPr>
        <w:tc>
          <w:tcPr>
            <w:tcW w:w="13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F1739B" w14:textId="6B47F82D" w:rsidR="008B0543" w:rsidRDefault="008B0543" w:rsidP="005057F5">
            <w:pPr>
              <w:pStyle w:val="NormalWeb"/>
              <w:rPr>
                <w:bCs/>
                <w:sz w:val="18"/>
              </w:rPr>
            </w:pPr>
            <w:r>
              <w:rPr>
                <w:bCs/>
                <w:sz w:val="18"/>
              </w:rPr>
              <w:t>Processing Categories</w:t>
            </w:r>
          </w:p>
        </w:tc>
        <w:tc>
          <w:tcPr>
            <w:tcW w:w="23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ECC591" w14:textId="6593995C" w:rsidR="008B0543" w:rsidRDefault="008B0543" w:rsidP="005057F5">
            <w:pPr>
              <w:pStyle w:val="NormalWeb"/>
              <w:rPr>
                <w:bCs/>
                <w:sz w:val="18"/>
              </w:rPr>
            </w:pPr>
            <w:r>
              <w:rPr>
                <w:bCs/>
                <w:sz w:val="18"/>
              </w:rPr>
              <w:t>This field is used to list the processing categories associated with a purpose.</w:t>
            </w:r>
          </w:p>
        </w:tc>
        <w:tc>
          <w:tcPr>
            <w:tcW w:w="24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6437BA" w14:textId="78D57B80" w:rsidR="008B0543" w:rsidRDefault="008B0543" w:rsidP="005057F5">
            <w:pPr>
              <w:pStyle w:val="NormalWeb"/>
              <w:rPr>
                <w:sz w:val="18"/>
              </w:rPr>
            </w:pPr>
            <w:r>
              <w:rPr>
                <w:sz w:val="18"/>
              </w:rPr>
              <w:t>Describes the data processing actions/activities carried out over personal data for the specified purpose. E.g. collect, use, store, share.</w:t>
            </w:r>
          </w:p>
        </w:tc>
        <w:tc>
          <w:tcPr>
            <w:tcW w:w="13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4BA8B33" w14:textId="2A4E3BC6" w:rsidR="008B0543" w:rsidRDefault="00A85ACC" w:rsidP="005057F5">
            <w:pPr>
              <w:pStyle w:val="NormalWeb"/>
              <w:rPr>
                <w:bCs/>
                <w:sz w:val="18"/>
              </w:rPr>
            </w:pPr>
            <w:r>
              <w:rPr>
                <w:bCs/>
                <w:sz w:val="18"/>
              </w:rPr>
              <w:t>Array</w:t>
            </w:r>
          </w:p>
        </w:tc>
        <w:tc>
          <w:tcPr>
            <w:tcW w:w="26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7AF8F1" w14:textId="30338366" w:rsidR="008B0543" w:rsidRDefault="00F91623" w:rsidP="005057F5">
            <w:pPr>
              <w:pStyle w:val="NormalWeb"/>
              <w:rPr>
                <w:b/>
                <w:bCs/>
                <w:sz w:val="18"/>
              </w:rPr>
            </w:pPr>
            <w:r>
              <w:rPr>
                <w:b/>
                <w:bCs/>
                <w:sz w:val="18"/>
              </w:rPr>
              <w:t>processing</w:t>
            </w:r>
          </w:p>
        </w:tc>
        <w:tc>
          <w:tcPr>
            <w:tcW w:w="15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AD3873" w14:textId="320EA750" w:rsidR="008B0543" w:rsidRDefault="008B0543" w:rsidP="005057F5">
            <w:pPr>
              <w:pStyle w:val="NormalWeb"/>
              <w:rPr>
                <w:b/>
                <w:bCs/>
                <w:sz w:val="18"/>
              </w:rPr>
            </w:pPr>
            <w:r>
              <w:rPr>
                <w:b/>
                <w:bCs/>
                <w:sz w:val="18"/>
              </w:rPr>
              <w:t>Required</w:t>
            </w:r>
          </w:p>
        </w:tc>
      </w:tr>
      <w:tr w:rsidR="00316592" w:rsidRPr="00D65ADB" w14:paraId="103E6496" w14:textId="77777777" w:rsidTr="00CE6ABF">
        <w:trPr>
          <w:cantSplit/>
          <w:trHeight w:val="1062"/>
        </w:trPr>
        <w:tc>
          <w:tcPr>
            <w:tcW w:w="13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58C623" w14:textId="6B7178D0" w:rsidR="00316592" w:rsidRDefault="00316592" w:rsidP="005057F5">
            <w:pPr>
              <w:pStyle w:val="NormalWeb"/>
              <w:rPr>
                <w:bCs/>
                <w:sz w:val="18"/>
              </w:rPr>
            </w:pPr>
            <w:r>
              <w:rPr>
                <w:bCs/>
                <w:sz w:val="18"/>
              </w:rPr>
              <w:t>Data Storage</w:t>
            </w:r>
          </w:p>
        </w:tc>
        <w:tc>
          <w:tcPr>
            <w:tcW w:w="23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B61FE1" w14:textId="23F3F496" w:rsidR="00316592" w:rsidRDefault="00316592" w:rsidP="005057F5">
            <w:pPr>
              <w:pStyle w:val="NormalWeb"/>
              <w:rPr>
                <w:bCs/>
                <w:sz w:val="18"/>
              </w:rPr>
            </w:pPr>
            <w:r>
              <w:rPr>
                <w:bCs/>
                <w:sz w:val="18"/>
              </w:rPr>
              <w:t>This field is used to specify the data storage duration or conditions associated with the purpose.</w:t>
            </w:r>
          </w:p>
        </w:tc>
        <w:tc>
          <w:tcPr>
            <w:tcW w:w="24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F1DB8B" w14:textId="1C743E72" w:rsidR="00316592" w:rsidRDefault="00316592" w:rsidP="005057F5">
            <w:pPr>
              <w:pStyle w:val="NormalWeb"/>
              <w:rPr>
                <w:sz w:val="18"/>
              </w:rPr>
            </w:pPr>
            <w:r>
              <w:rPr>
                <w:sz w:val="18"/>
              </w:rPr>
              <w:t>The data storage field can specify the date/time or duration, or a condition or event (e.g. as long as account is active) after which the data will be erased and will no longer be used for the specified purpose</w:t>
            </w:r>
          </w:p>
        </w:tc>
        <w:tc>
          <w:tcPr>
            <w:tcW w:w="13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805768" w14:textId="4C95D55A" w:rsidR="00316592" w:rsidRDefault="00316592" w:rsidP="005057F5">
            <w:pPr>
              <w:pStyle w:val="NormalWeb"/>
              <w:rPr>
                <w:bCs/>
                <w:sz w:val="18"/>
              </w:rPr>
            </w:pPr>
            <w:r>
              <w:rPr>
                <w:bCs/>
                <w:sz w:val="18"/>
              </w:rPr>
              <w:t>String</w:t>
            </w:r>
          </w:p>
        </w:tc>
        <w:tc>
          <w:tcPr>
            <w:tcW w:w="269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A630E9" w14:textId="0EA0A8A2" w:rsidR="00316592" w:rsidRDefault="00316592" w:rsidP="005057F5">
            <w:pPr>
              <w:pStyle w:val="NormalWeb"/>
              <w:rPr>
                <w:b/>
                <w:bCs/>
                <w:sz w:val="18"/>
              </w:rPr>
            </w:pPr>
            <w:proofErr w:type="spellStart"/>
            <w:r>
              <w:rPr>
                <w:b/>
                <w:bCs/>
                <w:sz w:val="18"/>
              </w:rPr>
              <w:t>dataStorage</w:t>
            </w:r>
            <w:proofErr w:type="spellEnd"/>
          </w:p>
        </w:tc>
        <w:tc>
          <w:tcPr>
            <w:tcW w:w="158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EAF2580" w14:textId="16366911" w:rsidR="00316592" w:rsidRDefault="00316592" w:rsidP="005057F5">
            <w:pPr>
              <w:pStyle w:val="NormalWeb"/>
              <w:rPr>
                <w:b/>
                <w:bCs/>
                <w:sz w:val="18"/>
              </w:rPr>
            </w:pPr>
            <w:r>
              <w:rPr>
                <w:b/>
                <w:bCs/>
                <w:sz w:val="18"/>
              </w:rPr>
              <w:t>Required</w:t>
            </w:r>
          </w:p>
        </w:tc>
      </w:tr>
    </w:tbl>
    <w:p w14:paraId="54ABDB77" w14:textId="77777777" w:rsidR="00E7767B" w:rsidRDefault="00E7767B" w:rsidP="00E7767B">
      <w:pPr>
        <w:pStyle w:val="Heading3"/>
      </w:pPr>
    </w:p>
    <w:p w14:paraId="6CE8BEAC" w14:textId="7B61C88B" w:rsidR="00EE6704" w:rsidRPr="00FD0B7C" w:rsidRDefault="00A85DEE" w:rsidP="00EE6704">
      <w:pPr>
        <w:pStyle w:val="Heading4"/>
      </w:pPr>
      <w:r>
        <w:lastRenderedPageBreak/>
        <w:t xml:space="preserve">Section 2.5 </w:t>
      </w:r>
      <w:bookmarkStart w:id="3" w:name="removed"/>
      <w:r w:rsidRPr="00FD0B7C">
        <w:t>Removed Fields</w:t>
      </w:r>
    </w:p>
    <w:tbl>
      <w:tblPr>
        <w:tblW w:w="10198"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260"/>
        <w:gridCol w:w="7938"/>
      </w:tblGrid>
      <w:tr w:rsidR="00A85ACC" w:rsidRPr="00A4706D" w14:paraId="76752713" w14:textId="22E365BF" w:rsidTr="00A85ACC">
        <w:trPr>
          <w:cantSplit/>
          <w:trHeight w:hRule="exact" w:val="1077"/>
        </w:trPr>
        <w:tc>
          <w:tcPr>
            <w:tcW w:w="2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bookmarkEnd w:id="3"/>
          <w:p w14:paraId="78CF1961" w14:textId="77777777" w:rsidR="00A85ACC" w:rsidRPr="00E70825" w:rsidRDefault="00A85ACC" w:rsidP="00086AF5">
            <w:pPr>
              <w:pStyle w:val="NormalWeb"/>
              <w:rPr>
                <w:sz w:val="18"/>
                <w:highlight w:val="yellow"/>
              </w:rPr>
            </w:pPr>
            <w:r w:rsidRPr="00E70825">
              <w:rPr>
                <w:rStyle w:val="Strong"/>
                <w:sz w:val="18"/>
                <w:highlight w:val="yellow"/>
              </w:rPr>
              <w:t>CR v1.1 Field Name</w:t>
            </w:r>
          </w:p>
        </w:tc>
        <w:tc>
          <w:tcPr>
            <w:tcW w:w="7938" w:type="dxa"/>
            <w:tcBorders>
              <w:top w:val="single" w:sz="6" w:space="0" w:color="auto"/>
              <w:left w:val="single" w:sz="6" w:space="0" w:color="auto"/>
              <w:bottom w:val="single" w:sz="6" w:space="0" w:color="auto"/>
              <w:right w:val="single" w:sz="6" w:space="0" w:color="auto"/>
            </w:tcBorders>
          </w:tcPr>
          <w:p w14:paraId="08C3152D" w14:textId="373C7256" w:rsidR="00A85ACC" w:rsidRPr="00E70825" w:rsidRDefault="00A85ACC" w:rsidP="00086AF5">
            <w:pPr>
              <w:pStyle w:val="NormalWeb"/>
              <w:rPr>
                <w:rStyle w:val="Strong"/>
                <w:sz w:val="18"/>
                <w:highlight w:val="yellow"/>
              </w:rPr>
            </w:pPr>
            <w:r w:rsidRPr="00E70825">
              <w:rPr>
                <w:rStyle w:val="Strong"/>
                <w:sz w:val="18"/>
                <w:highlight w:val="yellow"/>
              </w:rPr>
              <w:t>Reason for removal</w:t>
            </w:r>
          </w:p>
        </w:tc>
      </w:tr>
      <w:tr w:rsidR="00A85ACC" w:rsidRPr="00CE6ABF" w14:paraId="0C0392D5" w14:textId="3F100915" w:rsidTr="00A85ACC">
        <w:trPr>
          <w:cantSplit/>
        </w:trPr>
        <w:tc>
          <w:tcPr>
            <w:tcW w:w="2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7528CA" w14:textId="77777777" w:rsidR="00A85ACC" w:rsidRPr="00E70825" w:rsidRDefault="00A85ACC" w:rsidP="00086AF5">
            <w:pPr>
              <w:pStyle w:val="NormalWeb"/>
              <w:rPr>
                <w:sz w:val="18"/>
                <w:highlight w:val="yellow"/>
              </w:rPr>
            </w:pPr>
            <w:r w:rsidRPr="00E70825">
              <w:rPr>
                <w:sz w:val="18"/>
                <w:highlight w:val="yellow"/>
              </w:rPr>
              <w:t>On Behalf</w:t>
            </w:r>
          </w:p>
        </w:tc>
        <w:tc>
          <w:tcPr>
            <w:tcW w:w="7938" w:type="dxa"/>
            <w:tcBorders>
              <w:top w:val="single" w:sz="6" w:space="0" w:color="auto"/>
              <w:left w:val="single" w:sz="6" w:space="0" w:color="auto"/>
              <w:bottom w:val="single" w:sz="6" w:space="0" w:color="auto"/>
              <w:right w:val="single" w:sz="6" w:space="0" w:color="auto"/>
            </w:tcBorders>
          </w:tcPr>
          <w:p w14:paraId="65394B22" w14:textId="53FE2040" w:rsidR="00A85ACC" w:rsidRPr="00E70825" w:rsidRDefault="00E037E4" w:rsidP="00086AF5">
            <w:pPr>
              <w:pStyle w:val="NormalWeb"/>
              <w:rPr>
                <w:sz w:val="18"/>
                <w:highlight w:val="yellow"/>
              </w:rPr>
            </w:pPr>
            <w:r w:rsidRPr="00E70825">
              <w:rPr>
                <w:sz w:val="18"/>
                <w:highlight w:val="yellow"/>
              </w:rPr>
              <w:t xml:space="preserve">Information represented using Delegation and Collected-by fields. </w:t>
            </w:r>
          </w:p>
        </w:tc>
      </w:tr>
      <w:tr w:rsidR="00A85ACC" w:rsidRPr="00CE6ABF" w14:paraId="18F93981" w14:textId="6036F167" w:rsidTr="00A85ACC">
        <w:trPr>
          <w:cantSplit/>
        </w:trPr>
        <w:tc>
          <w:tcPr>
            <w:tcW w:w="2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11015" w14:textId="77777777" w:rsidR="00A85ACC" w:rsidRPr="00E70825" w:rsidRDefault="00A85ACC" w:rsidP="00FE76BC">
            <w:pPr>
              <w:pStyle w:val="NormalWeb"/>
              <w:rPr>
                <w:sz w:val="18"/>
                <w:highlight w:val="yellow"/>
              </w:rPr>
            </w:pPr>
            <w:r w:rsidRPr="00E70825">
              <w:rPr>
                <w:sz w:val="18"/>
                <w:highlight w:val="yellow"/>
              </w:rPr>
              <w:t>Primary Purpose</w:t>
            </w:r>
          </w:p>
        </w:tc>
        <w:tc>
          <w:tcPr>
            <w:tcW w:w="7938" w:type="dxa"/>
            <w:tcBorders>
              <w:top w:val="single" w:sz="6" w:space="0" w:color="auto"/>
              <w:left w:val="single" w:sz="6" w:space="0" w:color="auto"/>
              <w:bottom w:val="single" w:sz="6" w:space="0" w:color="auto"/>
              <w:right w:val="single" w:sz="6" w:space="0" w:color="auto"/>
            </w:tcBorders>
          </w:tcPr>
          <w:p w14:paraId="36D7F7E7" w14:textId="2351E7B0" w:rsidR="00A85ACC" w:rsidRPr="00E70825" w:rsidRDefault="00EA49A0" w:rsidP="00FE76BC">
            <w:pPr>
              <w:pStyle w:val="NormalWeb"/>
              <w:rPr>
                <w:sz w:val="18"/>
                <w:highlight w:val="yellow"/>
              </w:rPr>
            </w:pPr>
            <w:r w:rsidRPr="00E70825">
              <w:rPr>
                <w:sz w:val="18"/>
                <w:highlight w:val="yellow"/>
              </w:rPr>
              <w:t>Primary Purpose would be covered by Legitimate Interest as the legal basis</w:t>
            </w:r>
          </w:p>
        </w:tc>
      </w:tr>
      <w:tr w:rsidR="009841F4" w:rsidRPr="00CE6ABF" w14:paraId="4172EF6A" w14:textId="77777777" w:rsidTr="00A85ACC">
        <w:trPr>
          <w:cantSplit/>
        </w:trPr>
        <w:tc>
          <w:tcPr>
            <w:tcW w:w="2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9AE45A" w14:textId="2916A891" w:rsidR="009841F4" w:rsidRPr="00E70825" w:rsidRDefault="009841F4" w:rsidP="00FE76BC">
            <w:pPr>
              <w:pStyle w:val="NormalWeb"/>
              <w:rPr>
                <w:sz w:val="18"/>
                <w:highlight w:val="yellow"/>
              </w:rPr>
            </w:pPr>
            <w:r w:rsidRPr="00E70825">
              <w:rPr>
                <w:sz w:val="18"/>
                <w:highlight w:val="yellow"/>
              </w:rPr>
              <w:t>Purpose Category</w:t>
            </w:r>
          </w:p>
        </w:tc>
        <w:tc>
          <w:tcPr>
            <w:tcW w:w="7938" w:type="dxa"/>
            <w:tcBorders>
              <w:top w:val="single" w:sz="6" w:space="0" w:color="auto"/>
              <w:left w:val="single" w:sz="6" w:space="0" w:color="auto"/>
              <w:bottom w:val="single" w:sz="6" w:space="0" w:color="auto"/>
              <w:right w:val="single" w:sz="6" w:space="0" w:color="auto"/>
            </w:tcBorders>
          </w:tcPr>
          <w:p w14:paraId="55373180" w14:textId="5E67F8C3" w:rsidR="009841F4" w:rsidRPr="00E70825" w:rsidRDefault="009841F4" w:rsidP="00FE76BC">
            <w:pPr>
              <w:pStyle w:val="NormalWeb"/>
              <w:rPr>
                <w:sz w:val="18"/>
                <w:highlight w:val="yellow"/>
              </w:rPr>
            </w:pPr>
            <w:r w:rsidRPr="00E70825">
              <w:rPr>
                <w:sz w:val="18"/>
                <w:highlight w:val="yellow"/>
              </w:rPr>
              <w:t>Categories of purposes are not required, is covered by Purpose</w:t>
            </w:r>
          </w:p>
        </w:tc>
      </w:tr>
      <w:tr w:rsidR="00A85ACC" w:rsidRPr="00CE6ABF" w14:paraId="50536DE6" w14:textId="164E1995" w:rsidTr="00A85ACC">
        <w:trPr>
          <w:cantSplit/>
        </w:trPr>
        <w:tc>
          <w:tcPr>
            <w:tcW w:w="2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30FD9A" w14:textId="77777777" w:rsidR="00A85ACC" w:rsidRPr="00E70825" w:rsidRDefault="00A85ACC" w:rsidP="001711E7">
            <w:pPr>
              <w:pStyle w:val="NormalWeb"/>
              <w:rPr>
                <w:sz w:val="18"/>
                <w:highlight w:val="yellow"/>
              </w:rPr>
            </w:pPr>
            <w:r w:rsidRPr="00E70825">
              <w:rPr>
                <w:sz w:val="18"/>
                <w:highlight w:val="yellow"/>
              </w:rPr>
              <w:t>PII Controller Address</w:t>
            </w:r>
          </w:p>
        </w:tc>
        <w:tc>
          <w:tcPr>
            <w:tcW w:w="7938" w:type="dxa"/>
            <w:tcBorders>
              <w:top w:val="single" w:sz="6" w:space="0" w:color="auto"/>
              <w:left w:val="single" w:sz="6" w:space="0" w:color="auto"/>
              <w:bottom w:val="single" w:sz="6" w:space="0" w:color="auto"/>
              <w:right w:val="single" w:sz="6" w:space="0" w:color="auto"/>
            </w:tcBorders>
          </w:tcPr>
          <w:p w14:paraId="4D38399A" w14:textId="4409592D" w:rsidR="00A85ACC" w:rsidRPr="00E70825" w:rsidRDefault="00EA49A0" w:rsidP="001711E7">
            <w:pPr>
              <w:pStyle w:val="NormalWeb"/>
              <w:rPr>
                <w:sz w:val="18"/>
                <w:highlight w:val="yellow"/>
              </w:rPr>
            </w:pPr>
            <w:r w:rsidRPr="00E70825">
              <w:rPr>
                <w:sz w:val="18"/>
                <w:highlight w:val="yellow"/>
              </w:rPr>
              <w:t>Is covered by Controller Contact</w:t>
            </w:r>
          </w:p>
        </w:tc>
      </w:tr>
      <w:tr w:rsidR="00A85ACC" w:rsidRPr="00CE6ABF" w14:paraId="1C3D6213" w14:textId="0106A5EF" w:rsidTr="00A85ACC">
        <w:trPr>
          <w:cantSplit/>
        </w:trPr>
        <w:tc>
          <w:tcPr>
            <w:tcW w:w="2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8FFBE3" w14:textId="77777777" w:rsidR="00A85ACC" w:rsidRPr="00E70825" w:rsidRDefault="00A85ACC" w:rsidP="001711E7">
            <w:pPr>
              <w:pStyle w:val="NormalWeb"/>
              <w:rPr>
                <w:sz w:val="18"/>
                <w:highlight w:val="yellow"/>
              </w:rPr>
            </w:pPr>
            <w:r w:rsidRPr="00E70825">
              <w:rPr>
                <w:sz w:val="18"/>
                <w:highlight w:val="yellow"/>
              </w:rPr>
              <w:t>PII Controller Email</w:t>
            </w:r>
          </w:p>
        </w:tc>
        <w:tc>
          <w:tcPr>
            <w:tcW w:w="7938" w:type="dxa"/>
            <w:tcBorders>
              <w:top w:val="single" w:sz="6" w:space="0" w:color="auto"/>
              <w:left w:val="single" w:sz="6" w:space="0" w:color="auto"/>
              <w:bottom w:val="single" w:sz="6" w:space="0" w:color="auto"/>
              <w:right w:val="single" w:sz="6" w:space="0" w:color="auto"/>
            </w:tcBorders>
          </w:tcPr>
          <w:p w14:paraId="77188542" w14:textId="4EA238AD" w:rsidR="00A85ACC" w:rsidRPr="00E70825" w:rsidRDefault="00EA49A0" w:rsidP="001711E7">
            <w:pPr>
              <w:pStyle w:val="NormalWeb"/>
              <w:rPr>
                <w:sz w:val="18"/>
                <w:highlight w:val="yellow"/>
              </w:rPr>
            </w:pPr>
            <w:r w:rsidRPr="00E70825">
              <w:rPr>
                <w:sz w:val="18"/>
                <w:highlight w:val="yellow"/>
              </w:rPr>
              <w:t>Is covered by Controller Contact</w:t>
            </w:r>
          </w:p>
        </w:tc>
      </w:tr>
      <w:tr w:rsidR="00A85ACC" w:rsidRPr="00CE6ABF" w14:paraId="2C165B31" w14:textId="02BD211A" w:rsidTr="00A85ACC">
        <w:trPr>
          <w:cantSplit/>
        </w:trPr>
        <w:tc>
          <w:tcPr>
            <w:tcW w:w="2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B05F97" w14:textId="77777777" w:rsidR="00A85ACC" w:rsidRPr="00E70825" w:rsidRDefault="00A85ACC" w:rsidP="001711E7">
            <w:pPr>
              <w:pStyle w:val="NormalWeb"/>
              <w:rPr>
                <w:sz w:val="18"/>
                <w:highlight w:val="yellow"/>
              </w:rPr>
            </w:pPr>
            <w:r w:rsidRPr="00E70825">
              <w:rPr>
                <w:sz w:val="18"/>
                <w:highlight w:val="yellow"/>
              </w:rPr>
              <w:t>PII Controller Phone</w:t>
            </w:r>
          </w:p>
        </w:tc>
        <w:tc>
          <w:tcPr>
            <w:tcW w:w="7938" w:type="dxa"/>
            <w:tcBorders>
              <w:top w:val="single" w:sz="6" w:space="0" w:color="auto"/>
              <w:left w:val="single" w:sz="6" w:space="0" w:color="auto"/>
              <w:bottom w:val="single" w:sz="6" w:space="0" w:color="auto"/>
              <w:right w:val="single" w:sz="6" w:space="0" w:color="auto"/>
            </w:tcBorders>
          </w:tcPr>
          <w:p w14:paraId="2CABA5A8" w14:textId="40653444" w:rsidR="00A85ACC" w:rsidRPr="00E70825" w:rsidRDefault="00EA49A0" w:rsidP="001711E7">
            <w:pPr>
              <w:pStyle w:val="NormalWeb"/>
              <w:rPr>
                <w:sz w:val="18"/>
                <w:highlight w:val="yellow"/>
              </w:rPr>
            </w:pPr>
            <w:r w:rsidRPr="00E70825">
              <w:rPr>
                <w:sz w:val="18"/>
                <w:highlight w:val="yellow"/>
              </w:rPr>
              <w:t>Is covered by Controller Contact</w:t>
            </w:r>
          </w:p>
        </w:tc>
      </w:tr>
      <w:tr w:rsidR="00A85ACC" w:rsidRPr="00CE6ABF" w14:paraId="0EC470F5" w14:textId="4FFEF540" w:rsidTr="00A85ACC">
        <w:trPr>
          <w:cantSplit/>
        </w:trPr>
        <w:tc>
          <w:tcPr>
            <w:tcW w:w="2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996E59" w14:textId="15C62530" w:rsidR="00A85ACC" w:rsidRPr="00E70825" w:rsidRDefault="00A85ACC" w:rsidP="001711E7">
            <w:pPr>
              <w:pStyle w:val="NormalWeb"/>
              <w:rPr>
                <w:sz w:val="18"/>
                <w:highlight w:val="yellow"/>
              </w:rPr>
            </w:pPr>
            <w:r w:rsidRPr="00E70825">
              <w:rPr>
                <w:sz w:val="18"/>
                <w:highlight w:val="yellow"/>
              </w:rPr>
              <w:t>Service</w:t>
            </w:r>
            <w:r w:rsidR="00286E59" w:rsidRPr="00E70825">
              <w:rPr>
                <w:sz w:val="18"/>
                <w:highlight w:val="yellow"/>
              </w:rPr>
              <w:t>s</w:t>
            </w:r>
          </w:p>
        </w:tc>
        <w:tc>
          <w:tcPr>
            <w:tcW w:w="7938" w:type="dxa"/>
            <w:tcBorders>
              <w:top w:val="single" w:sz="6" w:space="0" w:color="auto"/>
              <w:left w:val="single" w:sz="6" w:space="0" w:color="auto"/>
              <w:bottom w:val="single" w:sz="6" w:space="0" w:color="auto"/>
              <w:right w:val="single" w:sz="6" w:space="0" w:color="auto"/>
            </w:tcBorders>
          </w:tcPr>
          <w:p w14:paraId="03137338" w14:textId="43F217AB" w:rsidR="00A85ACC" w:rsidRPr="00E70825" w:rsidRDefault="00EA49A0" w:rsidP="001711E7">
            <w:pPr>
              <w:pStyle w:val="NormalWeb"/>
              <w:rPr>
                <w:sz w:val="18"/>
                <w:highlight w:val="yellow"/>
              </w:rPr>
            </w:pPr>
            <w:r w:rsidRPr="00E70825">
              <w:rPr>
                <w:sz w:val="18"/>
                <w:highlight w:val="yellow"/>
              </w:rPr>
              <w:t>Service is covered by Purpose</w:t>
            </w:r>
          </w:p>
        </w:tc>
      </w:tr>
      <w:tr w:rsidR="00286E59" w:rsidRPr="00CE6ABF" w14:paraId="00502F38" w14:textId="77777777" w:rsidTr="00A85ACC">
        <w:trPr>
          <w:cantSplit/>
        </w:trPr>
        <w:tc>
          <w:tcPr>
            <w:tcW w:w="2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C294D0" w14:textId="334FFB9C" w:rsidR="00286E59" w:rsidRPr="00E70825" w:rsidRDefault="00286E59" w:rsidP="001711E7">
            <w:pPr>
              <w:pStyle w:val="NormalWeb"/>
              <w:rPr>
                <w:sz w:val="18"/>
                <w:highlight w:val="yellow"/>
              </w:rPr>
            </w:pPr>
            <w:r w:rsidRPr="00E70825">
              <w:rPr>
                <w:sz w:val="18"/>
                <w:highlight w:val="yellow"/>
              </w:rPr>
              <w:t>Service</w:t>
            </w:r>
          </w:p>
        </w:tc>
        <w:tc>
          <w:tcPr>
            <w:tcW w:w="7938" w:type="dxa"/>
            <w:tcBorders>
              <w:top w:val="single" w:sz="6" w:space="0" w:color="auto"/>
              <w:left w:val="single" w:sz="6" w:space="0" w:color="auto"/>
              <w:bottom w:val="single" w:sz="6" w:space="0" w:color="auto"/>
              <w:right w:val="single" w:sz="6" w:space="0" w:color="auto"/>
            </w:tcBorders>
          </w:tcPr>
          <w:p w14:paraId="1CD3B194" w14:textId="05671DB9" w:rsidR="00286E59" w:rsidRPr="00E70825" w:rsidRDefault="00286E59" w:rsidP="001711E7">
            <w:pPr>
              <w:pStyle w:val="NormalWeb"/>
              <w:rPr>
                <w:sz w:val="18"/>
                <w:highlight w:val="yellow"/>
              </w:rPr>
            </w:pPr>
            <w:r w:rsidRPr="00E70825">
              <w:rPr>
                <w:sz w:val="18"/>
                <w:highlight w:val="yellow"/>
              </w:rPr>
              <w:t>Service is covered by Purpose</w:t>
            </w:r>
          </w:p>
        </w:tc>
      </w:tr>
    </w:tbl>
    <w:p w14:paraId="3D821F97" w14:textId="77777777" w:rsidR="005B07C4" w:rsidRPr="00E41D1A" w:rsidRDefault="005B07C4" w:rsidP="005B07C4">
      <w:pPr>
        <w:rPr>
          <w:vanish/>
        </w:rPr>
      </w:pPr>
    </w:p>
    <w:p w14:paraId="4402BAD9" w14:textId="601F4BB4" w:rsidR="005B07C4" w:rsidRDefault="005B07C4" w:rsidP="005B07C4">
      <w:pPr>
        <w:pStyle w:val="Heading2"/>
      </w:pPr>
      <w:r>
        <w:t xml:space="preserve"> </w:t>
      </w:r>
    </w:p>
    <w:p w14:paraId="37C6EC40" w14:textId="77777777" w:rsidR="005B07C4" w:rsidRDefault="005B07C4" w:rsidP="005B07C4">
      <w:pPr>
        <w:pStyle w:val="Heading2"/>
        <w:rPr>
          <w:rStyle w:val="Strong"/>
          <w:b/>
          <w:bCs/>
        </w:rPr>
      </w:pPr>
    </w:p>
    <w:p w14:paraId="65622FC9" w14:textId="77777777" w:rsidR="005B07C4" w:rsidRDefault="00F66B84" w:rsidP="005B07C4">
      <w:pPr>
        <w:pStyle w:val="Heading1"/>
        <w:rPr>
          <w:rStyle w:val="Strong"/>
          <w:b/>
          <w:bCs/>
        </w:rPr>
      </w:pPr>
      <w:r>
        <w:rPr>
          <w:noProof/>
        </w:rPr>
        <mc:AlternateContent>
          <mc:Choice Requires="wps">
            <w:drawing>
              <wp:anchor distT="0" distB="0" distL="114300" distR="114300" simplePos="0" relativeHeight="251658752" behindDoc="1" locked="0" layoutInCell="1" allowOverlap="1" wp14:anchorId="317E1EAD" wp14:editId="4E6BB00F">
                <wp:simplePos x="0" y="0"/>
                <wp:positionH relativeFrom="column">
                  <wp:posOffset>-609600</wp:posOffset>
                </wp:positionH>
                <wp:positionV relativeFrom="paragraph">
                  <wp:posOffset>-589915</wp:posOffset>
                </wp:positionV>
                <wp:extent cx="9439275" cy="71247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39275" cy="7124700"/>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E6845" id="Rectangle 8" o:spid="_x0000_s1026" style="position:absolute;margin-left:-48pt;margin-top:-46.45pt;width:743.25pt;height:5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" fillcolor="#f2f2f2" strokecolor="white">
                <v:path arrowok="t"/>
              </v:rect>
            </w:pict>
          </mc:Fallback>
        </mc:AlternateContent>
      </w:r>
      <w:r w:rsidR="005B07C4">
        <w:rPr>
          <w:rStyle w:val="Strong"/>
          <w:b/>
          <w:bCs/>
        </w:rPr>
        <w:t xml:space="preserve">Section 4: Schema </w:t>
      </w:r>
    </w:p>
    <w:p w14:paraId="02D01860" w14:textId="77777777" w:rsidR="005B07C4" w:rsidRDefault="005B07C4" w:rsidP="005B07C4">
      <w:pPr>
        <w:pStyle w:val="Heading1"/>
        <w:rPr>
          <w:rStyle w:val="Strong"/>
          <w:b/>
          <w:bCs/>
        </w:rPr>
      </w:pPr>
    </w:p>
    <w:p w14:paraId="4344BB2B"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w:t>
      </w:r>
    </w:p>
    <w:p w14:paraId="3ECD3E5B"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"$schema": "http://json-schema.org/draft-07/schema#",</w:t>
      </w:r>
    </w:p>
    <w:p w14:paraId="62DE0BD0"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"object",</w:t>
      </w:r>
    </w:p>
    <w:p w14:paraId="7B7813D5"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"required": [</w:t>
      </w:r>
    </w:p>
    <w:p w14:paraId="489DDA73"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"version",</w:t>
      </w:r>
    </w:p>
    <w:p w14:paraId="6AD24238" w14:textId="77777777" w:rsidR="0078108F" w:rsidRPr="0078108F" w:rsidRDefault="0078108F" w:rsidP="0078108F">
      <w:pPr>
        <w:pStyle w:val="PlainText"/>
        <w:rPr>
          <w:rFonts w:ascii="Courier New" w:hAnsi="Courier New" w:cs="Courier New"/>
        </w:rPr>
      </w:pPr>
      <w:r w:rsidRPr="0078108F">
        <w:rPr>
          <w:rFonts w:ascii="Courier New" w:hAnsi="Courier New" w:cs="Courier New"/>
        </w:rPr>
        <w:lastRenderedPageBreak/>
        <w:t xml:space="preserve">    "jurisdictions",</w:t>
      </w:r>
    </w:p>
    <w:p w14:paraId="1F435362"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receiptID</w:t>
      </w:r>
      <w:proofErr w:type="spellEnd"/>
      <w:r w:rsidRPr="0078108F">
        <w:rPr>
          <w:rFonts w:ascii="Courier New" w:hAnsi="Courier New" w:cs="Courier New"/>
        </w:rPr>
        <w:t>",</w:t>
      </w:r>
    </w:p>
    <w:p w14:paraId="74E2A5F3"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consentTimestamp</w:t>
      </w:r>
      <w:proofErr w:type="spellEnd"/>
      <w:r w:rsidRPr="0078108F">
        <w:rPr>
          <w:rFonts w:ascii="Courier New" w:hAnsi="Courier New" w:cs="Courier New"/>
        </w:rPr>
        <w:t>",</w:t>
      </w:r>
    </w:p>
    <w:p w14:paraId="360542D4"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collectionMethod</w:t>
      </w:r>
      <w:proofErr w:type="spellEnd"/>
      <w:r w:rsidRPr="0078108F">
        <w:rPr>
          <w:rFonts w:ascii="Courier New" w:hAnsi="Courier New" w:cs="Courier New"/>
        </w:rPr>
        <w:t>",</w:t>
      </w:r>
    </w:p>
    <w:p w14:paraId="02E19A0F"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dataSubjectID</w:t>
      </w:r>
      <w:proofErr w:type="spellEnd"/>
      <w:r w:rsidRPr="0078108F">
        <w:rPr>
          <w:rFonts w:ascii="Courier New" w:hAnsi="Courier New" w:cs="Courier New"/>
        </w:rPr>
        <w:t>",</w:t>
      </w:r>
    </w:p>
    <w:p w14:paraId="23DFD92A"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consentType</w:t>
      </w:r>
      <w:proofErr w:type="spellEnd"/>
      <w:r w:rsidRPr="0078108F">
        <w:rPr>
          <w:rFonts w:ascii="Courier New" w:hAnsi="Courier New" w:cs="Courier New"/>
        </w:rPr>
        <w:t>",</w:t>
      </w:r>
    </w:p>
    <w:p w14:paraId="5D9ADE13"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withdrawConsent</w:t>
      </w:r>
      <w:proofErr w:type="spellEnd"/>
      <w:r w:rsidRPr="0078108F">
        <w:rPr>
          <w:rFonts w:ascii="Courier New" w:hAnsi="Courier New" w:cs="Courier New"/>
        </w:rPr>
        <w:t>",</w:t>
      </w:r>
    </w:p>
    <w:p w14:paraId="19466A21"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isChild</w:t>
      </w:r>
      <w:proofErr w:type="spellEnd"/>
      <w:r w:rsidRPr="0078108F">
        <w:rPr>
          <w:rFonts w:ascii="Courier New" w:hAnsi="Courier New" w:cs="Courier New"/>
        </w:rPr>
        <w:t>",</w:t>
      </w:r>
    </w:p>
    <w:p w14:paraId="3D6224B1"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"validity",</w:t>
      </w:r>
    </w:p>
    <w:p w14:paraId="792676AF"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"rights",</w:t>
      </w:r>
    </w:p>
    <w:p w14:paraId="53A4165A"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"controllers",</w:t>
      </w:r>
    </w:p>
    <w:p w14:paraId="58FA616C"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"purposes"</w:t>
      </w:r>
    </w:p>
    <w:p w14:paraId="18784733"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595036A2"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"properties": {</w:t>
      </w:r>
    </w:p>
    <w:p w14:paraId="754CCD26"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"version": {</w:t>
      </w:r>
    </w:p>
    <w:p w14:paraId="1E672504"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"string"</w:t>
      </w:r>
    </w:p>
    <w:p w14:paraId="7603C7D1"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0A159411"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"jurisdictions": {</w:t>
      </w:r>
    </w:p>
    <w:p w14:paraId="78DDFC75"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"array",</w:t>
      </w:r>
    </w:p>
    <w:p w14:paraId="772AFBC1"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"items": {</w:t>
      </w:r>
    </w:p>
    <w:p w14:paraId="470900A4"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"string"</w:t>
      </w:r>
    </w:p>
    <w:p w14:paraId="3F6A7237"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71AC6B43"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7E9BEDE2"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receiptID</w:t>
      </w:r>
      <w:proofErr w:type="spellEnd"/>
      <w:r w:rsidRPr="0078108F">
        <w:rPr>
          <w:rFonts w:ascii="Courier New" w:hAnsi="Courier New" w:cs="Courier New"/>
        </w:rPr>
        <w:t>": {</w:t>
      </w:r>
    </w:p>
    <w:p w14:paraId="3F0203BE"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"string"</w:t>
      </w:r>
    </w:p>
    <w:p w14:paraId="4B56679D"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4CD1D8D6"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receiptTimestamp</w:t>
      </w:r>
      <w:proofErr w:type="spellEnd"/>
      <w:r w:rsidRPr="0078108F">
        <w:rPr>
          <w:rFonts w:ascii="Courier New" w:hAnsi="Courier New" w:cs="Courier New"/>
        </w:rPr>
        <w:t>": {</w:t>
      </w:r>
    </w:p>
    <w:p w14:paraId="29786BAD"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"string"</w:t>
      </w:r>
    </w:p>
    <w:p w14:paraId="0BC78ED6"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01BF6A0F"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consentTimestamp</w:t>
      </w:r>
      <w:proofErr w:type="spellEnd"/>
      <w:r w:rsidRPr="0078108F">
        <w:rPr>
          <w:rFonts w:ascii="Courier New" w:hAnsi="Courier New" w:cs="Courier New"/>
        </w:rPr>
        <w:t>": {</w:t>
      </w:r>
    </w:p>
    <w:p w14:paraId="27546B69"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"string"</w:t>
      </w:r>
    </w:p>
    <w:p w14:paraId="6CA96A32"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3A5BE2D8"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collectionMethod</w:t>
      </w:r>
      <w:proofErr w:type="spellEnd"/>
      <w:r w:rsidRPr="0078108F">
        <w:rPr>
          <w:rFonts w:ascii="Courier New" w:hAnsi="Courier New" w:cs="Courier New"/>
        </w:rPr>
        <w:t>": {</w:t>
      </w:r>
    </w:p>
    <w:p w14:paraId="721A5AD9"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"string"</w:t>
      </w:r>
    </w:p>
    <w:p w14:paraId="781C23A0"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6A8FA76F"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"language": {</w:t>
      </w:r>
    </w:p>
    <w:p w14:paraId="24174656"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"string"</w:t>
      </w:r>
    </w:p>
    <w:p w14:paraId="2BF21222"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00AE615F"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dataSubjectID</w:t>
      </w:r>
      <w:proofErr w:type="spellEnd"/>
      <w:r w:rsidRPr="0078108F">
        <w:rPr>
          <w:rFonts w:ascii="Courier New" w:hAnsi="Courier New" w:cs="Courier New"/>
        </w:rPr>
        <w:t>": {</w:t>
      </w:r>
    </w:p>
    <w:p w14:paraId="3CDA23C6" w14:textId="77777777" w:rsidR="0078108F" w:rsidRPr="0078108F" w:rsidRDefault="0078108F" w:rsidP="0078108F">
      <w:pPr>
        <w:pStyle w:val="PlainText"/>
        <w:rPr>
          <w:rFonts w:ascii="Courier New" w:hAnsi="Courier New" w:cs="Courier New"/>
        </w:rPr>
      </w:pPr>
      <w:r w:rsidRPr="0078108F">
        <w:rPr>
          <w:rFonts w:ascii="Courier New" w:hAnsi="Courier New" w:cs="Courier New"/>
        </w:rPr>
        <w:lastRenderedPageBreak/>
        <w:t xml:space="preserve">      "type": "string"</w:t>
      </w:r>
    </w:p>
    <w:p w14:paraId="179B277E"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3646D36F"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consentType</w:t>
      </w:r>
      <w:proofErr w:type="spellEnd"/>
      <w:r w:rsidRPr="0078108F">
        <w:rPr>
          <w:rFonts w:ascii="Courier New" w:hAnsi="Courier New" w:cs="Courier New"/>
        </w:rPr>
        <w:t>": {</w:t>
      </w:r>
    </w:p>
    <w:p w14:paraId="562A07D0"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"string"</w:t>
      </w:r>
    </w:p>
    <w:p w14:paraId="257AA323"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6CD130C2"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withdrawConsent</w:t>
      </w:r>
      <w:proofErr w:type="spellEnd"/>
      <w:r w:rsidRPr="0078108F">
        <w:rPr>
          <w:rFonts w:ascii="Courier New" w:hAnsi="Courier New" w:cs="Courier New"/>
        </w:rPr>
        <w:t>": {</w:t>
      </w:r>
    </w:p>
    <w:p w14:paraId="30486169"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"string"</w:t>
      </w:r>
    </w:p>
    <w:p w14:paraId="63CDD860"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6AF2D5E8"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isChild</w:t>
      </w:r>
      <w:proofErr w:type="spellEnd"/>
      <w:r w:rsidRPr="0078108F">
        <w:rPr>
          <w:rFonts w:ascii="Courier New" w:hAnsi="Courier New" w:cs="Courier New"/>
        </w:rPr>
        <w:t>": {</w:t>
      </w:r>
    </w:p>
    <w:p w14:paraId="010508DD"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w:t>
      </w:r>
      <w:proofErr w:type="spellStart"/>
      <w:r w:rsidRPr="0078108F">
        <w:rPr>
          <w:rFonts w:ascii="Courier New" w:hAnsi="Courier New" w:cs="Courier New"/>
        </w:rPr>
        <w:t>boolean</w:t>
      </w:r>
      <w:proofErr w:type="spellEnd"/>
      <w:r w:rsidRPr="0078108F">
        <w:rPr>
          <w:rFonts w:ascii="Courier New" w:hAnsi="Courier New" w:cs="Courier New"/>
        </w:rPr>
        <w:t>"</w:t>
      </w:r>
    </w:p>
    <w:p w14:paraId="3931C932"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460064DF"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"delegation": {</w:t>
      </w:r>
    </w:p>
    <w:p w14:paraId="182A9EEC"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w:t>
      </w:r>
      <w:proofErr w:type="spellStart"/>
      <w:r w:rsidRPr="0078108F">
        <w:rPr>
          <w:rFonts w:ascii="Courier New" w:hAnsi="Courier New" w:cs="Courier New"/>
        </w:rPr>
        <w:t>boolean</w:t>
      </w:r>
      <w:proofErr w:type="spellEnd"/>
      <w:r w:rsidRPr="0078108F">
        <w:rPr>
          <w:rFonts w:ascii="Courier New" w:hAnsi="Courier New" w:cs="Courier New"/>
        </w:rPr>
        <w:t>"</w:t>
      </w:r>
    </w:p>
    <w:p w14:paraId="361F8A65"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730D032E"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"delegate": {</w:t>
      </w:r>
    </w:p>
    <w:p w14:paraId="553FE848"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"string"</w:t>
      </w:r>
    </w:p>
    <w:p w14:paraId="0FBEF3A4"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2B959A1E"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delegateRole</w:t>
      </w:r>
      <w:proofErr w:type="spellEnd"/>
      <w:r w:rsidRPr="0078108F">
        <w:rPr>
          <w:rFonts w:ascii="Courier New" w:hAnsi="Courier New" w:cs="Courier New"/>
        </w:rPr>
        <w:t>": {</w:t>
      </w:r>
    </w:p>
    <w:p w14:paraId="25464BF0"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"string"</w:t>
      </w:r>
    </w:p>
    <w:p w14:paraId="14DC0444"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579C6285"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consentID</w:t>
      </w:r>
      <w:proofErr w:type="spellEnd"/>
      <w:r w:rsidRPr="0078108F">
        <w:rPr>
          <w:rFonts w:ascii="Courier New" w:hAnsi="Courier New" w:cs="Courier New"/>
        </w:rPr>
        <w:t>": {</w:t>
      </w:r>
    </w:p>
    <w:p w14:paraId="257C5C8A"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"string"</w:t>
      </w:r>
    </w:p>
    <w:p w14:paraId="2EF6D3E7"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4E2C207B"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"validity": {</w:t>
      </w:r>
    </w:p>
    <w:p w14:paraId="0DE6E72D"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"string"</w:t>
      </w:r>
    </w:p>
    <w:p w14:paraId="6E3F70AD"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12D29A0E"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"rights": {</w:t>
      </w:r>
    </w:p>
    <w:p w14:paraId="346CD2A5"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"array",</w:t>
      </w:r>
    </w:p>
    <w:p w14:paraId="4DD9C953"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"items": {</w:t>
      </w:r>
    </w:p>
    <w:p w14:paraId="370D56A3"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"string"</w:t>
      </w:r>
    </w:p>
    <w:p w14:paraId="15C16AC2"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38294927"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22E82B3F"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verificationKey</w:t>
      </w:r>
      <w:proofErr w:type="spellEnd"/>
      <w:r w:rsidRPr="0078108F">
        <w:rPr>
          <w:rFonts w:ascii="Courier New" w:hAnsi="Courier New" w:cs="Courier New"/>
        </w:rPr>
        <w:t>": {</w:t>
      </w:r>
    </w:p>
    <w:p w14:paraId="3FCFCDB4"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"string"</w:t>
      </w:r>
    </w:p>
    <w:p w14:paraId="2213469D"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5888AECE"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collectedBy</w:t>
      </w:r>
      <w:proofErr w:type="spellEnd"/>
      <w:r w:rsidRPr="0078108F">
        <w:rPr>
          <w:rFonts w:ascii="Courier New" w:hAnsi="Courier New" w:cs="Courier New"/>
        </w:rPr>
        <w:t>": {</w:t>
      </w:r>
    </w:p>
    <w:p w14:paraId="0EA6F067"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"string"</w:t>
      </w:r>
    </w:p>
    <w:p w14:paraId="3561518C"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71822F30"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"controllers": {</w:t>
      </w:r>
    </w:p>
    <w:p w14:paraId="2A5941A5" w14:textId="77777777" w:rsidR="0078108F" w:rsidRPr="0078108F" w:rsidRDefault="0078108F" w:rsidP="0078108F">
      <w:pPr>
        <w:pStyle w:val="PlainText"/>
        <w:rPr>
          <w:rFonts w:ascii="Courier New" w:hAnsi="Courier New" w:cs="Courier New"/>
        </w:rPr>
      </w:pPr>
      <w:r w:rsidRPr="0078108F">
        <w:rPr>
          <w:rFonts w:ascii="Courier New" w:hAnsi="Courier New" w:cs="Courier New"/>
        </w:rPr>
        <w:lastRenderedPageBreak/>
        <w:t xml:space="preserve">      "type": "array",</w:t>
      </w:r>
    </w:p>
    <w:p w14:paraId="3D381E80"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"items": {</w:t>
      </w:r>
    </w:p>
    <w:p w14:paraId="2CF6D9E3"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"object",</w:t>
      </w:r>
    </w:p>
    <w:p w14:paraId="15119496"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"required": [</w:t>
      </w:r>
    </w:p>
    <w:p w14:paraId="5E7DFE08"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"controller",</w:t>
      </w:r>
    </w:p>
    <w:p w14:paraId="228753F2"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controllerWebsite</w:t>
      </w:r>
      <w:proofErr w:type="spellEnd"/>
      <w:r w:rsidRPr="0078108F">
        <w:rPr>
          <w:rFonts w:ascii="Courier New" w:hAnsi="Courier New" w:cs="Courier New"/>
        </w:rPr>
        <w:t>",</w:t>
      </w:r>
    </w:p>
    <w:p w14:paraId="3CAC38FD"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controllerContact</w:t>
      </w:r>
      <w:proofErr w:type="spellEnd"/>
      <w:r w:rsidRPr="0078108F">
        <w:rPr>
          <w:rFonts w:ascii="Courier New" w:hAnsi="Courier New" w:cs="Courier New"/>
        </w:rPr>
        <w:t>",</w:t>
      </w:r>
    </w:p>
    <w:p w14:paraId="36132617"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controllerDPO</w:t>
      </w:r>
      <w:proofErr w:type="spellEnd"/>
      <w:r w:rsidRPr="0078108F">
        <w:rPr>
          <w:rFonts w:ascii="Courier New" w:hAnsi="Courier New" w:cs="Courier New"/>
        </w:rPr>
        <w:t>",</w:t>
      </w:r>
    </w:p>
    <w:p w14:paraId="17A91494"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"policies"</w:t>
      </w:r>
    </w:p>
    <w:p w14:paraId="4C872B89"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789E0254"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"properties": {</w:t>
      </w:r>
    </w:p>
    <w:p w14:paraId="60CC4F5E"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"controller": {</w:t>
      </w:r>
    </w:p>
    <w:p w14:paraId="190DB6EC"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"string"</w:t>
      </w:r>
    </w:p>
    <w:p w14:paraId="3E2F332F"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33CB5570"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controllerWebsite</w:t>
      </w:r>
      <w:proofErr w:type="spellEnd"/>
      <w:r w:rsidRPr="0078108F">
        <w:rPr>
          <w:rFonts w:ascii="Courier New" w:hAnsi="Courier New" w:cs="Courier New"/>
        </w:rPr>
        <w:t>": {</w:t>
      </w:r>
    </w:p>
    <w:p w14:paraId="1A99687B"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"string"</w:t>
      </w:r>
    </w:p>
    <w:p w14:paraId="0A49F268"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51E52A57"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controllerContact</w:t>
      </w:r>
      <w:proofErr w:type="spellEnd"/>
      <w:r w:rsidRPr="0078108F">
        <w:rPr>
          <w:rFonts w:ascii="Courier New" w:hAnsi="Courier New" w:cs="Courier New"/>
        </w:rPr>
        <w:t>": {</w:t>
      </w:r>
    </w:p>
    <w:p w14:paraId="5F962C09"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"array",</w:t>
      </w:r>
    </w:p>
    <w:p w14:paraId="1F244CB5"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"items": {</w:t>
      </w:r>
    </w:p>
    <w:p w14:paraId="4E9F83C2"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"string"</w:t>
      </w:r>
    </w:p>
    <w:p w14:paraId="588E98AB"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ab/>
        <w:t xml:space="preserve">    }</w:t>
      </w:r>
    </w:p>
    <w:p w14:paraId="7183C73D"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677F574F"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controllerDPO</w:t>
      </w:r>
      <w:proofErr w:type="spellEnd"/>
      <w:r w:rsidRPr="0078108F">
        <w:rPr>
          <w:rFonts w:ascii="Courier New" w:hAnsi="Courier New" w:cs="Courier New"/>
        </w:rPr>
        <w:t>": {</w:t>
      </w:r>
    </w:p>
    <w:p w14:paraId="1B455E1F"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"array",</w:t>
      </w:r>
    </w:p>
    <w:p w14:paraId="4F389EBB"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"items": {</w:t>
      </w:r>
    </w:p>
    <w:p w14:paraId="4A2E531C"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"string"</w:t>
      </w:r>
    </w:p>
    <w:p w14:paraId="6E373794"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575C23DF"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04D90CA3"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"policies": {</w:t>
      </w:r>
    </w:p>
    <w:p w14:paraId="15C68EE7"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"array",</w:t>
      </w:r>
    </w:p>
    <w:p w14:paraId="7D64E48B"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"items": {</w:t>
      </w:r>
    </w:p>
    <w:p w14:paraId="22A0A448"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"string"</w:t>
      </w:r>
    </w:p>
    <w:p w14:paraId="07CB1455"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14D7C0DF"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340EE322"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3A2C6B11"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55142B3D"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01CBA89E"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"purposes": {</w:t>
      </w:r>
    </w:p>
    <w:p w14:paraId="7D10669F" w14:textId="77777777" w:rsidR="0078108F" w:rsidRPr="0078108F" w:rsidRDefault="0078108F" w:rsidP="0078108F">
      <w:pPr>
        <w:pStyle w:val="PlainText"/>
        <w:rPr>
          <w:rFonts w:ascii="Courier New" w:hAnsi="Courier New" w:cs="Courier New"/>
        </w:rPr>
      </w:pPr>
      <w:r w:rsidRPr="0078108F">
        <w:rPr>
          <w:rFonts w:ascii="Courier New" w:hAnsi="Courier New" w:cs="Courier New"/>
        </w:rPr>
        <w:lastRenderedPageBreak/>
        <w:t xml:space="preserve">      "type": "array",</w:t>
      </w:r>
    </w:p>
    <w:p w14:paraId="793DEEED"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"items": {</w:t>
      </w:r>
    </w:p>
    <w:p w14:paraId="5803F31B"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"object",</w:t>
      </w:r>
    </w:p>
    <w:p w14:paraId="2A923A23"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"required": [</w:t>
      </w:r>
    </w:p>
    <w:p w14:paraId="46CD16B3"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"purpose",</w:t>
      </w:r>
    </w:p>
    <w:p w14:paraId="44EC9D87"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personalData</w:t>
      </w:r>
      <w:proofErr w:type="spellEnd"/>
      <w:r w:rsidRPr="0078108F">
        <w:rPr>
          <w:rFonts w:ascii="Courier New" w:hAnsi="Courier New" w:cs="Courier New"/>
        </w:rPr>
        <w:t>",</w:t>
      </w:r>
    </w:p>
    <w:p w14:paraId="44642F57"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sensitivePersonalData</w:t>
      </w:r>
      <w:proofErr w:type="spellEnd"/>
      <w:r w:rsidRPr="0078108F">
        <w:rPr>
          <w:rFonts w:ascii="Courier New" w:hAnsi="Courier New" w:cs="Courier New"/>
        </w:rPr>
        <w:t>",</w:t>
      </w:r>
    </w:p>
    <w:p w14:paraId="5278FAA4"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"processing",</w:t>
      </w:r>
    </w:p>
    <w:p w14:paraId="06343DD9"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dataStorage</w:t>
      </w:r>
      <w:proofErr w:type="spellEnd"/>
      <w:r w:rsidRPr="0078108F">
        <w:rPr>
          <w:rFonts w:ascii="Courier New" w:hAnsi="Courier New" w:cs="Courier New"/>
        </w:rPr>
        <w:t>",</w:t>
      </w:r>
    </w:p>
    <w:p w14:paraId="1D356043"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thirdParties</w:t>
      </w:r>
      <w:proofErr w:type="spellEnd"/>
      <w:r w:rsidRPr="0078108F">
        <w:rPr>
          <w:rFonts w:ascii="Courier New" w:hAnsi="Courier New" w:cs="Courier New"/>
        </w:rPr>
        <w:t>",</w:t>
      </w:r>
    </w:p>
    <w:p w14:paraId="23BAA72F"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internationalTransfer</w:t>
      </w:r>
      <w:proofErr w:type="spellEnd"/>
      <w:r w:rsidRPr="0078108F">
        <w:rPr>
          <w:rFonts w:ascii="Courier New" w:hAnsi="Courier New" w:cs="Courier New"/>
        </w:rPr>
        <w:t>",</w:t>
      </w:r>
    </w:p>
    <w:p w14:paraId="4AAC7C6E"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"profiling",</w:t>
      </w:r>
    </w:p>
    <w:p w14:paraId="562E774E"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automatedDecisionMaking</w:t>
      </w:r>
      <w:proofErr w:type="spellEnd"/>
      <w:r w:rsidRPr="0078108F">
        <w:rPr>
          <w:rFonts w:ascii="Courier New" w:hAnsi="Courier New" w:cs="Courier New"/>
        </w:rPr>
        <w:t>"</w:t>
      </w:r>
    </w:p>
    <w:p w14:paraId="4FA3C207"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58576673"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"properties": {</w:t>
      </w:r>
    </w:p>
    <w:p w14:paraId="2C0236CD"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"purpose": {</w:t>
      </w:r>
    </w:p>
    <w:p w14:paraId="6BFD14F6"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"string"</w:t>
      </w:r>
    </w:p>
    <w:p w14:paraId="671A0DF0"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6D9591AB"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personalData</w:t>
      </w:r>
      <w:proofErr w:type="spellEnd"/>
      <w:r w:rsidRPr="0078108F">
        <w:rPr>
          <w:rFonts w:ascii="Courier New" w:hAnsi="Courier New" w:cs="Courier New"/>
        </w:rPr>
        <w:t>": {</w:t>
      </w:r>
    </w:p>
    <w:p w14:paraId="1E023307"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"array",</w:t>
      </w:r>
    </w:p>
    <w:p w14:paraId="556C4837"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"items": {</w:t>
      </w:r>
    </w:p>
    <w:p w14:paraId="361B5A6C"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"string"</w:t>
      </w:r>
    </w:p>
    <w:p w14:paraId="52689F0D"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12AA89F2"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337AC2AF"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sensitivePersonalData</w:t>
      </w:r>
      <w:proofErr w:type="spellEnd"/>
      <w:r w:rsidRPr="0078108F">
        <w:rPr>
          <w:rFonts w:ascii="Courier New" w:hAnsi="Courier New" w:cs="Courier New"/>
        </w:rPr>
        <w:t>": {</w:t>
      </w:r>
    </w:p>
    <w:p w14:paraId="078B8F24"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"array",</w:t>
      </w:r>
    </w:p>
    <w:p w14:paraId="0FFF0A35"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"items": {</w:t>
      </w:r>
    </w:p>
    <w:p w14:paraId="46375A96"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"string"</w:t>
      </w:r>
    </w:p>
    <w:p w14:paraId="549B0355"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59DBC1B9"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5EA3BAFC"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"processing": {</w:t>
      </w:r>
    </w:p>
    <w:p w14:paraId="4A493B26"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"array",</w:t>
      </w:r>
    </w:p>
    <w:p w14:paraId="766F0654"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"items": {</w:t>
      </w:r>
    </w:p>
    <w:p w14:paraId="1C52C971"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"string"</w:t>
      </w:r>
    </w:p>
    <w:p w14:paraId="2F06B085"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2EAEA832"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7D7763BF"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dataStorage</w:t>
      </w:r>
      <w:proofErr w:type="spellEnd"/>
      <w:r w:rsidRPr="0078108F">
        <w:rPr>
          <w:rFonts w:ascii="Courier New" w:hAnsi="Courier New" w:cs="Courier New"/>
        </w:rPr>
        <w:t>": {</w:t>
      </w:r>
    </w:p>
    <w:p w14:paraId="683A9191"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"string"</w:t>
      </w:r>
    </w:p>
    <w:p w14:paraId="29EF5932"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5E3D8DC2" w14:textId="77777777" w:rsidR="0078108F" w:rsidRPr="0078108F" w:rsidRDefault="0078108F" w:rsidP="0078108F">
      <w:pPr>
        <w:pStyle w:val="PlainText"/>
        <w:rPr>
          <w:rFonts w:ascii="Courier New" w:hAnsi="Courier New" w:cs="Courier New"/>
        </w:rPr>
      </w:pPr>
      <w:r w:rsidRPr="0078108F">
        <w:rPr>
          <w:rFonts w:ascii="Courier New" w:hAnsi="Courier New" w:cs="Courier New"/>
        </w:rPr>
        <w:lastRenderedPageBreak/>
        <w:t xml:space="preserve">          "</w:t>
      </w:r>
      <w:proofErr w:type="spellStart"/>
      <w:r w:rsidRPr="0078108F">
        <w:rPr>
          <w:rFonts w:ascii="Courier New" w:hAnsi="Courier New" w:cs="Courier New"/>
        </w:rPr>
        <w:t>thirdParties</w:t>
      </w:r>
      <w:proofErr w:type="spellEnd"/>
      <w:r w:rsidRPr="0078108F">
        <w:rPr>
          <w:rFonts w:ascii="Courier New" w:hAnsi="Courier New" w:cs="Courier New"/>
        </w:rPr>
        <w:t>": {</w:t>
      </w:r>
    </w:p>
    <w:p w14:paraId="7A7426F6"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"array",</w:t>
      </w:r>
    </w:p>
    <w:p w14:paraId="5507A340"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"items": {</w:t>
      </w:r>
    </w:p>
    <w:p w14:paraId="210EC011"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"object",</w:t>
      </w:r>
    </w:p>
    <w:p w14:paraId="4DEB22A4"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"required": [</w:t>
      </w:r>
    </w:p>
    <w:p w14:paraId="509CDEF2"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thirdParty</w:t>
      </w:r>
      <w:proofErr w:type="spellEnd"/>
      <w:r w:rsidRPr="0078108F">
        <w:rPr>
          <w:rFonts w:ascii="Courier New" w:hAnsi="Courier New" w:cs="Courier New"/>
        </w:rPr>
        <w:t>",</w:t>
      </w:r>
    </w:p>
    <w:p w14:paraId="2D21BCF0"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thirdPartyRole</w:t>
      </w:r>
      <w:proofErr w:type="spellEnd"/>
      <w:r w:rsidRPr="0078108F">
        <w:rPr>
          <w:rFonts w:ascii="Courier New" w:hAnsi="Courier New" w:cs="Courier New"/>
        </w:rPr>
        <w:t>"</w:t>
      </w:r>
    </w:p>
    <w:p w14:paraId="025A008F"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51D4185C"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"properties": {</w:t>
      </w:r>
    </w:p>
    <w:p w14:paraId="50B753EB"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thirdParty</w:t>
      </w:r>
      <w:proofErr w:type="spellEnd"/>
      <w:r w:rsidRPr="0078108F">
        <w:rPr>
          <w:rFonts w:ascii="Courier New" w:hAnsi="Courier New" w:cs="Courier New"/>
        </w:rPr>
        <w:t>": {</w:t>
      </w:r>
    </w:p>
    <w:p w14:paraId="241B4EB1"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"string"</w:t>
      </w:r>
    </w:p>
    <w:p w14:paraId="46A69A7E"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0081A47A"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thirdPartyRole</w:t>
      </w:r>
      <w:proofErr w:type="spellEnd"/>
      <w:r w:rsidRPr="0078108F">
        <w:rPr>
          <w:rFonts w:ascii="Courier New" w:hAnsi="Courier New" w:cs="Courier New"/>
        </w:rPr>
        <w:t>": {</w:t>
      </w:r>
    </w:p>
    <w:p w14:paraId="088F817D"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"string"</w:t>
      </w:r>
    </w:p>
    <w:p w14:paraId="04674F7D"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0A611A6F"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4A3FD001"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0D1B96FD"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767C10D1"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internationalTransfer</w:t>
      </w:r>
      <w:proofErr w:type="spellEnd"/>
      <w:r w:rsidRPr="0078108F">
        <w:rPr>
          <w:rFonts w:ascii="Courier New" w:hAnsi="Courier New" w:cs="Courier New"/>
        </w:rPr>
        <w:t>": {</w:t>
      </w:r>
    </w:p>
    <w:p w14:paraId="109E28E0"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w:t>
      </w:r>
      <w:proofErr w:type="spellStart"/>
      <w:r w:rsidRPr="0078108F">
        <w:rPr>
          <w:rFonts w:ascii="Courier New" w:hAnsi="Courier New" w:cs="Courier New"/>
        </w:rPr>
        <w:t>boolean</w:t>
      </w:r>
      <w:proofErr w:type="spellEnd"/>
      <w:r w:rsidRPr="0078108F">
        <w:rPr>
          <w:rFonts w:ascii="Courier New" w:hAnsi="Courier New" w:cs="Courier New"/>
        </w:rPr>
        <w:t>"</w:t>
      </w:r>
    </w:p>
    <w:p w14:paraId="1E92D219"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0192CFD2"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"profiling": {</w:t>
      </w:r>
    </w:p>
    <w:p w14:paraId="783B4A62"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w:t>
      </w:r>
      <w:proofErr w:type="spellStart"/>
      <w:r w:rsidRPr="0078108F">
        <w:rPr>
          <w:rFonts w:ascii="Courier New" w:hAnsi="Courier New" w:cs="Courier New"/>
        </w:rPr>
        <w:t>boolean</w:t>
      </w:r>
      <w:proofErr w:type="spellEnd"/>
      <w:r w:rsidRPr="0078108F">
        <w:rPr>
          <w:rFonts w:ascii="Courier New" w:hAnsi="Courier New" w:cs="Courier New"/>
        </w:rPr>
        <w:t>"</w:t>
      </w:r>
    </w:p>
    <w:p w14:paraId="15A17A0E"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6ED4320A"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roofErr w:type="spellStart"/>
      <w:r w:rsidRPr="0078108F">
        <w:rPr>
          <w:rFonts w:ascii="Courier New" w:hAnsi="Courier New" w:cs="Courier New"/>
        </w:rPr>
        <w:t>automatedDecisionMaking</w:t>
      </w:r>
      <w:proofErr w:type="spellEnd"/>
      <w:r w:rsidRPr="0078108F">
        <w:rPr>
          <w:rFonts w:ascii="Courier New" w:hAnsi="Courier New" w:cs="Courier New"/>
        </w:rPr>
        <w:t>": {</w:t>
      </w:r>
    </w:p>
    <w:p w14:paraId="5D90AA5C"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"type": "</w:t>
      </w:r>
      <w:proofErr w:type="spellStart"/>
      <w:r w:rsidRPr="0078108F">
        <w:rPr>
          <w:rFonts w:ascii="Courier New" w:hAnsi="Courier New" w:cs="Courier New"/>
        </w:rPr>
        <w:t>boolean</w:t>
      </w:r>
      <w:proofErr w:type="spellEnd"/>
      <w:r w:rsidRPr="0078108F">
        <w:rPr>
          <w:rFonts w:ascii="Courier New" w:hAnsi="Courier New" w:cs="Courier New"/>
        </w:rPr>
        <w:t>"</w:t>
      </w:r>
    </w:p>
    <w:p w14:paraId="11E467A9"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026988E1"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25B4C1FC"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22829467"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0683F236" w14:textId="77777777" w:rsidR="0078108F" w:rsidRPr="0078108F" w:rsidRDefault="0078108F" w:rsidP="0078108F">
      <w:pPr>
        <w:pStyle w:val="PlainText"/>
        <w:rPr>
          <w:rFonts w:ascii="Courier New" w:hAnsi="Courier New" w:cs="Courier New"/>
        </w:rPr>
      </w:pPr>
      <w:r w:rsidRPr="0078108F">
        <w:rPr>
          <w:rFonts w:ascii="Courier New" w:hAnsi="Courier New" w:cs="Courier New"/>
        </w:rPr>
        <w:t xml:space="preserve">  }</w:t>
      </w:r>
    </w:p>
    <w:p w14:paraId="1A9A7DB7" w14:textId="43BF60E2" w:rsidR="005B07C4" w:rsidRDefault="0078108F" w:rsidP="0078108F">
      <w:pPr>
        <w:pStyle w:val="PlainText"/>
        <w:rPr>
          <w:rFonts w:ascii="Courier New" w:hAnsi="Courier New" w:cs="Courier New"/>
        </w:rPr>
      </w:pPr>
      <w:r w:rsidRPr="0078108F">
        <w:rPr>
          <w:rFonts w:ascii="Courier New" w:hAnsi="Courier New" w:cs="Courier New"/>
        </w:rPr>
        <w:t>}</w:t>
      </w:r>
    </w:p>
    <w:p w14:paraId="1FF48775" w14:textId="12AD08FE" w:rsidR="0078108F" w:rsidRDefault="0078108F" w:rsidP="0078108F">
      <w:pPr>
        <w:pStyle w:val="PlainText"/>
        <w:rPr>
          <w:rStyle w:val="Strong"/>
          <w:b w:val="0"/>
          <w:bCs w:val="0"/>
        </w:rPr>
      </w:pPr>
    </w:p>
    <w:p w14:paraId="133EC694" w14:textId="3036A33B" w:rsidR="0078108F" w:rsidRDefault="0078108F" w:rsidP="0078108F">
      <w:pPr>
        <w:pStyle w:val="PlainText"/>
        <w:rPr>
          <w:rStyle w:val="Strong"/>
          <w:bCs w:val="0"/>
          <w:sz w:val="32"/>
          <w:szCs w:val="32"/>
        </w:rPr>
      </w:pPr>
      <w:r w:rsidRPr="0078108F">
        <w:rPr>
          <w:rStyle w:val="Strong"/>
          <w:bCs w:val="0"/>
          <w:sz w:val="32"/>
          <w:szCs w:val="32"/>
        </w:rPr>
        <w:t>Example Document</w:t>
      </w:r>
    </w:p>
    <w:p w14:paraId="3B20EDF8" w14:textId="77777777" w:rsidR="0078108F" w:rsidRPr="0078108F" w:rsidRDefault="0078108F" w:rsidP="0078108F">
      <w:pPr>
        <w:pStyle w:val="PlainText"/>
        <w:rPr>
          <w:rStyle w:val="Strong"/>
          <w:bCs w:val="0"/>
          <w:sz w:val="32"/>
          <w:szCs w:val="32"/>
        </w:rPr>
      </w:pPr>
    </w:p>
    <w:p w14:paraId="517FD4C1" w14:textId="77777777" w:rsidR="0078108F" w:rsidRPr="0078108F" w:rsidRDefault="0078108F" w:rsidP="0078108F">
      <w:pPr>
        <w:pStyle w:val="PlainText"/>
        <w:rPr>
          <w:rStyle w:val="Strong"/>
          <w:b w:val="0"/>
          <w:bCs w:val="0"/>
        </w:rPr>
      </w:pPr>
      <w:r w:rsidRPr="0078108F">
        <w:rPr>
          <w:rStyle w:val="Strong"/>
          <w:b w:val="0"/>
          <w:bCs w:val="0"/>
        </w:rPr>
        <w:t>{</w:t>
      </w:r>
    </w:p>
    <w:p w14:paraId="3011DF88" w14:textId="77777777" w:rsidR="0078108F" w:rsidRPr="0078108F" w:rsidRDefault="0078108F" w:rsidP="0078108F">
      <w:pPr>
        <w:pStyle w:val="PlainText"/>
        <w:rPr>
          <w:rStyle w:val="Strong"/>
          <w:b w:val="0"/>
          <w:bCs w:val="0"/>
        </w:rPr>
      </w:pPr>
      <w:r w:rsidRPr="0078108F">
        <w:rPr>
          <w:rStyle w:val="Strong"/>
          <w:b w:val="0"/>
          <w:bCs w:val="0"/>
        </w:rPr>
        <w:t xml:space="preserve">    "version": "2.0",</w:t>
      </w:r>
    </w:p>
    <w:p w14:paraId="38B94211" w14:textId="77777777" w:rsidR="0078108F" w:rsidRPr="0078108F" w:rsidRDefault="0078108F" w:rsidP="0078108F">
      <w:pPr>
        <w:pStyle w:val="PlainText"/>
        <w:rPr>
          <w:rStyle w:val="Strong"/>
          <w:b w:val="0"/>
          <w:bCs w:val="0"/>
        </w:rPr>
      </w:pPr>
      <w:r w:rsidRPr="0078108F">
        <w:rPr>
          <w:rStyle w:val="Strong"/>
          <w:b w:val="0"/>
          <w:bCs w:val="0"/>
        </w:rPr>
        <w:t xml:space="preserve">    "jurisdictions": [</w:t>
      </w:r>
    </w:p>
    <w:p w14:paraId="362861F7" w14:textId="77777777" w:rsidR="0078108F" w:rsidRPr="0078108F" w:rsidRDefault="0078108F" w:rsidP="0078108F">
      <w:pPr>
        <w:pStyle w:val="PlainText"/>
        <w:rPr>
          <w:rStyle w:val="Strong"/>
          <w:b w:val="0"/>
          <w:bCs w:val="0"/>
        </w:rPr>
      </w:pPr>
      <w:r w:rsidRPr="0078108F">
        <w:rPr>
          <w:rStyle w:val="Strong"/>
          <w:b w:val="0"/>
          <w:bCs w:val="0"/>
        </w:rPr>
        <w:lastRenderedPageBreak/>
        <w:t xml:space="preserve">        "EEA"</w:t>
      </w:r>
    </w:p>
    <w:p w14:paraId="464307C3" w14:textId="77777777" w:rsidR="0078108F" w:rsidRPr="0078108F" w:rsidRDefault="0078108F" w:rsidP="0078108F">
      <w:pPr>
        <w:pStyle w:val="PlainText"/>
        <w:rPr>
          <w:rStyle w:val="Strong"/>
          <w:b w:val="0"/>
          <w:bCs w:val="0"/>
        </w:rPr>
      </w:pPr>
      <w:r w:rsidRPr="0078108F">
        <w:rPr>
          <w:rStyle w:val="Strong"/>
          <w:b w:val="0"/>
          <w:bCs w:val="0"/>
        </w:rPr>
        <w:t xml:space="preserve">    ],</w:t>
      </w:r>
    </w:p>
    <w:p w14:paraId="148DA52D"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receiptID</w:t>
      </w:r>
      <w:proofErr w:type="spellEnd"/>
      <w:r w:rsidRPr="0078108F">
        <w:rPr>
          <w:rStyle w:val="Strong"/>
          <w:b w:val="0"/>
          <w:bCs w:val="0"/>
        </w:rPr>
        <w:t>": "c0fbfbd3-f380-4cb4-a4f9-328621c3824d",</w:t>
      </w:r>
    </w:p>
    <w:p w14:paraId="190660F4"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receiptTimestamp</w:t>
      </w:r>
      <w:proofErr w:type="spellEnd"/>
      <w:r w:rsidRPr="0078108F">
        <w:rPr>
          <w:rStyle w:val="Strong"/>
          <w:b w:val="0"/>
          <w:bCs w:val="0"/>
        </w:rPr>
        <w:t>": "1551959162",</w:t>
      </w:r>
    </w:p>
    <w:p w14:paraId="24C22D8F"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consentTimestamp</w:t>
      </w:r>
      <w:proofErr w:type="spellEnd"/>
      <w:r w:rsidRPr="0078108F">
        <w:rPr>
          <w:rStyle w:val="Strong"/>
          <w:b w:val="0"/>
          <w:bCs w:val="0"/>
        </w:rPr>
        <w:t>": "1551959162",</w:t>
      </w:r>
    </w:p>
    <w:p w14:paraId="485A9446"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collectionMethod</w:t>
      </w:r>
      <w:proofErr w:type="spellEnd"/>
      <w:r w:rsidRPr="0078108F">
        <w:rPr>
          <w:rStyle w:val="Strong"/>
          <w:b w:val="0"/>
          <w:bCs w:val="0"/>
        </w:rPr>
        <w:t>": "website",</w:t>
      </w:r>
    </w:p>
    <w:p w14:paraId="55F72CA7" w14:textId="77777777" w:rsidR="0078108F" w:rsidRPr="0078108F" w:rsidRDefault="0078108F" w:rsidP="0078108F">
      <w:pPr>
        <w:pStyle w:val="PlainText"/>
        <w:rPr>
          <w:rStyle w:val="Strong"/>
          <w:b w:val="0"/>
          <w:bCs w:val="0"/>
        </w:rPr>
      </w:pPr>
      <w:r w:rsidRPr="0078108F">
        <w:rPr>
          <w:rStyle w:val="Strong"/>
          <w:b w:val="0"/>
          <w:bCs w:val="0"/>
        </w:rPr>
        <w:t xml:space="preserve">    "language": "</w:t>
      </w:r>
      <w:proofErr w:type="spellStart"/>
      <w:r w:rsidRPr="0078108F">
        <w:rPr>
          <w:rStyle w:val="Strong"/>
          <w:b w:val="0"/>
          <w:bCs w:val="0"/>
        </w:rPr>
        <w:t>en</w:t>
      </w:r>
      <w:proofErr w:type="spellEnd"/>
      <w:r w:rsidRPr="0078108F">
        <w:rPr>
          <w:rStyle w:val="Strong"/>
          <w:b w:val="0"/>
          <w:bCs w:val="0"/>
        </w:rPr>
        <w:t>",</w:t>
      </w:r>
    </w:p>
    <w:p w14:paraId="0678D9BD"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dataSubjectID</w:t>
      </w:r>
      <w:proofErr w:type="spellEnd"/>
      <w:r w:rsidRPr="0078108F">
        <w:rPr>
          <w:rStyle w:val="Strong"/>
          <w:b w:val="0"/>
          <w:bCs w:val="0"/>
        </w:rPr>
        <w:t>": "john.doe@example.com",</w:t>
      </w:r>
    </w:p>
    <w:p w14:paraId="6545DDAE"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consentType</w:t>
      </w:r>
      <w:proofErr w:type="spellEnd"/>
      <w:r w:rsidRPr="0078108F">
        <w:rPr>
          <w:rStyle w:val="Strong"/>
          <w:b w:val="0"/>
          <w:bCs w:val="0"/>
        </w:rPr>
        <w:t>": "EXPLICIT",</w:t>
      </w:r>
    </w:p>
    <w:p w14:paraId="44565AFD"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withdrawConsent</w:t>
      </w:r>
      <w:proofErr w:type="spellEnd"/>
      <w:r w:rsidRPr="0078108F">
        <w:rPr>
          <w:rStyle w:val="Strong"/>
          <w:b w:val="0"/>
          <w:bCs w:val="0"/>
        </w:rPr>
        <w:t>": "https://example.com/",</w:t>
      </w:r>
    </w:p>
    <w:p w14:paraId="3FED82A3" w14:textId="77777777" w:rsidR="0078108F" w:rsidRPr="0078108F" w:rsidRDefault="0078108F" w:rsidP="0078108F">
      <w:pPr>
        <w:pStyle w:val="PlainText"/>
        <w:rPr>
          <w:rStyle w:val="Strong"/>
          <w:b w:val="0"/>
          <w:bCs w:val="0"/>
        </w:rPr>
      </w:pPr>
      <w:r w:rsidRPr="0078108F">
        <w:rPr>
          <w:rStyle w:val="Strong"/>
          <w:b w:val="0"/>
          <w:bCs w:val="0"/>
        </w:rPr>
        <w:t xml:space="preserve">    "rights": [</w:t>
      </w:r>
    </w:p>
    <w:p w14:paraId="15B9822E" w14:textId="77777777" w:rsidR="0078108F" w:rsidRPr="0078108F" w:rsidRDefault="0078108F" w:rsidP="0078108F">
      <w:pPr>
        <w:pStyle w:val="PlainText"/>
        <w:rPr>
          <w:rStyle w:val="Strong"/>
          <w:b w:val="0"/>
          <w:bCs w:val="0"/>
        </w:rPr>
      </w:pPr>
      <w:r w:rsidRPr="0078108F">
        <w:rPr>
          <w:rStyle w:val="Strong"/>
          <w:b w:val="0"/>
          <w:bCs w:val="0"/>
        </w:rPr>
        <w:t xml:space="preserve">        "https://example.com/"</w:t>
      </w:r>
    </w:p>
    <w:p w14:paraId="08C3E5D2" w14:textId="77777777" w:rsidR="0078108F" w:rsidRPr="0078108F" w:rsidRDefault="0078108F" w:rsidP="0078108F">
      <w:pPr>
        <w:pStyle w:val="PlainText"/>
        <w:rPr>
          <w:rStyle w:val="Strong"/>
          <w:b w:val="0"/>
          <w:bCs w:val="0"/>
        </w:rPr>
      </w:pPr>
      <w:r w:rsidRPr="0078108F">
        <w:rPr>
          <w:rStyle w:val="Strong"/>
          <w:b w:val="0"/>
          <w:bCs w:val="0"/>
        </w:rPr>
        <w:t xml:space="preserve">    ],</w:t>
      </w:r>
    </w:p>
    <w:p w14:paraId="5E546B39"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isChild</w:t>
      </w:r>
      <w:proofErr w:type="spellEnd"/>
      <w:r w:rsidRPr="0078108F">
        <w:rPr>
          <w:rStyle w:val="Strong"/>
          <w:b w:val="0"/>
          <w:bCs w:val="0"/>
        </w:rPr>
        <w:t>": false,</w:t>
      </w:r>
    </w:p>
    <w:p w14:paraId="67A263EA" w14:textId="77777777" w:rsidR="0078108F" w:rsidRPr="0078108F" w:rsidRDefault="0078108F" w:rsidP="0078108F">
      <w:pPr>
        <w:pStyle w:val="PlainText"/>
        <w:rPr>
          <w:rStyle w:val="Strong"/>
          <w:b w:val="0"/>
          <w:bCs w:val="0"/>
        </w:rPr>
      </w:pPr>
      <w:r w:rsidRPr="0078108F">
        <w:rPr>
          <w:rStyle w:val="Strong"/>
          <w:b w:val="0"/>
          <w:bCs w:val="0"/>
        </w:rPr>
        <w:t xml:space="preserve">    "validity": "90 days",</w:t>
      </w:r>
    </w:p>
    <w:p w14:paraId="5BDFEBA9" w14:textId="77777777" w:rsidR="0078108F" w:rsidRPr="0078108F" w:rsidRDefault="0078108F" w:rsidP="0078108F">
      <w:pPr>
        <w:pStyle w:val="PlainText"/>
        <w:rPr>
          <w:rStyle w:val="Strong"/>
          <w:b w:val="0"/>
          <w:bCs w:val="0"/>
        </w:rPr>
      </w:pPr>
      <w:r w:rsidRPr="0078108F">
        <w:rPr>
          <w:rStyle w:val="Strong"/>
          <w:b w:val="0"/>
          <w:bCs w:val="0"/>
        </w:rPr>
        <w:t xml:space="preserve">    "delegation": true,</w:t>
      </w:r>
    </w:p>
    <w:p w14:paraId="3860A290" w14:textId="77777777" w:rsidR="0078108F" w:rsidRPr="0078108F" w:rsidRDefault="0078108F" w:rsidP="0078108F">
      <w:pPr>
        <w:pStyle w:val="PlainText"/>
        <w:rPr>
          <w:rStyle w:val="Strong"/>
          <w:b w:val="0"/>
          <w:bCs w:val="0"/>
        </w:rPr>
      </w:pPr>
      <w:r w:rsidRPr="0078108F">
        <w:rPr>
          <w:rStyle w:val="Strong"/>
          <w:b w:val="0"/>
          <w:bCs w:val="0"/>
        </w:rPr>
        <w:t xml:space="preserve">    "delegate": "jane.doe@example.com",</w:t>
      </w:r>
    </w:p>
    <w:p w14:paraId="6E4944ED"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delegateRole</w:t>
      </w:r>
      <w:proofErr w:type="spellEnd"/>
      <w:r w:rsidRPr="0078108F">
        <w:rPr>
          <w:rStyle w:val="Strong"/>
          <w:b w:val="0"/>
          <w:bCs w:val="0"/>
        </w:rPr>
        <w:t>": "Spouse",</w:t>
      </w:r>
    </w:p>
    <w:p w14:paraId="0BE63768"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consentID</w:t>
      </w:r>
      <w:proofErr w:type="spellEnd"/>
      <w:r w:rsidRPr="0078108F">
        <w:rPr>
          <w:rStyle w:val="Strong"/>
          <w:b w:val="0"/>
          <w:bCs w:val="0"/>
        </w:rPr>
        <w:t>": "9adf514a-3a77-415c-86a0-569c075ee547",</w:t>
      </w:r>
    </w:p>
    <w:p w14:paraId="19E83546"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verificationKey</w:t>
      </w:r>
      <w:proofErr w:type="spellEnd"/>
      <w:r w:rsidRPr="0078108F">
        <w:rPr>
          <w:rStyle w:val="Strong"/>
          <w:b w:val="0"/>
          <w:bCs w:val="0"/>
        </w:rPr>
        <w:t>": "66D6EBEEF47B5D6D421417874BDC9A5F9A8FD2D1C881FAAB7EF21EC02FB40D67",</w:t>
      </w:r>
    </w:p>
    <w:p w14:paraId="7C508383"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collectedBy</w:t>
      </w:r>
      <w:proofErr w:type="spellEnd"/>
      <w:r w:rsidRPr="0078108F">
        <w:rPr>
          <w:rStyle w:val="Strong"/>
          <w:b w:val="0"/>
          <w:bCs w:val="0"/>
        </w:rPr>
        <w:t>": "Acme-B Inc.",</w:t>
      </w:r>
    </w:p>
    <w:p w14:paraId="37D22490" w14:textId="77777777" w:rsidR="0078108F" w:rsidRPr="0078108F" w:rsidRDefault="0078108F" w:rsidP="0078108F">
      <w:pPr>
        <w:pStyle w:val="PlainText"/>
        <w:rPr>
          <w:rStyle w:val="Strong"/>
          <w:b w:val="0"/>
          <w:bCs w:val="0"/>
        </w:rPr>
      </w:pPr>
      <w:r w:rsidRPr="0078108F">
        <w:rPr>
          <w:rStyle w:val="Strong"/>
          <w:b w:val="0"/>
          <w:bCs w:val="0"/>
        </w:rPr>
        <w:t xml:space="preserve">    "controllers": [</w:t>
      </w:r>
    </w:p>
    <w:p w14:paraId="13D1786A" w14:textId="77777777" w:rsidR="0078108F" w:rsidRPr="0078108F" w:rsidRDefault="0078108F" w:rsidP="0078108F">
      <w:pPr>
        <w:pStyle w:val="PlainText"/>
        <w:rPr>
          <w:rStyle w:val="Strong"/>
          <w:b w:val="0"/>
          <w:bCs w:val="0"/>
        </w:rPr>
      </w:pPr>
      <w:r w:rsidRPr="0078108F">
        <w:rPr>
          <w:rStyle w:val="Strong"/>
          <w:b w:val="0"/>
          <w:bCs w:val="0"/>
        </w:rPr>
        <w:t xml:space="preserve">        {</w:t>
      </w:r>
    </w:p>
    <w:p w14:paraId="660534A6" w14:textId="77777777" w:rsidR="0078108F" w:rsidRPr="0078108F" w:rsidRDefault="0078108F" w:rsidP="0078108F">
      <w:pPr>
        <w:pStyle w:val="PlainText"/>
        <w:rPr>
          <w:rStyle w:val="Strong"/>
          <w:b w:val="0"/>
          <w:bCs w:val="0"/>
        </w:rPr>
      </w:pPr>
      <w:r w:rsidRPr="0078108F">
        <w:rPr>
          <w:rStyle w:val="Strong"/>
          <w:b w:val="0"/>
          <w:bCs w:val="0"/>
        </w:rPr>
        <w:t xml:space="preserve">            "controller": "Acme Inc.",</w:t>
      </w:r>
    </w:p>
    <w:p w14:paraId="70C1C2B5"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controllerWebsite</w:t>
      </w:r>
      <w:proofErr w:type="spellEnd"/>
      <w:r w:rsidRPr="0078108F">
        <w:rPr>
          <w:rStyle w:val="Strong"/>
          <w:b w:val="0"/>
          <w:bCs w:val="0"/>
        </w:rPr>
        <w:t>": "https://example.com/",</w:t>
      </w:r>
    </w:p>
    <w:p w14:paraId="54578400"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controllerContact</w:t>
      </w:r>
      <w:proofErr w:type="spellEnd"/>
      <w:r w:rsidRPr="0078108F">
        <w:rPr>
          <w:rStyle w:val="Strong"/>
          <w:b w:val="0"/>
          <w:bCs w:val="0"/>
        </w:rPr>
        <w:t>": [</w:t>
      </w:r>
    </w:p>
    <w:p w14:paraId="3C6FE3B8" w14:textId="77777777" w:rsidR="0078108F" w:rsidRPr="0078108F" w:rsidRDefault="0078108F" w:rsidP="0078108F">
      <w:pPr>
        <w:pStyle w:val="PlainText"/>
        <w:rPr>
          <w:rStyle w:val="Strong"/>
          <w:b w:val="0"/>
          <w:bCs w:val="0"/>
        </w:rPr>
      </w:pPr>
      <w:r w:rsidRPr="0078108F">
        <w:rPr>
          <w:rStyle w:val="Strong"/>
          <w:b w:val="0"/>
          <w:bCs w:val="0"/>
        </w:rPr>
        <w:t xml:space="preserve">                "acme@example.com (email)",</w:t>
      </w:r>
    </w:p>
    <w:p w14:paraId="2B7FDD04" w14:textId="77777777" w:rsidR="0078108F" w:rsidRPr="0078108F" w:rsidRDefault="0078108F" w:rsidP="0078108F">
      <w:pPr>
        <w:pStyle w:val="PlainText"/>
        <w:rPr>
          <w:rStyle w:val="Strong"/>
          <w:b w:val="0"/>
          <w:bCs w:val="0"/>
        </w:rPr>
      </w:pPr>
      <w:r w:rsidRPr="0078108F">
        <w:rPr>
          <w:rStyle w:val="Strong"/>
          <w:b w:val="0"/>
          <w:bCs w:val="0"/>
        </w:rPr>
        <w:t xml:space="preserve">                "+0-000-0000 (phone)",</w:t>
      </w:r>
    </w:p>
    <w:p w14:paraId="634EADC1" w14:textId="77777777" w:rsidR="0078108F" w:rsidRPr="0078108F" w:rsidRDefault="0078108F" w:rsidP="0078108F">
      <w:pPr>
        <w:pStyle w:val="PlainText"/>
        <w:rPr>
          <w:rStyle w:val="Strong"/>
          <w:b w:val="0"/>
          <w:bCs w:val="0"/>
        </w:rPr>
      </w:pPr>
      <w:r w:rsidRPr="0078108F">
        <w:rPr>
          <w:rStyle w:val="Strong"/>
          <w:b w:val="0"/>
          <w:bCs w:val="0"/>
        </w:rPr>
        <w:t xml:space="preserve">                "@acme (twitter)"</w:t>
      </w:r>
    </w:p>
    <w:p w14:paraId="5C6CB401" w14:textId="77777777" w:rsidR="0078108F" w:rsidRPr="0078108F" w:rsidRDefault="0078108F" w:rsidP="0078108F">
      <w:pPr>
        <w:pStyle w:val="PlainText"/>
        <w:rPr>
          <w:rStyle w:val="Strong"/>
          <w:b w:val="0"/>
          <w:bCs w:val="0"/>
        </w:rPr>
      </w:pPr>
      <w:r w:rsidRPr="0078108F">
        <w:rPr>
          <w:rStyle w:val="Strong"/>
          <w:b w:val="0"/>
          <w:bCs w:val="0"/>
        </w:rPr>
        <w:t xml:space="preserve">            ],</w:t>
      </w:r>
    </w:p>
    <w:p w14:paraId="514283F9"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controllerDPO</w:t>
      </w:r>
      <w:proofErr w:type="spellEnd"/>
      <w:r w:rsidRPr="0078108F">
        <w:rPr>
          <w:rStyle w:val="Strong"/>
          <w:b w:val="0"/>
          <w:bCs w:val="0"/>
        </w:rPr>
        <w:t>": [</w:t>
      </w:r>
    </w:p>
    <w:p w14:paraId="7FCDB9BA" w14:textId="77777777" w:rsidR="0078108F" w:rsidRPr="0078108F" w:rsidRDefault="0078108F" w:rsidP="0078108F">
      <w:pPr>
        <w:pStyle w:val="PlainText"/>
        <w:rPr>
          <w:rStyle w:val="Strong"/>
          <w:b w:val="0"/>
          <w:bCs w:val="0"/>
        </w:rPr>
      </w:pPr>
      <w:r w:rsidRPr="0078108F">
        <w:rPr>
          <w:rStyle w:val="Strong"/>
          <w:b w:val="0"/>
          <w:bCs w:val="0"/>
        </w:rPr>
        <w:t xml:space="preserve">                "acme-DPO@example.com (email)",</w:t>
      </w:r>
    </w:p>
    <w:p w14:paraId="125AFF59" w14:textId="77777777" w:rsidR="0078108F" w:rsidRPr="0078108F" w:rsidRDefault="0078108F" w:rsidP="0078108F">
      <w:pPr>
        <w:pStyle w:val="PlainText"/>
        <w:rPr>
          <w:rStyle w:val="Strong"/>
          <w:b w:val="0"/>
          <w:bCs w:val="0"/>
        </w:rPr>
      </w:pPr>
      <w:r w:rsidRPr="0078108F">
        <w:rPr>
          <w:rStyle w:val="Strong"/>
          <w:b w:val="0"/>
          <w:bCs w:val="0"/>
        </w:rPr>
        <w:t xml:space="preserve">                "+0-000-0001 (phone)",</w:t>
      </w:r>
    </w:p>
    <w:p w14:paraId="4802A6AA"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acmedpo</w:t>
      </w:r>
      <w:proofErr w:type="spellEnd"/>
      <w:r w:rsidRPr="0078108F">
        <w:rPr>
          <w:rStyle w:val="Strong"/>
          <w:b w:val="0"/>
          <w:bCs w:val="0"/>
        </w:rPr>
        <w:t xml:space="preserve"> (twitter)"</w:t>
      </w:r>
    </w:p>
    <w:p w14:paraId="28C09D7A" w14:textId="77777777" w:rsidR="0078108F" w:rsidRPr="0078108F" w:rsidRDefault="0078108F" w:rsidP="0078108F">
      <w:pPr>
        <w:pStyle w:val="PlainText"/>
        <w:rPr>
          <w:rStyle w:val="Strong"/>
          <w:b w:val="0"/>
          <w:bCs w:val="0"/>
        </w:rPr>
      </w:pPr>
      <w:r w:rsidRPr="0078108F">
        <w:rPr>
          <w:rStyle w:val="Strong"/>
          <w:b w:val="0"/>
          <w:bCs w:val="0"/>
        </w:rPr>
        <w:t xml:space="preserve">            ],</w:t>
      </w:r>
    </w:p>
    <w:p w14:paraId="0066235F" w14:textId="77777777" w:rsidR="0078108F" w:rsidRPr="0078108F" w:rsidRDefault="0078108F" w:rsidP="0078108F">
      <w:pPr>
        <w:pStyle w:val="PlainText"/>
        <w:rPr>
          <w:rStyle w:val="Strong"/>
          <w:b w:val="0"/>
          <w:bCs w:val="0"/>
        </w:rPr>
      </w:pPr>
      <w:r w:rsidRPr="0078108F">
        <w:rPr>
          <w:rStyle w:val="Strong"/>
          <w:b w:val="0"/>
          <w:bCs w:val="0"/>
        </w:rPr>
        <w:t xml:space="preserve">            "policies": [</w:t>
      </w:r>
    </w:p>
    <w:p w14:paraId="6967A304" w14:textId="77777777" w:rsidR="0078108F" w:rsidRPr="0078108F" w:rsidRDefault="0078108F" w:rsidP="0078108F">
      <w:pPr>
        <w:pStyle w:val="PlainText"/>
        <w:rPr>
          <w:rStyle w:val="Strong"/>
          <w:b w:val="0"/>
          <w:bCs w:val="0"/>
        </w:rPr>
      </w:pPr>
      <w:r w:rsidRPr="0078108F">
        <w:rPr>
          <w:rStyle w:val="Strong"/>
          <w:b w:val="0"/>
          <w:bCs w:val="0"/>
        </w:rPr>
        <w:t xml:space="preserve">                "https://example.com/privacy-policy",</w:t>
      </w:r>
    </w:p>
    <w:p w14:paraId="47E5B070" w14:textId="77777777" w:rsidR="0078108F" w:rsidRPr="0078108F" w:rsidRDefault="0078108F" w:rsidP="0078108F">
      <w:pPr>
        <w:pStyle w:val="PlainText"/>
        <w:rPr>
          <w:rStyle w:val="Strong"/>
          <w:b w:val="0"/>
          <w:bCs w:val="0"/>
        </w:rPr>
      </w:pPr>
      <w:r w:rsidRPr="0078108F">
        <w:rPr>
          <w:rStyle w:val="Strong"/>
          <w:b w:val="0"/>
          <w:bCs w:val="0"/>
        </w:rPr>
        <w:t xml:space="preserve">                "https://example.com/t&amp;C"</w:t>
      </w:r>
    </w:p>
    <w:p w14:paraId="51AE94B3" w14:textId="77777777" w:rsidR="0078108F" w:rsidRPr="0078108F" w:rsidRDefault="0078108F" w:rsidP="0078108F">
      <w:pPr>
        <w:pStyle w:val="PlainText"/>
        <w:rPr>
          <w:rStyle w:val="Strong"/>
          <w:b w:val="0"/>
          <w:bCs w:val="0"/>
        </w:rPr>
      </w:pPr>
      <w:r w:rsidRPr="0078108F">
        <w:rPr>
          <w:rStyle w:val="Strong"/>
          <w:b w:val="0"/>
          <w:bCs w:val="0"/>
        </w:rPr>
        <w:lastRenderedPageBreak/>
        <w:t xml:space="preserve">            ]</w:t>
      </w:r>
    </w:p>
    <w:p w14:paraId="318B72F7" w14:textId="77777777" w:rsidR="0078108F" w:rsidRPr="0078108F" w:rsidRDefault="0078108F" w:rsidP="0078108F">
      <w:pPr>
        <w:pStyle w:val="PlainText"/>
        <w:rPr>
          <w:rStyle w:val="Strong"/>
          <w:b w:val="0"/>
          <w:bCs w:val="0"/>
        </w:rPr>
      </w:pPr>
      <w:r w:rsidRPr="0078108F">
        <w:rPr>
          <w:rStyle w:val="Strong"/>
          <w:b w:val="0"/>
          <w:bCs w:val="0"/>
        </w:rPr>
        <w:t xml:space="preserve">        }</w:t>
      </w:r>
    </w:p>
    <w:p w14:paraId="4DC642B3" w14:textId="77777777" w:rsidR="0078108F" w:rsidRPr="0078108F" w:rsidRDefault="0078108F" w:rsidP="0078108F">
      <w:pPr>
        <w:pStyle w:val="PlainText"/>
        <w:rPr>
          <w:rStyle w:val="Strong"/>
          <w:b w:val="0"/>
          <w:bCs w:val="0"/>
        </w:rPr>
      </w:pPr>
      <w:r w:rsidRPr="0078108F">
        <w:rPr>
          <w:rStyle w:val="Strong"/>
          <w:b w:val="0"/>
          <w:bCs w:val="0"/>
        </w:rPr>
        <w:t xml:space="preserve">    ],</w:t>
      </w:r>
    </w:p>
    <w:p w14:paraId="49F9A61E" w14:textId="77777777" w:rsidR="0078108F" w:rsidRPr="0078108F" w:rsidRDefault="0078108F" w:rsidP="0078108F">
      <w:pPr>
        <w:pStyle w:val="PlainText"/>
        <w:rPr>
          <w:rStyle w:val="Strong"/>
          <w:b w:val="0"/>
          <w:bCs w:val="0"/>
        </w:rPr>
      </w:pPr>
      <w:r w:rsidRPr="0078108F">
        <w:rPr>
          <w:rStyle w:val="Strong"/>
          <w:b w:val="0"/>
          <w:bCs w:val="0"/>
        </w:rPr>
        <w:t xml:space="preserve">    "purposes": [</w:t>
      </w:r>
    </w:p>
    <w:p w14:paraId="0966A59E" w14:textId="77777777" w:rsidR="0078108F" w:rsidRPr="0078108F" w:rsidRDefault="0078108F" w:rsidP="0078108F">
      <w:pPr>
        <w:pStyle w:val="PlainText"/>
        <w:rPr>
          <w:rStyle w:val="Strong"/>
          <w:b w:val="0"/>
          <w:bCs w:val="0"/>
        </w:rPr>
      </w:pPr>
      <w:r w:rsidRPr="0078108F">
        <w:rPr>
          <w:rStyle w:val="Strong"/>
          <w:b w:val="0"/>
          <w:bCs w:val="0"/>
        </w:rPr>
        <w:t xml:space="preserve">        {</w:t>
      </w:r>
    </w:p>
    <w:p w14:paraId="41EC5446" w14:textId="77777777" w:rsidR="0078108F" w:rsidRPr="0078108F" w:rsidRDefault="0078108F" w:rsidP="0078108F">
      <w:pPr>
        <w:pStyle w:val="PlainText"/>
        <w:rPr>
          <w:rStyle w:val="Strong"/>
          <w:b w:val="0"/>
          <w:bCs w:val="0"/>
        </w:rPr>
      </w:pPr>
      <w:r w:rsidRPr="0078108F">
        <w:rPr>
          <w:rStyle w:val="Strong"/>
          <w:b w:val="0"/>
          <w:bCs w:val="0"/>
        </w:rPr>
        <w:t xml:space="preserve">            "purpose": "Show Personalised Ads",</w:t>
      </w:r>
    </w:p>
    <w:p w14:paraId="2269CBE9"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personalData</w:t>
      </w:r>
      <w:proofErr w:type="spellEnd"/>
      <w:r w:rsidRPr="0078108F">
        <w:rPr>
          <w:rStyle w:val="Strong"/>
          <w:b w:val="0"/>
          <w:bCs w:val="0"/>
        </w:rPr>
        <w:t>": [</w:t>
      </w:r>
    </w:p>
    <w:p w14:paraId="4FC07240" w14:textId="77777777" w:rsidR="0078108F" w:rsidRPr="0078108F" w:rsidRDefault="0078108F" w:rsidP="0078108F">
      <w:pPr>
        <w:pStyle w:val="PlainText"/>
        <w:rPr>
          <w:rStyle w:val="Strong"/>
          <w:b w:val="0"/>
          <w:bCs w:val="0"/>
        </w:rPr>
      </w:pPr>
      <w:r w:rsidRPr="0078108F">
        <w:rPr>
          <w:rStyle w:val="Strong"/>
          <w:b w:val="0"/>
          <w:bCs w:val="0"/>
        </w:rPr>
        <w:t xml:space="preserve">                "name",</w:t>
      </w:r>
    </w:p>
    <w:p w14:paraId="24EBDB77" w14:textId="77777777" w:rsidR="0078108F" w:rsidRPr="0078108F" w:rsidRDefault="0078108F" w:rsidP="0078108F">
      <w:pPr>
        <w:pStyle w:val="PlainText"/>
        <w:rPr>
          <w:rStyle w:val="Strong"/>
          <w:b w:val="0"/>
          <w:bCs w:val="0"/>
        </w:rPr>
      </w:pPr>
      <w:r w:rsidRPr="0078108F">
        <w:rPr>
          <w:rStyle w:val="Strong"/>
          <w:b w:val="0"/>
          <w:bCs w:val="0"/>
        </w:rPr>
        <w:t xml:space="preserve">                "location"</w:t>
      </w:r>
    </w:p>
    <w:p w14:paraId="074F3262" w14:textId="77777777" w:rsidR="0078108F" w:rsidRPr="0078108F" w:rsidRDefault="0078108F" w:rsidP="0078108F">
      <w:pPr>
        <w:pStyle w:val="PlainText"/>
        <w:rPr>
          <w:rStyle w:val="Strong"/>
          <w:b w:val="0"/>
          <w:bCs w:val="0"/>
        </w:rPr>
      </w:pPr>
      <w:r w:rsidRPr="0078108F">
        <w:rPr>
          <w:rStyle w:val="Strong"/>
          <w:b w:val="0"/>
          <w:bCs w:val="0"/>
        </w:rPr>
        <w:t xml:space="preserve">            ],</w:t>
      </w:r>
    </w:p>
    <w:p w14:paraId="044C9E64"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sensitivePersonalData</w:t>
      </w:r>
      <w:proofErr w:type="spellEnd"/>
      <w:r w:rsidRPr="0078108F">
        <w:rPr>
          <w:rStyle w:val="Strong"/>
          <w:b w:val="0"/>
          <w:bCs w:val="0"/>
        </w:rPr>
        <w:t>": [</w:t>
      </w:r>
    </w:p>
    <w:p w14:paraId="0A650C11" w14:textId="77777777" w:rsidR="0078108F" w:rsidRPr="0078108F" w:rsidRDefault="0078108F" w:rsidP="0078108F">
      <w:pPr>
        <w:pStyle w:val="PlainText"/>
        <w:rPr>
          <w:rStyle w:val="Strong"/>
          <w:b w:val="0"/>
          <w:bCs w:val="0"/>
        </w:rPr>
      </w:pPr>
      <w:r w:rsidRPr="0078108F">
        <w:rPr>
          <w:rStyle w:val="Strong"/>
          <w:b w:val="0"/>
          <w:bCs w:val="0"/>
        </w:rPr>
        <w:t xml:space="preserve">                "health-data"</w:t>
      </w:r>
    </w:p>
    <w:p w14:paraId="618CA252" w14:textId="77777777" w:rsidR="0078108F" w:rsidRPr="0078108F" w:rsidRDefault="0078108F" w:rsidP="0078108F">
      <w:pPr>
        <w:pStyle w:val="PlainText"/>
        <w:rPr>
          <w:rStyle w:val="Strong"/>
          <w:b w:val="0"/>
          <w:bCs w:val="0"/>
        </w:rPr>
      </w:pPr>
      <w:r w:rsidRPr="0078108F">
        <w:rPr>
          <w:rStyle w:val="Strong"/>
          <w:b w:val="0"/>
          <w:bCs w:val="0"/>
        </w:rPr>
        <w:t xml:space="preserve">            ],</w:t>
      </w:r>
    </w:p>
    <w:p w14:paraId="6B3BFBD4" w14:textId="77777777" w:rsidR="0078108F" w:rsidRPr="0078108F" w:rsidRDefault="0078108F" w:rsidP="0078108F">
      <w:pPr>
        <w:pStyle w:val="PlainText"/>
        <w:rPr>
          <w:rStyle w:val="Strong"/>
          <w:b w:val="0"/>
          <w:bCs w:val="0"/>
        </w:rPr>
      </w:pPr>
      <w:r w:rsidRPr="0078108F">
        <w:rPr>
          <w:rStyle w:val="Strong"/>
          <w:b w:val="0"/>
          <w:bCs w:val="0"/>
        </w:rPr>
        <w:t xml:space="preserve">            "processing": [</w:t>
      </w:r>
    </w:p>
    <w:p w14:paraId="7738DE43" w14:textId="77777777" w:rsidR="0078108F" w:rsidRPr="0078108F" w:rsidRDefault="0078108F" w:rsidP="0078108F">
      <w:pPr>
        <w:pStyle w:val="PlainText"/>
        <w:rPr>
          <w:rStyle w:val="Strong"/>
          <w:b w:val="0"/>
          <w:bCs w:val="0"/>
        </w:rPr>
      </w:pPr>
      <w:r w:rsidRPr="0078108F">
        <w:rPr>
          <w:rStyle w:val="Strong"/>
          <w:b w:val="0"/>
          <w:bCs w:val="0"/>
        </w:rPr>
        <w:t xml:space="preserve">                "observe",</w:t>
      </w:r>
    </w:p>
    <w:p w14:paraId="5BB3A00E" w14:textId="77777777" w:rsidR="0078108F" w:rsidRPr="0078108F" w:rsidRDefault="0078108F" w:rsidP="0078108F">
      <w:pPr>
        <w:pStyle w:val="PlainText"/>
        <w:rPr>
          <w:rStyle w:val="Strong"/>
          <w:b w:val="0"/>
          <w:bCs w:val="0"/>
        </w:rPr>
      </w:pPr>
      <w:r w:rsidRPr="0078108F">
        <w:rPr>
          <w:rStyle w:val="Strong"/>
          <w:b w:val="0"/>
          <w:bCs w:val="0"/>
        </w:rPr>
        <w:t xml:space="preserve">                "record",</w:t>
      </w:r>
    </w:p>
    <w:p w14:paraId="151032B3" w14:textId="77777777" w:rsidR="0078108F" w:rsidRPr="0078108F" w:rsidRDefault="0078108F" w:rsidP="0078108F">
      <w:pPr>
        <w:pStyle w:val="PlainText"/>
        <w:rPr>
          <w:rStyle w:val="Strong"/>
          <w:b w:val="0"/>
          <w:bCs w:val="0"/>
        </w:rPr>
      </w:pPr>
      <w:r w:rsidRPr="0078108F">
        <w:rPr>
          <w:rStyle w:val="Strong"/>
          <w:b w:val="0"/>
          <w:bCs w:val="0"/>
        </w:rPr>
        <w:t xml:space="preserve">                "analyse"</w:t>
      </w:r>
    </w:p>
    <w:p w14:paraId="2975A8F0" w14:textId="77777777" w:rsidR="0078108F" w:rsidRPr="0078108F" w:rsidRDefault="0078108F" w:rsidP="0078108F">
      <w:pPr>
        <w:pStyle w:val="PlainText"/>
        <w:rPr>
          <w:rStyle w:val="Strong"/>
          <w:b w:val="0"/>
          <w:bCs w:val="0"/>
        </w:rPr>
      </w:pPr>
      <w:r w:rsidRPr="0078108F">
        <w:rPr>
          <w:rStyle w:val="Strong"/>
          <w:b w:val="0"/>
          <w:bCs w:val="0"/>
        </w:rPr>
        <w:t xml:space="preserve">            ],</w:t>
      </w:r>
    </w:p>
    <w:p w14:paraId="21DEC399"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dataStorage</w:t>
      </w:r>
      <w:proofErr w:type="spellEnd"/>
      <w:r w:rsidRPr="0078108F">
        <w:rPr>
          <w:rStyle w:val="Strong"/>
          <w:b w:val="0"/>
          <w:bCs w:val="0"/>
        </w:rPr>
        <w:t>": "6 months",</w:t>
      </w:r>
    </w:p>
    <w:p w14:paraId="7A029833"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thirdParties</w:t>
      </w:r>
      <w:proofErr w:type="spellEnd"/>
      <w:r w:rsidRPr="0078108F">
        <w:rPr>
          <w:rStyle w:val="Strong"/>
          <w:b w:val="0"/>
          <w:bCs w:val="0"/>
        </w:rPr>
        <w:t>": [</w:t>
      </w:r>
    </w:p>
    <w:p w14:paraId="5095D1A4" w14:textId="77777777" w:rsidR="0078108F" w:rsidRPr="0078108F" w:rsidRDefault="0078108F" w:rsidP="0078108F">
      <w:pPr>
        <w:pStyle w:val="PlainText"/>
        <w:rPr>
          <w:rStyle w:val="Strong"/>
          <w:b w:val="0"/>
          <w:bCs w:val="0"/>
        </w:rPr>
      </w:pPr>
      <w:r w:rsidRPr="0078108F">
        <w:rPr>
          <w:rStyle w:val="Strong"/>
          <w:b w:val="0"/>
          <w:bCs w:val="0"/>
        </w:rPr>
        <w:t xml:space="preserve">                {</w:t>
      </w:r>
    </w:p>
    <w:p w14:paraId="1E9856D3"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thirdParty</w:t>
      </w:r>
      <w:proofErr w:type="spellEnd"/>
      <w:r w:rsidRPr="0078108F">
        <w:rPr>
          <w:rStyle w:val="Strong"/>
          <w:b w:val="0"/>
          <w:bCs w:val="0"/>
        </w:rPr>
        <w:t>": "Ad Generator",</w:t>
      </w:r>
    </w:p>
    <w:p w14:paraId="554792C0"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thirdPartyRole</w:t>
      </w:r>
      <w:proofErr w:type="spellEnd"/>
      <w:r w:rsidRPr="0078108F">
        <w:rPr>
          <w:rStyle w:val="Strong"/>
          <w:b w:val="0"/>
          <w:bCs w:val="0"/>
        </w:rPr>
        <w:t>": "Processor"</w:t>
      </w:r>
    </w:p>
    <w:p w14:paraId="35D5AF22" w14:textId="77777777" w:rsidR="0078108F" w:rsidRPr="0078108F" w:rsidRDefault="0078108F" w:rsidP="0078108F">
      <w:pPr>
        <w:pStyle w:val="PlainText"/>
        <w:rPr>
          <w:rStyle w:val="Strong"/>
          <w:b w:val="0"/>
          <w:bCs w:val="0"/>
        </w:rPr>
      </w:pPr>
      <w:r w:rsidRPr="0078108F">
        <w:rPr>
          <w:rStyle w:val="Strong"/>
          <w:b w:val="0"/>
          <w:bCs w:val="0"/>
        </w:rPr>
        <w:t xml:space="preserve">                }</w:t>
      </w:r>
    </w:p>
    <w:p w14:paraId="61AC8DF5" w14:textId="77777777" w:rsidR="0078108F" w:rsidRPr="0078108F" w:rsidRDefault="0078108F" w:rsidP="0078108F">
      <w:pPr>
        <w:pStyle w:val="PlainText"/>
        <w:rPr>
          <w:rStyle w:val="Strong"/>
          <w:b w:val="0"/>
          <w:bCs w:val="0"/>
        </w:rPr>
      </w:pPr>
      <w:r w:rsidRPr="0078108F">
        <w:rPr>
          <w:rStyle w:val="Strong"/>
          <w:b w:val="0"/>
          <w:bCs w:val="0"/>
        </w:rPr>
        <w:t xml:space="preserve">            ],</w:t>
      </w:r>
    </w:p>
    <w:p w14:paraId="33CECB58"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internationalTransfer</w:t>
      </w:r>
      <w:proofErr w:type="spellEnd"/>
      <w:r w:rsidRPr="0078108F">
        <w:rPr>
          <w:rStyle w:val="Strong"/>
          <w:b w:val="0"/>
          <w:bCs w:val="0"/>
        </w:rPr>
        <w:t>": false,</w:t>
      </w:r>
    </w:p>
    <w:p w14:paraId="1F5BB28E" w14:textId="77777777" w:rsidR="0078108F" w:rsidRPr="0078108F" w:rsidRDefault="0078108F" w:rsidP="0078108F">
      <w:pPr>
        <w:pStyle w:val="PlainText"/>
        <w:rPr>
          <w:rStyle w:val="Strong"/>
          <w:b w:val="0"/>
          <w:bCs w:val="0"/>
        </w:rPr>
      </w:pPr>
      <w:r w:rsidRPr="0078108F">
        <w:rPr>
          <w:rStyle w:val="Strong"/>
          <w:b w:val="0"/>
          <w:bCs w:val="0"/>
        </w:rPr>
        <w:t xml:space="preserve">            "profiling": true,</w:t>
      </w:r>
    </w:p>
    <w:p w14:paraId="1BDDC549"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automatedDecisionMaking</w:t>
      </w:r>
      <w:proofErr w:type="spellEnd"/>
      <w:r w:rsidRPr="0078108F">
        <w:rPr>
          <w:rStyle w:val="Strong"/>
          <w:b w:val="0"/>
          <w:bCs w:val="0"/>
        </w:rPr>
        <w:t>": false</w:t>
      </w:r>
    </w:p>
    <w:p w14:paraId="25E630E0" w14:textId="77777777" w:rsidR="0078108F" w:rsidRPr="0078108F" w:rsidRDefault="0078108F" w:rsidP="0078108F">
      <w:pPr>
        <w:pStyle w:val="PlainText"/>
        <w:rPr>
          <w:rStyle w:val="Strong"/>
          <w:b w:val="0"/>
          <w:bCs w:val="0"/>
        </w:rPr>
      </w:pPr>
      <w:r w:rsidRPr="0078108F">
        <w:rPr>
          <w:rStyle w:val="Strong"/>
          <w:b w:val="0"/>
          <w:bCs w:val="0"/>
        </w:rPr>
        <w:t xml:space="preserve">        },</w:t>
      </w:r>
    </w:p>
    <w:p w14:paraId="0AEDD36D" w14:textId="77777777" w:rsidR="0078108F" w:rsidRPr="0078108F" w:rsidRDefault="0078108F" w:rsidP="0078108F">
      <w:pPr>
        <w:pStyle w:val="PlainText"/>
        <w:rPr>
          <w:rStyle w:val="Strong"/>
          <w:b w:val="0"/>
          <w:bCs w:val="0"/>
        </w:rPr>
      </w:pPr>
      <w:r w:rsidRPr="0078108F">
        <w:rPr>
          <w:rStyle w:val="Strong"/>
          <w:b w:val="0"/>
          <w:bCs w:val="0"/>
        </w:rPr>
        <w:t xml:space="preserve">        {</w:t>
      </w:r>
    </w:p>
    <w:p w14:paraId="60D4AC1A" w14:textId="77777777" w:rsidR="0078108F" w:rsidRPr="0078108F" w:rsidRDefault="0078108F" w:rsidP="0078108F">
      <w:pPr>
        <w:pStyle w:val="PlainText"/>
        <w:rPr>
          <w:rStyle w:val="Strong"/>
          <w:b w:val="0"/>
          <w:bCs w:val="0"/>
        </w:rPr>
      </w:pPr>
      <w:r w:rsidRPr="0078108F">
        <w:rPr>
          <w:rStyle w:val="Strong"/>
          <w:b w:val="0"/>
          <w:bCs w:val="0"/>
        </w:rPr>
        <w:t xml:space="preserve">            "purpose": "Manage Delivery of Goods",</w:t>
      </w:r>
    </w:p>
    <w:p w14:paraId="59DB416D"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personalData</w:t>
      </w:r>
      <w:proofErr w:type="spellEnd"/>
      <w:r w:rsidRPr="0078108F">
        <w:rPr>
          <w:rStyle w:val="Strong"/>
          <w:b w:val="0"/>
          <w:bCs w:val="0"/>
        </w:rPr>
        <w:t>": [</w:t>
      </w:r>
    </w:p>
    <w:p w14:paraId="4B69E696" w14:textId="77777777" w:rsidR="0078108F" w:rsidRPr="0078108F" w:rsidRDefault="0078108F" w:rsidP="0078108F">
      <w:pPr>
        <w:pStyle w:val="PlainText"/>
        <w:rPr>
          <w:rStyle w:val="Strong"/>
          <w:b w:val="0"/>
          <w:bCs w:val="0"/>
        </w:rPr>
      </w:pPr>
      <w:r w:rsidRPr="0078108F">
        <w:rPr>
          <w:rStyle w:val="Strong"/>
          <w:b w:val="0"/>
          <w:bCs w:val="0"/>
        </w:rPr>
        <w:t xml:space="preserve">                "name",</w:t>
      </w:r>
    </w:p>
    <w:p w14:paraId="38BFE93A" w14:textId="77777777" w:rsidR="0078108F" w:rsidRPr="0078108F" w:rsidRDefault="0078108F" w:rsidP="0078108F">
      <w:pPr>
        <w:pStyle w:val="PlainText"/>
        <w:rPr>
          <w:rStyle w:val="Strong"/>
          <w:b w:val="0"/>
          <w:bCs w:val="0"/>
        </w:rPr>
      </w:pPr>
      <w:r w:rsidRPr="0078108F">
        <w:rPr>
          <w:rStyle w:val="Strong"/>
          <w:b w:val="0"/>
          <w:bCs w:val="0"/>
        </w:rPr>
        <w:t xml:space="preserve">                "address",</w:t>
      </w:r>
    </w:p>
    <w:p w14:paraId="35631CA7" w14:textId="77777777" w:rsidR="0078108F" w:rsidRPr="0078108F" w:rsidRDefault="0078108F" w:rsidP="0078108F">
      <w:pPr>
        <w:pStyle w:val="PlainText"/>
        <w:rPr>
          <w:rStyle w:val="Strong"/>
          <w:b w:val="0"/>
          <w:bCs w:val="0"/>
        </w:rPr>
      </w:pPr>
      <w:r w:rsidRPr="0078108F">
        <w:rPr>
          <w:rStyle w:val="Strong"/>
          <w:b w:val="0"/>
          <w:bCs w:val="0"/>
        </w:rPr>
        <w:t xml:space="preserve">                "phone-number"</w:t>
      </w:r>
    </w:p>
    <w:p w14:paraId="364F108E" w14:textId="77777777" w:rsidR="0078108F" w:rsidRPr="0078108F" w:rsidRDefault="0078108F" w:rsidP="0078108F">
      <w:pPr>
        <w:pStyle w:val="PlainText"/>
        <w:rPr>
          <w:rStyle w:val="Strong"/>
          <w:b w:val="0"/>
          <w:bCs w:val="0"/>
        </w:rPr>
      </w:pPr>
      <w:r w:rsidRPr="0078108F">
        <w:rPr>
          <w:rStyle w:val="Strong"/>
          <w:b w:val="0"/>
          <w:bCs w:val="0"/>
        </w:rPr>
        <w:t xml:space="preserve">            ],</w:t>
      </w:r>
    </w:p>
    <w:p w14:paraId="123AE1EB"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sensitivePersonalData</w:t>
      </w:r>
      <w:proofErr w:type="spellEnd"/>
      <w:r w:rsidRPr="0078108F">
        <w:rPr>
          <w:rStyle w:val="Strong"/>
          <w:b w:val="0"/>
          <w:bCs w:val="0"/>
        </w:rPr>
        <w:t>": [],</w:t>
      </w:r>
    </w:p>
    <w:p w14:paraId="77F9AF09" w14:textId="77777777" w:rsidR="0078108F" w:rsidRPr="0078108F" w:rsidRDefault="0078108F" w:rsidP="0078108F">
      <w:pPr>
        <w:pStyle w:val="PlainText"/>
        <w:rPr>
          <w:rStyle w:val="Strong"/>
          <w:b w:val="0"/>
          <w:bCs w:val="0"/>
        </w:rPr>
      </w:pPr>
      <w:r w:rsidRPr="0078108F">
        <w:rPr>
          <w:rStyle w:val="Strong"/>
          <w:b w:val="0"/>
          <w:bCs w:val="0"/>
        </w:rPr>
        <w:t xml:space="preserve">            "processing": [</w:t>
      </w:r>
    </w:p>
    <w:p w14:paraId="40BCF517" w14:textId="77777777" w:rsidR="0078108F" w:rsidRPr="0078108F" w:rsidRDefault="0078108F" w:rsidP="0078108F">
      <w:pPr>
        <w:pStyle w:val="PlainText"/>
        <w:rPr>
          <w:rStyle w:val="Strong"/>
          <w:b w:val="0"/>
          <w:bCs w:val="0"/>
        </w:rPr>
      </w:pPr>
      <w:r w:rsidRPr="0078108F">
        <w:rPr>
          <w:rStyle w:val="Strong"/>
          <w:b w:val="0"/>
          <w:bCs w:val="0"/>
        </w:rPr>
        <w:lastRenderedPageBreak/>
        <w:t xml:space="preserve">                "collect",</w:t>
      </w:r>
    </w:p>
    <w:p w14:paraId="2C1340E8" w14:textId="77777777" w:rsidR="0078108F" w:rsidRPr="0078108F" w:rsidRDefault="0078108F" w:rsidP="0078108F">
      <w:pPr>
        <w:pStyle w:val="PlainText"/>
        <w:rPr>
          <w:rStyle w:val="Strong"/>
          <w:b w:val="0"/>
          <w:bCs w:val="0"/>
        </w:rPr>
      </w:pPr>
      <w:r w:rsidRPr="0078108F">
        <w:rPr>
          <w:rStyle w:val="Strong"/>
          <w:b w:val="0"/>
          <w:bCs w:val="0"/>
        </w:rPr>
        <w:t xml:space="preserve">                "use"</w:t>
      </w:r>
    </w:p>
    <w:p w14:paraId="79ADDE0B" w14:textId="77777777" w:rsidR="0078108F" w:rsidRPr="0078108F" w:rsidRDefault="0078108F" w:rsidP="0078108F">
      <w:pPr>
        <w:pStyle w:val="PlainText"/>
        <w:rPr>
          <w:rStyle w:val="Strong"/>
          <w:b w:val="0"/>
          <w:bCs w:val="0"/>
        </w:rPr>
      </w:pPr>
      <w:r w:rsidRPr="0078108F">
        <w:rPr>
          <w:rStyle w:val="Strong"/>
          <w:b w:val="0"/>
          <w:bCs w:val="0"/>
        </w:rPr>
        <w:t xml:space="preserve">            ],</w:t>
      </w:r>
    </w:p>
    <w:p w14:paraId="1E2C3D11"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dataStorage</w:t>
      </w:r>
      <w:proofErr w:type="spellEnd"/>
      <w:r w:rsidRPr="0078108F">
        <w:rPr>
          <w:rStyle w:val="Strong"/>
          <w:b w:val="0"/>
          <w:bCs w:val="0"/>
        </w:rPr>
        <w:t>": "2 months after delivery is completed",</w:t>
      </w:r>
    </w:p>
    <w:p w14:paraId="222F6C66"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thirdParties</w:t>
      </w:r>
      <w:proofErr w:type="spellEnd"/>
      <w:r w:rsidRPr="0078108F">
        <w:rPr>
          <w:rStyle w:val="Strong"/>
          <w:b w:val="0"/>
          <w:bCs w:val="0"/>
        </w:rPr>
        <w:t>": [</w:t>
      </w:r>
    </w:p>
    <w:p w14:paraId="105E59E0" w14:textId="77777777" w:rsidR="0078108F" w:rsidRPr="0078108F" w:rsidRDefault="0078108F" w:rsidP="0078108F">
      <w:pPr>
        <w:pStyle w:val="PlainText"/>
        <w:rPr>
          <w:rStyle w:val="Strong"/>
          <w:b w:val="0"/>
          <w:bCs w:val="0"/>
        </w:rPr>
      </w:pPr>
      <w:r w:rsidRPr="0078108F">
        <w:rPr>
          <w:rStyle w:val="Strong"/>
          <w:b w:val="0"/>
          <w:bCs w:val="0"/>
        </w:rPr>
        <w:t xml:space="preserve">                {</w:t>
      </w:r>
    </w:p>
    <w:p w14:paraId="0EAAB188"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thirdParty</w:t>
      </w:r>
      <w:proofErr w:type="spellEnd"/>
      <w:r w:rsidRPr="0078108F">
        <w:rPr>
          <w:rStyle w:val="Strong"/>
          <w:b w:val="0"/>
          <w:bCs w:val="0"/>
        </w:rPr>
        <w:t>": "Delivery",</w:t>
      </w:r>
    </w:p>
    <w:p w14:paraId="45696900"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thirdPartyRole</w:t>
      </w:r>
      <w:proofErr w:type="spellEnd"/>
      <w:r w:rsidRPr="0078108F">
        <w:rPr>
          <w:rStyle w:val="Strong"/>
          <w:b w:val="0"/>
          <w:bCs w:val="0"/>
        </w:rPr>
        <w:t>": "Partner"</w:t>
      </w:r>
    </w:p>
    <w:p w14:paraId="77EE007C" w14:textId="77777777" w:rsidR="0078108F" w:rsidRPr="0078108F" w:rsidRDefault="0078108F" w:rsidP="0078108F">
      <w:pPr>
        <w:pStyle w:val="PlainText"/>
        <w:rPr>
          <w:rStyle w:val="Strong"/>
          <w:b w:val="0"/>
          <w:bCs w:val="0"/>
        </w:rPr>
      </w:pPr>
      <w:r w:rsidRPr="0078108F">
        <w:rPr>
          <w:rStyle w:val="Strong"/>
          <w:b w:val="0"/>
          <w:bCs w:val="0"/>
        </w:rPr>
        <w:t xml:space="preserve">                }</w:t>
      </w:r>
    </w:p>
    <w:p w14:paraId="00958CF0" w14:textId="77777777" w:rsidR="0078108F" w:rsidRPr="0078108F" w:rsidRDefault="0078108F" w:rsidP="0078108F">
      <w:pPr>
        <w:pStyle w:val="PlainText"/>
        <w:rPr>
          <w:rStyle w:val="Strong"/>
          <w:b w:val="0"/>
          <w:bCs w:val="0"/>
        </w:rPr>
      </w:pPr>
      <w:r w:rsidRPr="0078108F">
        <w:rPr>
          <w:rStyle w:val="Strong"/>
          <w:b w:val="0"/>
          <w:bCs w:val="0"/>
        </w:rPr>
        <w:t xml:space="preserve">            ],</w:t>
      </w:r>
    </w:p>
    <w:p w14:paraId="044C7848"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internationalTransfer</w:t>
      </w:r>
      <w:proofErr w:type="spellEnd"/>
      <w:r w:rsidRPr="0078108F">
        <w:rPr>
          <w:rStyle w:val="Strong"/>
          <w:b w:val="0"/>
          <w:bCs w:val="0"/>
        </w:rPr>
        <w:t>": true,</w:t>
      </w:r>
    </w:p>
    <w:p w14:paraId="04AF1244"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internationalTransferLocations</w:t>
      </w:r>
      <w:proofErr w:type="spellEnd"/>
      <w:r w:rsidRPr="0078108F">
        <w:rPr>
          <w:rStyle w:val="Strong"/>
          <w:b w:val="0"/>
          <w:bCs w:val="0"/>
        </w:rPr>
        <w:t>": [</w:t>
      </w:r>
    </w:p>
    <w:p w14:paraId="4B5C6AD7" w14:textId="77777777" w:rsidR="0078108F" w:rsidRPr="0078108F" w:rsidRDefault="0078108F" w:rsidP="0078108F">
      <w:pPr>
        <w:pStyle w:val="PlainText"/>
        <w:rPr>
          <w:rStyle w:val="Strong"/>
          <w:b w:val="0"/>
          <w:bCs w:val="0"/>
        </w:rPr>
      </w:pPr>
      <w:r w:rsidRPr="0078108F">
        <w:rPr>
          <w:rStyle w:val="Strong"/>
          <w:b w:val="0"/>
          <w:bCs w:val="0"/>
        </w:rPr>
        <w:t xml:space="preserve">                "USA"</w:t>
      </w:r>
    </w:p>
    <w:p w14:paraId="337B9426" w14:textId="77777777" w:rsidR="0078108F" w:rsidRPr="0078108F" w:rsidRDefault="0078108F" w:rsidP="0078108F">
      <w:pPr>
        <w:pStyle w:val="PlainText"/>
        <w:rPr>
          <w:rStyle w:val="Strong"/>
          <w:b w:val="0"/>
          <w:bCs w:val="0"/>
        </w:rPr>
      </w:pPr>
      <w:r w:rsidRPr="0078108F">
        <w:rPr>
          <w:rStyle w:val="Strong"/>
          <w:b w:val="0"/>
          <w:bCs w:val="0"/>
        </w:rPr>
        <w:t xml:space="preserve">            ],</w:t>
      </w:r>
    </w:p>
    <w:p w14:paraId="26EF363F"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internationalTransferSafeguards</w:t>
      </w:r>
      <w:proofErr w:type="spellEnd"/>
      <w:r w:rsidRPr="0078108F">
        <w:rPr>
          <w:rStyle w:val="Strong"/>
          <w:b w:val="0"/>
          <w:bCs w:val="0"/>
        </w:rPr>
        <w:t>": [</w:t>
      </w:r>
    </w:p>
    <w:p w14:paraId="4200CA74" w14:textId="77777777" w:rsidR="0078108F" w:rsidRPr="0078108F" w:rsidRDefault="0078108F" w:rsidP="0078108F">
      <w:pPr>
        <w:pStyle w:val="PlainText"/>
        <w:rPr>
          <w:rStyle w:val="Strong"/>
          <w:b w:val="0"/>
          <w:bCs w:val="0"/>
        </w:rPr>
      </w:pPr>
      <w:r w:rsidRPr="0078108F">
        <w:rPr>
          <w:rStyle w:val="Strong"/>
          <w:b w:val="0"/>
          <w:bCs w:val="0"/>
        </w:rPr>
        <w:t xml:space="preserve">                "encryption"</w:t>
      </w:r>
    </w:p>
    <w:p w14:paraId="3363AD7E" w14:textId="77777777" w:rsidR="0078108F" w:rsidRPr="0078108F" w:rsidRDefault="0078108F" w:rsidP="0078108F">
      <w:pPr>
        <w:pStyle w:val="PlainText"/>
        <w:rPr>
          <w:rStyle w:val="Strong"/>
          <w:b w:val="0"/>
          <w:bCs w:val="0"/>
        </w:rPr>
      </w:pPr>
      <w:r w:rsidRPr="0078108F">
        <w:rPr>
          <w:rStyle w:val="Strong"/>
          <w:b w:val="0"/>
          <w:bCs w:val="0"/>
        </w:rPr>
        <w:t xml:space="preserve">            ],</w:t>
      </w:r>
    </w:p>
    <w:p w14:paraId="12037D17" w14:textId="77777777" w:rsidR="0078108F" w:rsidRPr="0078108F" w:rsidRDefault="0078108F" w:rsidP="0078108F">
      <w:pPr>
        <w:pStyle w:val="PlainText"/>
        <w:rPr>
          <w:rStyle w:val="Strong"/>
          <w:b w:val="0"/>
          <w:bCs w:val="0"/>
        </w:rPr>
      </w:pPr>
      <w:r w:rsidRPr="0078108F">
        <w:rPr>
          <w:rStyle w:val="Strong"/>
          <w:b w:val="0"/>
          <w:bCs w:val="0"/>
        </w:rPr>
        <w:t xml:space="preserve">            "profiling": false,</w:t>
      </w:r>
    </w:p>
    <w:p w14:paraId="2AE28551" w14:textId="77777777" w:rsidR="0078108F" w:rsidRPr="0078108F" w:rsidRDefault="0078108F" w:rsidP="0078108F">
      <w:pPr>
        <w:pStyle w:val="PlainText"/>
        <w:rPr>
          <w:rStyle w:val="Strong"/>
          <w:b w:val="0"/>
          <w:bCs w:val="0"/>
        </w:rPr>
      </w:pPr>
      <w:r w:rsidRPr="0078108F">
        <w:rPr>
          <w:rStyle w:val="Strong"/>
          <w:b w:val="0"/>
          <w:bCs w:val="0"/>
        </w:rPr>
        <w:t xml:space="preserve">            "</w:t>
      </w:r>
      <w:proofErr w:type="spellStart"/>
      <w:r w:rsidRPr="0078108F">
        <w:rPr>
          <w:rStyle w:val="Strong"/>
          <w:b w:val="0"/>
          <w:bCs w:val="0"/>
        </w:rPr>
        <w:t>automatedDecisionMaking</w:t>
      </w:r>
      <w:proofErr w:type="spellEnd"/>
      <w:r w:rsidRPr="0078108F">
        <w:rPr>
          <w:rStyle w:val="Strong"/>
          <w:b w:val="0"/>
          <w:bCs w:val="0"/>
        </w:rPr>
        <w:t>": false</w:t>
      </w:r>
    </w:p>
    <w:p w14:paraId="4F214379" w14:textId="77777777" w:rsidR="0078108F" w:rsidRPr="0078108F" w:rsidRDefault="0078108F" w:rsidP="0078108F">
      <w:pPr>
        <w:pStyle w:val="PlainText"/>
        <w:rPr>
          <w:rStyle w:val="Strong"/>
          <w:b w:val="0"/>
          <w:bCs w:val="0"/>
        </w:rPr>
      </w:pPr>
      <w:r w:rsidRPr="0078108F">
        <w:rPr>
          <w:rStyle w:val="Strong"/>
          <w:b w:val="0"/>
          <w:bCs w:val="0"/>
        </w:rPr>
        <w:t xml:space="preserve">        }</w:t>
      </w:r>
    </w:p>
    <w:p w14:paraId="4A266AFF" w14:textId="77777777" w:rsidR="0078108F" w:rsidRPr="0078108F" w:rsidRDefault="0078108F" w:rsidP="0078108F">
      <w:pPr>
        <w:pStyle w:val="PlainText"/>
        <w:rPr>
          <w:rStyle w:val="Strong"/>
          <w:b w:val="0"/>
          <w:bCs w:val="0"/>
        </w:rPr>
      </w:pPr>
      <w:r w:rsidRPr="0078108F">
        <w:rPr>
          <w:rStyle w:val="Strong"/>
          <w:b w:val="0"/>
          <w:bCs w:val="0"/>
        </w:rPr>
        <w:t xml:space="preserve">    ]</w:t>
      </w:r>
    </w:p>
    <w:p w14:paraId="3803D53B" w14:textId="3EE3A402" w:rsidR="0078108F" w:rsidRDefault="0078108F" w:rsidP="0078108F">
      <w:pPr>
        <w:pStyle w:val="PlainText"/>
        <w:rPr>
          <w:rStyle w:val="Strong"/>
          <w:b w:val="0"/>
          <w:bCs w:val="0"/>
        </w:rPr>
      </w:pPr>
      <w:r w:rsidRPr="0078108F">
        <w:rPr>
          <w:rStyle w:val="Strong"/>
          <w:b w:val="0"/>
          <w:bCs w:val="0"/>
        </w:rPr>
        <w:t>}</w:t>
      </w:r>
    </w:p>
    <w:p w14:paraId="33D5A1E9" w14:textId="77777777" w:rsidR="005B07C4" w:rsidRPr="0078108F" w:rsidRDefault="005B07C4" w:rsidP="005B07C4">
      <w:pPr>
        <w:pStyle w:val="Heading1"/>
        <w:rPr>
          <w:rStyle w:val="Strong"/>
          <w:highlight w:val="yellow"/>
        </w:rPr>
      </w:pPr>
      <w:r w:rsidRPr="0078108F">
        <w:rPr>
          <w:rStyle w:val="Strong"/>
          <w:b/>
          <w:bCs/>
          <w:highlight w:val="yellow"/>
        </w:rPr>
        <w:t>Summary</w:t>
      </w:r>
    </w:p>
    <w:p w14:paraId="25B1259D" w14:textId="77777777" w:rsidR="005B07C4" w:rsidRPr="0078108F" w:rsidRDefault="005B07C4" w:rsidP="005B07C4">
      <w:pPr>
        <w:pStyle w:val="NormalWeb"/>
        <w:numPr>
          <w:ilvl w:val="0"/>
          <w:numId w:val="1"/>
        </w:numPr>
        <w:rPr>
          <w:highlight w:val="yellow"/>
        </w:rPr>
      </w:pPr>
      <w:r w:rsidRPr="0078108F">
        <w:rPr>
          <w:highlight w:val="yellow"/>
        </w:rPr>
        <w:t>This specification specifies the required fields for a consent receipt to demonstrate compliance with a code of conduct  </w:t>
      </w:r>
    </w:p>
    <w:p w14:paraId="17FCB3D5" w14:textId="77777777" w:rsidR="005B07C4" w:rsidRPr="0078108F" w:rsidRDefault="005B07C4" w:rsidP="005B07C4">
      <w:pPr>
        <w:pStyle w:val="NormalWeb"/>
        <w:numPr>
          <w:ilvl w:val="0"/>
          <w:numId w:val="1"/>
        </w:numPr>
        <w:rPr>
          <w:highlight w:val="yellow"/>
        </w:rPr>
      </w:pPr>
      <w:r w:rsidRPr="0078108F">
        <w:rPr>
          <w:highlight w:val="yellow"/>
        </w:rPr>
        <w:t xml:space="preserve">Specifies receipt that enables withdrawal of consent as </w:t>
      </w:r>
      <w:proofErr w:type="spellStart"/>
      <w:r w:rsidRPr="0078108F">
        <w:rPr>
          <w:highlight w:val="yellow"/>
        </w:rPr>
        <w:t>easlily</w:t>
      </w:r>
      <w:proofErr w:type="spellEnd"/>
      <w:r w:rsidRPr="0078108F">
        <w:rPr>
          <w:highlight w:val="yellow"/>
        </w:rPr>
        <w:t xml:space="preserve"> as provided with a notice of time to erasure of data</w:t>
      </w:r>
    </w:p>
    <w:p w14:paraId="548BA3E8" w14:textId="77777777" w:rsidR="005B07C4" w:rsidRPr="0078108F" w:rsidRDefault="005B07C4" w:rsidP="005B07C4">
      <w:pPr>
        <w:pStyle w:val="NormalWeb"/>
        <w:numPr>
          <w:ilvl w:val="0"/>
          <w:numId w:val="1"/>
        </w:numPr>
        <w:rPr>
          <w:highlight w:val="yellow"/>
        </w:rPr>
      </w:pPr>
      <w:r w:rsidRPr="0078108F">
        <w:rPr>
          <w:highlight w:val="yellow"/>
        </w:rPr>
        <w:t>Specifies receipt enables the assertions of required security</w:t>
      </w:r>
    </w:p>
    <w:p w14:paraId="0C1BD799" w14:textId="77777777" w:rsidR="005B07C4" w:rsidRPr="0078108F" w:rsidRDefault="005B07C4" w:rsidP="005B07C4">
      <w:pPr>
        <w:pStyle w:val="NormalWeb"/>
        <w:numPr>
          <w:ilvl w:val="0"/>
          <w:numId w:val="1"/>
        </w:numPr>
        <w:rPr>
          <w:highlight w:val="yellow"/>
        </w:rPr>
      </w:pPr>
      <w:r w:rsidRPr="0078108F">
        <w:rPr>
          <w:highlight w:val="yellow"/>
        </w:rPr>
        <w:t xml:space="preserve">Specifies receipt enables explicitly high assurance transfer of liability and specifies delegated parties </w:t>
      </w:r>
    </w:p>
    <w:p w14:paraId="232AB3AB" w14:textId="77777777" w:rsidR="005B07C4" w:rsidRPr="0078108F" w:rsidRDefault="005B07C4" w:rsidP="005B07C4">
      <w:pPr>
        <w:pStyle w:val="NormalWeb"/>
        <w:numPr>
          <w:ilvl w:val="0"/>
          <w:numId w:val="1"/>
        </w:numPr>
        <w:rPr>
          <w:highlight w:val="yellow"/>
        </w:rPr>
      </w:pPr>
      <w:r w:rsidRPr="0078108F">
        <w:rPr>
          <w:highlight w:val="yellow"/>
        </w:rPr>
        <w:t>Specifies receipt once conformance demonstrates companies with notice and record compliance in Article 12 and 30</w:t>
      </w:r>
    </w:p>
    <w:p w14:paraId="383B6B9B" w14:textId="77777777" w:rsidR="005B07C4" w:rsidRPr="0078108F" w:rsidRDefault="005B07C4" w:rsidP="005B07C4">
      <w:pPr>
        <w:pStyle w:val="NormalWeb"/>
        <w:numPr>
          <w:ilvl w:val="1"/>
          <w:numId w:val="1"/>
        </w:numPr>
        <w:rPr>
          <w:highlight w:val="yellow"/>
        </w:rPr>
      </w:pPr>
      <w:r w:rsidRPr="0078108F">
        <w:rPr>
          <w:b/>
          <w:bCs/>
          <w:sz w:val="18"/>
          <w:highlight w:val="yellow"/>
        </w:rPr>
        <w:t>Compliance Statement: Record of Processing</w:t>
      </w:r>
    </w:p>
    <w:p w14:paraId="5A9BF3E5" w14:textId="77777777" w:rsidR="005B07C4" w:rsidRPr="0078108F" w:rsidRDefault="005B07C4" w:rsidP="005B07C4">
      <w:pPr>
        <w:pStyle w:val="NormalWeb"/>
        <w:numPr>
          <w:ilvl w:val="1"/>
          <w:numId w:val="1"/>
        </w:numPr>
        <w:rPr>
          <w:highlight w:val="yellow"/>
        </w:rPr>
      </w:pPr>
      <w:r w:rsidRPr="0078108F">
        <w:rPr>
          <w:b/>
          <w:bCs/>
          <w:sz w:val="18"/>
          <w:highlight w:val="yellow"/>
        </w:rPr>
        <w:t>This receipt demonstrates compliance with Article 12, notice and Article 30 records of processing in the GDPR</w:t>
      </w:r>
    </w:p>
    <w:p w14:paraId="2BE8892F" w14:textId="77777777" w:rsidR="005B07C4" w:rsidRPr="0078108F" w:rsidRDefault="005B07C4" w:rsidP="005B07C4">
      <w:pPr>
        <w:pStyle w:val="NormalWeb"/>
        <w:numPr>
          <w:ilvl w:val="1"/>
          <w:numId w:val="1"/>
        </w:numPr>
        <w:rPr>
          <w:highlight w:val="yellow"/>
        </w:rPr>
      </w:pPr>
      <w:r w:rsidRPr="0078108F">
        <w:rPr>
          <w:b/>
          <w:bCs/>
          <w:sz w:val="18"/>
          <w:highlight w:val="yellow"/>
        </w:rPr>
        <w:t xml:space="preserve">The records referred to in paragraphs 1 and 2 shall be in writing, including in electronic </w:t>
      </w:r>
      <w:proofErr w:type="gramStart"/>
      <w:r w:rsidRPr="0078108F">
        <w:rPr>
          <w:b/>
          <w:bCs/>
          <w:sz w:val="18"/>
          <w:highlight w:val="yellow"/>
        </w:rPr>
        <w:t>form.(</w:t>
      </w:r>
      <w:proofErr w:type="gramEnd"/>
      <w:r w:rsidRPr="0078108F">
        <w:rPr>
          <w:b/>
          <w:bCs/>
          <w:sz w:val="18"/>
          <w:highlight w:val="yellow"/>
        </w:rPr>
        <w:t>art 30 -3)</w:t>
      </w:r>
    </w:p>
    <w:p w14:paraId="12E3A69F" w14:textId="77777777" w:rsidR="005B07C4" w:rsidRPr="0078108F" w:rsidRDefault="005B07C4" w:rsidP="005B07C4">
      <w:pPr>
        <w:pStyle w:val="NormalWeb"/>
        <w:numPr>
          <w:ilvl w:val="0"/>
          <w:numId w:val="1"/>
        </w:numPr>
        <w:rPr>
          <w:highlight w:val="yellow"/>
        </w:rPr>
      </w:pPr>
      <w:r w:rsidRPr="0078108F">
        <w:rPr>
          <w:highlight w:val="yellow"/>
        </w:rPr>
        <w:t>Specifies receipt</w:t>
      </w:r>
    </w:p>
    <w:p w14:paraId="427BCD5F" w14:textId="77777777" w:rsidR="005B07C4" w:rsidRPr="0078108F" w:rsidRDefault="005B07C4" w:rsidP="005B07C4">
      <w:pPr>
        <w:pStyle w:val="Heading2"/>
        <w:rPr>
          <w:highlight w:val="yellow"/>
        </w:rPr>
      </w:pPr>
    </w:p>
    <w:p w14:paraId="2282846A" w14:textId="77777777" w:rsidR="005B07C4" w:rsidRPr="0078108F" w:rsidRDefault="005B07C4" w:rsidP="005B07C4">
      <w:pPr>
        <w:pStyle w:val="Heading1"/>
        <w:rPr>
          <w:highlight w:val="yellow"/>
        </w:rPr>
      </w:pPr>
      <w:r w:rsidRPr="0078108F">
        <w:rPr>
          <w:rStyle w:val="Strong"/>
          <w:b/>
          <w:bCs/>
          <w:highlight w:val="yellow"/>
        </w:rPr>
        <w:br w:type="column"/>
      </w:r>
      <w:r w:rsidRPr="0078108F">
        <w:rPr>
          <w:rStyle w:val="Strong"/>
          <w:b/>
          <w:bCs/>
          <w:highlight w:val="yellow"/>
        </w:rPr>
        <w:lastRenderedPageBreak/>
        <w:t xml:space="preserve">Appendix </w:t>
      </w:r>
    </w:p>
    <w:p w14:paraId="041E9441" w14:textId="77777777" w:rsidR="005B07C4" w:rsidRPr="0078108F" w:rsidRDefault="005B07C4" w:rsidP="005B07C4">
      <w:pPr>
        <w:spacing w:before="400" w:after="120"/>
        <w:outlineLvl w:val="0"/>
        <w:rPr>
          <w:rFonts w:ascii="-webkit-standard" w:hAnsi="-webkit-standard"/>
          <w:b/>
          <w:bCs/>
          <w:color w:val="000000"/>
          <w:kern w:val="36"/>
          <w:sz w:val="48"/>
          <w:szCs w:val="48"/>
          <w:highlight w:val="yellow"/>
        </w:rPr>
      </w:pPr>
      <w:r w:rsidRPr="0078108F">
        <w:rPr>
          <w:rFonts w:ascii="Arial" w:hAnsi="Arial" w:cs="Arial"/>
          <w:color w:val="000000"/>
          <w:kern w:val="36"/>
          <w:sz w:val="40"/>
          <w:szCs w:val="40"/>
          <w:highlight w:val="yellow"/>
        </w:rPr>
        <w:t xml:space="preserve">Appendix </w:t>
      </w:r>
    </w:p>
    <w:p w14:paraId="242A2881" w14:textId="77777777" w:rsidR="005B07C4" w:rsidRPr="0078108F" w:rsidRDefault="005B07C4" w:rsidP="005B07C4">
      <w:pPr>
        <w:spacing w:before="360" w:after="120"/>
        <w:outlineLvl w:val="1"/>
        <w:rPr>
          <w:rFonts w:ascii="-webkit-standard" w:hAnsi="-webkit-standard"/>
          <w:b/>
          <w:bCs/>
          <w:color w:val="000000"/>
          <w:sz w:val="36"/>
          <w:szCs w:val="36"/>
          <w:highlight w:val="yellow"/>
        </w:rPr>
      </w:pPr>
      <w:r w:rsidRPr="0078108F">
        <w:rPr>
          <w:rFonts w:ascii="Arial" w:hAnsi="Arial" w:cs="Arial"/>
          <w:color w:val="000000"/>
          <w:sz w:val="32"/>
          <w:szCs w:val="32"/>
          <w:highlight w:val="yellow"/>
        </w:rPr>
        <w:t>Input into</w:t>
      </w:r>
      <w:r w:rsidR="001D5152" w:rsidRPr="0078108F">
        <w:rPr>
          <w:rFonts w:ascii="Arial" w:hAnsi="Arial" w:cs="Arial"/>
          <w:color w:val="000000"/>
          <w:sz w:val="32"/>
          <w:szCs w:val="32"/>
          <w:highlight w:val="yellow"/>
        </w:rPr>
        <w:t xml:space="preserve"> Kantara</w:t>
      </w:r>
      <w:r w:rsidRPr="0078108F">
        <w:rPr>
          <w:rFonts w:ascii="Arial" w:hAnsi="Arial" w:cs="Arial"/>
          <w:color w:val="000000"/>
          <w:sz w:val="32"/>
          <w:szCs w:val="32"/>
          <w:highlight w:val="yellow"/>
        </w:rPr>
        <w:t xml:space="preserve"> CISWG </w:t>
      </w:r>
    </w:p>
    <w:p w14:paraId="00609AC2" w14:textId="77777777" w:rsidR="005B07C4" w:rsidRPr="0078108F" w:rsidRDefault="005B07C4" w:rsidP="005B07C4">
      <w:pPr>
        <w:spacing w:before="320" w:after="80"/>
        <w:outlineLvl w:val="2"/>
        <w:rPr>
          <w:rFonts w:ascii="-webkit-standard" w:hAnsi="-webkit-standard"/>
          <w:b/>
          <w:bCs/>
          <w:color w:val="000000"/>
          <w:sz w:val="27"/>
          <w:szCs w:val="27"/>
          <w:highlight w:val="yellow"/>
        </w:rPr>
      </w:pPr>
      <w:r w:rsidRPr="0078108F">
        <w:rPr>
          <w:rFonts w:ascii="Arial" w:hAnsi="Arial" w:cs="Arial"/>
          <w:color w:val="434343"/>
          <w:sz w:val="28"/>
          <w:szCs w:val="28"/>
          <w:highlight w:val="yellow"/>
        </w:rPr>
        <w:t>Questions</w:t>
      </w:r>
    </w:p>
    <w:p w14:paraId="151DB94E" w14:textId="77777777" w:rsidR="005B07C4" w:rsidRPr="0078108F" w:rsidRDefault="005B07C4" w:rsidP="005B07C4">
      <w:pPr>
        <w:numPr>
          <w:ilvl w:val="0"/>
          <w:numId w:val="11"/>
        </w:numPr>
        <w:textAlignment w:val="baseline"/>
        <w:rPr>
          <w:rFonts w:ascii="Arial" w:hAnsi="Arial" w:cs="Arial"/>
          <w:color w:val="000000"/>
          <w:sz w:val="22"/>
          <w:szCs w:val="22"/>
          <w:highlight w:val="yellow"/>
        </w:rPr>
      </w:pPr>
      <w:r w:rsidRPr="0078108F">
        <w:rPr>
          <w:rFonts w:ascii="Arial" w:hAnsi="Arial" w:cs="Arial"/>
          <w:color w:val="000000"/>
          <w:sz w:val="22"/>
          <w:szCs w:val="22"/>
          <w:highlight w:val="yellow"/>
        </w:rPr>
        <w:t xml:space="preserve">Action to WG to update the json field names to a more neutral set, that are more widely understood.  I.e. from </w:t>
      </w:r>
      <w:proofErr w:type="spellStart"/>
      <w:r w:rsidRPr="0078108F">
        <w:rPr>
          <w:rFonts w:ascii="Arial" w:hAnsi="Arial" w:cs="Arial"/>
          <w:color w:val="000000"/>
          <w:sz w:val="22"/>
          <w:szCs w:val="22"/>
          <w:highlight w:val="yellow"/>
        </w:rPr>
        <w:t>pii_controller</w:t>
      </w:r>
      <w:proofErr w:type="spellEnd"/>
      <w:r w:rsidRPr="0078108F">
        <w:rPr>
          <w:rFonts w:ascii="Arial" w:hAnsi="Arial" w:cs="Arial"/>
          <w:color w:val="000000"/>
          <w:sz w:val="22"/>
          <w:szCs w:val="22"/>
          <w:highlight w:val="yellow"/>
        </w:rPr>
        <w:t xml:space="preserve"> to controller</w:t>
      </w:r>
    </w:p>
    <w:p w14:paraId="305A9AFD" w14:textId="77777777" w:rsidR="005B07C4" w:rsidRPr="0078108F" w:rsidRDefault="005B07C4" w:rsidP="005B07C4">
      <w:pPr>
        <w:numPr>
          <w:ilvl w:val="0"/>
          <w:numId w:val="11"/>
        </w:numPr>
        <w:textAlignment w:val="baseline"/>
        <w:rPr>
          <w:rFonts w:ascii="Arial" w:hAnsi="Arial" w:cs="Arial"/>
          <w:color w:val="000000"/>
          <w:sz w:val="22"/>
          <w:szCs w:val="22"/>
          <w:highlight w:val="yellow"/>
        </w:rPr>
      </w:pPr>
      <w:r w:rsidRPr="0078108F">
        <w:rPr>
          <w:rFonts w:ascii="Arial" w:hAnsi="Arial" w:cs="Arial"/>
          <w:color w:val="000000"/>
          <w:sz w:val="22"/>
          <w:szCs w:val="22"/>
          <w:highlight w:val="yellow"/>
        </w:rPr>
        <w:t xml:space="preserve">Can the WG - Clarify PII Controller URL - as company website URL - not the privacy policy URL - required to verify controller against policy </w:t>
      </w:r>
    </w:p>
    <w:p w14:paraId="1EF89FDB" w14:textId="77777777" w:rsidR="005B07C4" w:rsidRPr="0078108F" w:rsidRDefault="005B07C4" w:rsidP="005B07C4">
      <w:pPr>
        <w:spacing w:before="320" w:after="80"/>
        <w:outlineLvl w:val="2"/>
        <w:rPr>
          <w:rFonts w:ascii="-webkit-standard" w:hAnsi="-webkit-standard"/>
          <w:b/>
          <w:bCs/>
          <w:color w:val="000000"/>
          <w:sz w:val="27"/>
          <w:szCs w:val="27"/>
          <w:highlight w:val="yellow"/>
        </w:rPr>
      </w:pPr>
      <w:r w:rsidRPr="0078108F">
        <w:rPr>
          <w:rFonts w:ascii="Arial" w:hAnsi="Arial" w:cs="Arial"/>
          <w:color w:val="434343"/>
          <w:sz w:val="28"/>
          <w:szCs w:val="28"/>
          <w:highlight w:val="yellow"/>
        </w:rPr>
        <w:t>Field Analysis</w:t>
      </w:r>
    </w:p>
    <w:p w14:paraId="4319463C" w14:textId="77777777" w:rsidR="005B07C4" w:rsidRPr="0078108F" w:rsidRDefault="005B07C4" w:rsidP="005B07C4">
      <w:pPr>
        <w:rPr>
          <w:rFonts w:ascii="-webkit-standard" w:hAnsi="-webkit-standard"/>
          <w:color w:val="000000"/>
          <w:highlight w:val="yellow"/>
        </w:rPr>
      </w:pPr>
    </w:p>
    <w:p w14:paraId="3BA8560C" w14:textId="77777777" w:rsidR="005B07C4" w:rsidRPr="0078108F" w:rsidRDefault="005B07C4" w:rsidP="005B07C4">
      <w:pPr>
        <w:rPr>
          <w:rFonts w:ascii="-webkit-standard" w:hAnsi="-webkit-standard"/>
          <w:color w:val="000000"/>
          <w:highlight w:val="yellow"/>
        </w:rPr>
      </w:pPr>
      <w:r w:rsidRPr="0078108F">
        <w:rPr>
          <w:rFonts w:ascii="Arial" w:hAnsi="Arial" w:cs="Arial"/>
          <w:b/>
          <w:bCs/>
          <w:color w:val="000000"/>
          <w:sz w:val="22"/>
          <w:szCs w:val="22"/>
          <w:highlight w:val="yellow"/>
        </w:rPr>
        <w:t xml:space="preserve">On-Behalf </w:t>
      </w:r>
      <w:proofErr w:type="gramStart"/>
      <w:r w:rsidRPr="0078108F">
        <w:rPr>
          <w:rFonts w:ascii="Arial" w:hAnsi="Arial" w:cs="Arial"/>
          <w:b/>
          <w:bCs/>
          <w:color w:val="000000"/>
          <w:sz w:val="22"/>
          <w:szCs w:val="22"/>
          <w:highlight w:val="yellow"/>
        </w:rPr>
        <w:t>Field :</w:t>
      </w:r>
      <w:proofErr w:type="gramEnd"/>
      <w:r w:rsidRPr="0078108F">
        <w:rPr>
          <w:rFonts w:ascii="Arial" w:hAnsi="Arial" w:cs="Arial"/>
          <w:b/>
          <w:bCs/>
          <w:color w:val="000000"/>
          <w:sz w:val="22"/>
          <w:szCs w:val="22"/>
          <w:highlight w:val="yellow"/>
        </w:rPr>
        <w:t xml:space="preserve"> </w:t>
      </w:r>
    </w:p>
    <w:p w14:paraId="43F9D390" w14:textId="77777777" w:rsidR="005B07C4" w:rsidRPr="0078108F" w:rsidRDefault="005B07C4" w:rsidP="005B07C4">
      <w:pPr>
        <w:rPr>
          <w:rFonts w:ascii="-webkit-standard" w:hAnsi="-webkit-standard"/>
          <w:color w:val="000000"/>
          <w:highlight w:val="yellow"/>
        </w:rPr>
      </w:pPr>
    </w:p>
    <w:p w14:paraId="623626E8" w14:textId="77777777" w:rsidR="005B07C4" w:rsidRPr="0078108F" w:rsidRDefault="005B07C4" w:rsidP="005B07C4">
      <w:pPr>
        <w:rPr>
          <w:rFonts w:ascii="-webkit-standard" w:hAnsi="-webkit-standard"/>
          <w:color w:val="000000"/>
          <w:highlight w:val="yellow"/>
        </w:rPr>
      </w:pPr>
      <w:r w:rsidRPr="0078108F">
        <w:rPr>
          <w:rFonts w:ascii="Arial" w:hAnsi="Arial" w:cs="Arial"/>
          <w:color w:val="454545"/>
          <w:sz w:val="18"/>
          <w:szCs w:val="18"/>
          <w:highlight w:val="yellow"/>
        </w:rPr>
        <w:t xml:space="preserve">The </w:t>
      </w:r>
      <w:proofErr w:type="gramStart"/>
      <w:r w:rsidRPr="0078108F">
        <w:rPr>
          <w:rFonts w:ascii="Arial" w:hAnsi="Arial" w:cs="Arial"/>
          <w:color w:val="454545"/>
          <w:sz w:val="18"/>
          <w:szCs w:val="18"/>
          <w:highlight w:val="yellow"/>
        </w:rPr>
        <w:t>On</w:t>
      </w:r>
      <w:proofErr w:type="gramEnd"/>
      <w:r w:rsidRPr="0078108F">
        <w:rPr>
          <w:rFonts w:ascii="Arial" w:hAnsi="Arial" w:cs="Arial"/>
          <w:color w:val="454545"/>
          <w:sz w:val="18"/>
          <w:szCs w:val="18"/>
          <w:highlight w:val="yellow"/>
        </w:rPr>
        <w:t xml:space="preserve"> Behalf field was first written in as Consent on behalf of the PII Principle, which covered explicit consent by a parent or guardian for children, but how to do this was unclear at the time - so we decided to wait until an explicit example could be made for completing the specification of the on behalf field.   </w:t>
      </w:r>
      <w:r w:rsidR="00F71C10" w:rsidRPr="0078108F">
        <w:rPr>
          <w:rFonts w:ascii="Arial" w:hAnsi="Arial" w:cs="Arial"/>
          <w:color w:val="454545"/>
          <w:sz w:val="18"/>
          <w:szCs w:val="18"/>
          <w:highlight w:val="yellow"/>
        </w:rPr>
        <w:t xml:space="preserve">(Note to Harsh; On-Behalf can be replaced with a term like – delegated party or agent) </w:t>
      </w:r>
    </w:p>
    <w:p w14:paraId="527F8C30" w14:textId="77777777" w:rsidR="005B07C4" w:rsidRPr="0078108F" w:rsidRDefault="005B07C4" w:rsidP="005B07C4">
      <w:pPr>
        <w:rPr>
          <w:rFonts w:ascii="-webkit-standard" w:hAnsi="-webkit-standard"/>
          <w:color w:val="000000"/>
          <w:highlight w:val="yellow"/>
        </w:rPr>
      </w:pPr>
    </w:p>
    <w:p w14:paraId="0231FB96" w14:textId="77777777" w:rsidR="005B07C4" w:rsidRPr="0078108F" w:rsidRDefault="005B07C4" w:rsidP="005B07C4">
      <w:pPr>
        <w:numPr>
          <w:ilvl w:val="0"/>
          <w:numId w:val="12"/>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The on-behalf field has been one of a handful o</w:t>
      </w:r>
      <w:r w:rsidR="00F71C10" w:rsidRPr="0078108F">
        <w:rPr>
          <w:rFonts w:ascii="Arial" w:hAnsi="Arial" w:cs="Arial"/>
          <w:color w:val="454545"/>
          <w:sz w:val="18"/>
          <w:szCs w:val="18"/>
          <w:highlight w:val="yellow"/>
        </w:rPr>
        <w:t>f long standing action items</w:t>
      </w:r>
    </w:p>
    <w:p w14:paraId="528D5D6B" w14:textId="77777777" w:rsidR="005B07C4" w:rsidRPr="0078108F" w:rsidRDefault="005B07C4" w:rsidP="005B07C4">
      <w:pPr>
        <w:rPr>
          <w:rFonts w:ascii="-webkit-standard" w:hAnsi="-webkit-standard"/>
          <w:color w:val="000000"/>
          <w:highlight w:val="yellow"/>
        </w:rPr>
      </w:pPr>
    </w:p>
    <w:p w14:paraId="1445A6FF" w14:textId="77777777" w:rsidR="005B07C4" w:rsidRPr="0078108F" w:rsidRDefault="005B07C4" w:rsidP="005B07C4">
      <w:pPr>
        <w:rPr>
          <w:rFonts w:ascii="-webkit-standard" w:hAnsi="-webkit-standard"/>
          <w:color w:val="000000"/>
          <w:highlight w:val="yellow"/>
        </w:rPr>
      </w:pPr>
      <w:r w:rsidRPr="0078108F">
        <w:rPr>
          <w:rFonts w:ascii="Arial" w:hAnsi="Arial" w:cs="Arial"/>
          <w:color w:val="454545"/>
          <w:sz w:val="18"/>
          <w:szCs w:val="18"/>
          <w:highlight w:val="yellow"/>
        </w:rPr>
        <w:t>Now it is currently in the spec as an optional field for acting on behalf of-  but, in the spec earlier it refers to - acting on behalf of the data controller as</w:t>
      </w:r>
      <w:r w:rsidR="00192C85" w:rsidRPr="0078108F">
        <w:rPr>
          <w:rFonts w:ascii="Arial" w:hAnsi="Arial" w:cs="Arial"/>
          <w:color w:val="454545"/>
          <w:sz w:val="18"/>
          <w:szCs w:val="18"/>
          <w:highlight w:val="yellow"/>
        </w:rPr>
        <w:t xml:space="preserve"> </w:t>
      </w:r>
      <w:proofErr w:type="gramStart"/>
      <w:r w:rsidR="00192C85" w:rsidRPr="0078108F">
        <w:rPr>
          <w:rFonts w:ascii="Arial" w:hAnsi="Arial" w:cs="Arial"/>
          <w:color w:val="454545"/>
          <w:sz w:val="18"/>
          <w:szCs w:val="18"/>
          <w:highlight w:val="yellow"/>
        </w:rPr>
        <w:t>a  data</w:t>
      </w:r>
      <w:proofErr w:type="gramEnd"/>
      <w:r w:rsidR="00192C85" w:rsidRPr="0078108F">
        <w:rPr>
          <w:rFonts w:ascii="Arial" w:hAnsi="Arial" w:cs="Arial"/>
          <w:color w:val="454545"/>
          <w:sz w:val="18"/>
          <w:szCs w:val="18"/>
          <w:highlight w:val="yellow"/>
        </w:rPr>
        <w:t xml:space="preserve"> representative, with </w:t>
      </w:r>
      <w:r w:rsidRPr="0078108F">
        <w:rPr>
          <w:rFonts w:ascii="Arial" w:hAnsi="Arial" w:cs="Arial"/>
          <w:color w:val="454545"/>
          <w:sz w:val="18"/>
          <w:szCs w:val="18"/>
          <w:highlight w:val="yellow"/>
        </w:rPr>
        <w:t xml:space="preserve">3 contravening references. </w:t>
      </w:r>
    </w:p>
    <w:p w14:paraId="4F2435F0" w14:textId="77777777" w:rsidR="005B07C4" w:rsidRPr="0078108F" w:rsidRDefault="005B07C4" w:rsidP="005B07C4">
      <w:pPr>
        <w:rPr>
          <w:rFonts w:ascii="-webkit-standard" w:hAnsi="-webkit-standard"/>
          <w:color w:val="000000"/>
          <w:highlight w:val="yellow"/>
        </w:rPr>
      </w:pPr>
    </w:p>
    <w:p w14:paraId="3B3625F5" w14:textId="77777777" w:rsidR="005B07C4" w:rsidRPr="0078108F" w:rsidRDefault="005B07C4" w:rsidP="005B07C4">
      <w:pPr>
        <w:numPr>
          <w:ilvl w:val="0"/>
          <w:numId w:val="13"/>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On-</w:t>
      </w:r>
      <w:proofErr w:type="gramStart"/>
      <w:r w:rsidRPr="0078108F">
        <w:rPr>
          <w:rFonts w:ascii="Arial" w:hAnsi="Arial" w:cs="Arial"/>
          <w:color w:val="454545"/>
          <w:sz w:val="18"/>
          <w:szCs w:val="18"/>
          <w:highlight w:val="yellow"/>
        </w:rPr>
        <w:t>Behalf  field</w:t>
      </w:r>
      <w:proofErr w:type="gramEnd"/>
      <w:r w:rsidRPr="0078108F">
        <w:rPr>
          <w:rFonts w:ascii="Arial" w:hAnsi="Arial" w:cs="Arial"/>
          <w:color w:val="454545"/>
          <w:sz w:val="18"/>
          <w:szCs w:val="18"/>
          <w:highlight w:val="yellow"/>
        </w:rPr>
        <w:t xml:space="preserve"> in the CR v1.1 shows an example that defines a sub-</w:t>
      </w:r>
      <w:proofErr w:type="spellStart"/>
      <w:r w:rsidRPr="0078108F">
        <w:rPr>
          <w:rFonts w:ascii="Arial" w:hAnsi="Arial" w:cs="Arial"/>
          <w:color w:val="454545"/>
          <w:sz w:val="18"/>
          <w:szCs w:val="18"/>
          <w:highlight w:val="yellow"/>
        </w:rPr>
        <w:t>rpocess</w:t>
      </w:r>
      <w:proofErr w:type="spellEnd"/>
      <w:r w:rsidRPr="0078108F">
        <w:rPr>
          <w:rFonts w:ascii="Arial" w:hAnsi="Arial" w:cs="Arial"/>
          <w:color w:val="454545"/>
          <w:sz w:val="18"/>
          <w:szCs w:val="18"/>
          <w:highlight w:val="yellow"/>
        </w:rPr>
        <w:t xml:space="preserve"> and processor – which is already defined as a 3</w:t>
      </w:r>
      <w:r w:rsidRPr="0078108F">
        <w:rPr>
          <w:rFonts w:ascii="Arial" w:hAnsi="Arial" w:cs="Arial"/>
          <w:color w:val="454545"/>
          <w:sz w:val="18"/>
          <w:szCs w:val="18"/>
          <w:highlight w:val="yellow"/>
          <w:vertAlign w:val="superscript"/>
        </w:rPr>
        <w:t>rd</w:t>
      </w:r>
      <w:r w:rsidRPr="0078108F">
        <w:rPr>
          <w:rFonts w:ascii="Arial" w:hAnsi="Arial" w:cs="Arial"/>
          <w:color w:val="454545"/>
          <w:sz w:val="18"/>
          <w:szCs w:val="18"/>
          <w:highlight w:val="yellow"/>
        </w:rPr>
        <w:t xml:space="preserve"> party in the spec – which </w:t>
      </w:r>
      <w:proofErr w:type="spellStart"/>
      <w:r w:rsidRPr="0078108F">
        <w:rPr>
          <w:rFonts w:ascii="Arial" w:hAnsi="Arial" w:cs="Arial"/>
          <w:color w:val="454545"/>
          <w:sz w:val="18"/>
          <w:szCs w:val="18"/>
          <w:highlight w:val="yellow"/>
        </w:rPr>
        <w:t>meand</w:t>
      </w:r>
      <w:proofErr w:type="spellEnd"/>
      <w:r w:rsidRPr="0078108F">
        <w:rPr>
          <w:rFonts w:ascii="Arial" w:hAnsi="Arial" w:cs="Arial"/>
          <w:color w:val="454545"/>
          <w:sz w:val="18"/>
          <w:szCs w:val="18"/>
          <w:highlight w:val="yellow"/>
        </w:rPr>
        <w:t xml:space="preserve"> this field is redundant in the CRv1.1 – once a sub-processor field is defined. </w:t>
      </w:r>
    </w:p>
    <w:p w14:paraId="275B05D1" w14:textId="77777777" w:rsidR="005B07C4" w:rsidRPr="0078108F" w:rsidRDefault="005B07C4" w:rsidP="005B07C4">
      <w:pPr>
        <w:numPr>
          <w:ilvl w:val="0"/>
          <w:numId w:val="13"/>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The aforementioned - consent on behalf of PII Principle</w:t>
      </w:r>
    </w:p>
    <w:p w14:paraId="69FAE649" w14:textId="77777777" w:rsidR="005B07C4" w:rsidRPr="0078108F" w:rsidRDefault="005B07C4" w:rsidP="005B07C4">
      <w:pPr>
        <w:numPr>
          <w:ilvl w:val="0"/>
          <w:numId w:val="13"/>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 xml:space="preserve">Line 212 - in the spec referring </w:t>
      </w:r>
      <w:proofErr w:type="gramStart"/>
      <w:r w:rsidRPr="0078108F">
        <w:rPr>
          <w:rFonts w:ascii="Arial" w:hAnsi="Arial" w:cs="Arial"/>
          <w:color w:val="454545"/>
          <w:sz w:val="18"/>
          <w:szCs w:val="18"/>
          <w:highlight w:val="yellow"/>
        </w:rPr>
        <w:t>to  PII</w:t>
      </w:r>
      <w:proofErr w:type="gramEnd"/>
      <w:r w:rsidRPr="0078108F">
        <w:rPr>
          <w:rFonts w:ascii="Arial" w:hAnsi="Arial" w:cs="Arial"/>
          <w:color w:val="454545"/>
          <w:sz w:val="18"/>
          <w:szCs w:val="18"/>
          <w:highlight w:val="yellow"/>
        </w:rPr>
        <w:t xml:space="preserve"> Controller  having someone (or a 3rd party org) act on their behalf as a data representative -  which arguably could also be required of a Data Processor </w:t>
      </w:r>
    </w:p>
    <w:p w14:paraId="596163AC" w14:textId="77777777" w:rsidR="005B07C4" w:rsidRPr="0078108F" w:rsidRDefault="005B07C4" w:rsidP="005B07C4">
      <w:pPr>
        <w:numPr>
          <w:ilvl w:val="0"/>
          <w:numId w:val="13"/>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Then as a delegated processor -</w:t>
      </w:r>
    </w:p>
    <w:p w14:paraId="08399F92" w14:textId="77777777" w:rsidR="005B07C4" w:rsidRPr="0078108F" w:rsidRDefault="005B07C4" w:rsidP="005B07C4">
      <w:pPr>
        <w:numPr>
          <w:ilvl w:val="1"/>
          <w:numId w:val="13"/>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 xml:space="preserve">Line 264 — Use - </w:t>
      </w:r>
      <w:proofErr w:type="gramStart"/>
      <w:r w:rsidRPr="0078108F">
        <w:rPr>
          <w:rFonts w:ascii="Arial" w:hAnsi="Arial" w:cs="Arial"/>
          <w:color w:val="454545"/>
          <w:sz w:val="18"/>
          <w:szCs w:val="18"/>
          <w:highlight w:val="yellow"/>
        </w:rPr>
        <w:t>includes  in</w:t>
      </w:r>
      <w:proofErr w:type="gramEnd"/>
      <w:r w:rsidRPr="0078108F">
        <w:rPr>
          <w:rFonts w:ascii="Arial" w:hAnsi="Arial" w:cs="Arial"/>
          <w:color w:val="454545"/>
          <w:sz w:val="18"/>
          <w:szCs w:val="18"/>
          <w:highlight w:val="yellow"/>
        </w:rPr>
        <w:t xml:space="preserve"> its description to processing on behalf of a processor  on be-half of a </w:t>
      </w:r>
    </w:p>
    <w:p w14:paraId="25AB4E9A" w14:textId="77777777" w:rsidR="005B07C4" w:rsidRPr="0078108F" w:rsidRDefault="005B07C4" w:rsidP="005B07C4">
      <w:pPr>
        <w:numPr>
          <w:ilvl w:val="1"/>
          <w:numId w:val="13"/>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lastRenderedPageBreak/>
        <w:t>Line 331 - OPTIONAL: A PII Processor acting on behalf of a PII Controller or PII Processor. For example, a third-party analytics service would be a PII Processor on behalf of the PII Controller, or a site operator acting on behalf of the PII Controller.</w:t>
      </w:r>
    </w:p>
    <w:p w14:paraId="37F32404" w14:textId="77777777" w:rsidR="005B07C4" w:rsidRPr="0078108F" w:rsidRDefault="005B07C4" w:rsidP="005B07C4">
      <w:pPr>
        <w:rPr>
          <w:rFonts w:ascii="-webkit-standard" w:hAnsi="-webkit-standard"/>
          <w:color w:val="000000"/>
          <w:highlight w:val="yellow"/>
        </w:rPr>
      </w:pPr>
    </w:p>
    <w:p w14:paraId="05B97E88" w14:textId="77777777" w:rsidR="005B07C4" w:rsidRPr="0078108F" w:rsidRDefault="005B07C4" w:rsidP="005B07C4">
      <w:pPr>
        <w:rPr>
          <w:rFonts w:ascii="-webkit-standard" w:hAnsi="-webkit-standard"/>
          <w:color w:val="000000"/>
          <w:highlight w:val="yellow"/>
        </w:rPr>
      </w:pPr>
      <w:r w:rsidRPr="0078108F">
        <w:rPr>
          <w:rFonts w:ascii="Arial" w:hAnsi="Arial" w:cs="Arial"/>
          <w:color w:val="454545"/>
          <w:sz w:val="18"/>
          <w:szCs w:val="18"/>
          <w:highlight w:val="yellow"/>
        </w:rPr>
        <w:t>The way it is currently referred to in Line264 and 331 I would assert is no longer correct si</w:t>
      </w:r>
      <w:r w:rsidR="00192C85" w:rsidRPr="0078108F">
        <w:rPr>
          <w:rFonts w:ascii="Arial" w:hAnsi="Arial" w:cs="Arial"/>
          <w:color w:val="454545"/>
          <w:sz w:val="18"/>
          <w:szCs w:val="18"/>
          <w:highlight w:val="yellow"/>
        </w:rPr>
        <w:t>n</w:t>
      </w:r>
      <w:r w:rsidRPr="0078108F">
        <w:rPr>
          <w:rFonts w:ascii="Arial" w:hAnsi="Arial" w:cs="Arial"/>
          <w:color w:val="454545"/>
          <w:sz w:val="18"/>
          <w:szCs w:val="18"/>
          <w:highlight w:val="yellow"/>
        </w:rPr>
        <w:t>ce the GDPR as what was termed</w:t>
      </w:r>
      <w:proofErr w:type="gramStart"/>
      <w:r w:rsidRPr="0078108F">
        <w:rPr>
          <w:rFonts w:ascii="Arial" w:hAnsi="Arial" w:cs="Arial"/>
          <w:color w:val="454545"/>
          <w:sz w:val="18"/>
          <w:szCs w:val="18"/>
          <w:highlight w:val="yellow"/>
        </w:rPr>
        <w:t xml:space="preserve">   ‘</w:t>
      </w:r>
      <w:proofErr w:type="gramEnd"/>
      <w:r w:rsidRPr="0078108F">
        <w:rPr>
          <w:rFonts w:ascii="Arial" w:hAnsi="Arial" w:cs="Arial"/>
          <w:color w:val="454545"/>
          <w:sz w:val="18"/>
          <w:szCs w:val="18"/>
          <w:highlight w:val="yellow"/>
        </w:rPr>
        <w:t>on behalf’ in the</w:t>
      </w:r>
      <w:r w:rsidR="00192C85" w:rsidRPr="0078108F">
        <w:rPr>
          <w:rFonts w:ascii="Arial" w:hAnsi="Arial" w:cs="Arial"/>
          <w:color w:val="454545"/>
          <w:sz w:val="18"/>
          <w:szCs w:val="18"/>
          <w:highlight w:val="yellow"/>
        </w:rPr>
        <w:t xml:space="preserve"> UK Privacy Act, now is directl</w:t>
      </w:r>
      <w:r w:rsidRPr="0078108F">
        <w:rPr>
          <w:rFonts w:ascii="Arial" w:hAnsi="Arial" w:cs="Arial"/>
          <w:color w:val="454545"/>
          <w:sz w:val="18"/>
          <w:szCs w:val="18"/>
          <w:highlight w:val="yellow"/>
        </w:rPr>
        <w:t xml:space="preserve">y referred to as a Processor. The term processor now encompasses that personal data is being processed on behalf of a controller.   should not refer to processing - which, in the CR v1.1 spec is also defined as USE (line 263) and should correctly be termed in the context of delegated consent role - i.e. acting or </w:t>
      </w:r>
      <w:proofErr w:type="gramStart"/>
      <w:r w:rsidRPr="0078108F">
        <w:rPr>
          <w:rFonts w:ascii="Arial" w:hAnsi="Arial" w:cs="Arial"/>
          <w:color w:val="454545"/>
          <w:sz w:val="18"/>
          <w:szCs w:val="18"/>
          <w:highlight w:val="yellow"/>
        </w:rPr>
        <w:t>consenting  on</w:t>
      </w:r>
      <w:proofErr w:type="gramEnd"/>
      <w:r w:rsidRPr="0078108F">
        <w:rPr>
          <w:rFonts w:ascii="Arial" w:hAnsi="Arial" w:cs="Arial"/>
          <w:color w:val="454545"/>
          <w:sz w:val="18"/>
          <w:szCs w:val="18"/>
          <w:highlight w:val="yellow"/>
        </w:rPr>
        <w:t xml:space="preserve"> behalf of - for the explicit purpose of administering or the processing of an explicit consent. </w:t>
      </w:r>
    </w:p>
    <w:p w14:paraId="3837C90D" w14:textId="77777777" w:rsidR="005B07C4" w:rsidRPr="0078108F" w:rsidRDefault="005B07C4" w:rsidP="005B07C4">
      <w:pPr>
        <w:rPr>
          <w:rFonts w:ascii="-webkit-standard" w:hAnsi="-webkit-standard"/>
          <w:color w:val="000000"/>
          <w:highlight w:val="yellow"/>
        </w:rPr>
      </w:pPr>
    </w:p>
    <w:p w14:paraId="4F28C08D" w14:textId="77777777" w:rsidR="005B07C4" w:rsidRPr="0078108F" w:rsidRDefault="005B07C4" w:rsidP="005B07C4">
      <w:pPr>
        <w:rPr>
          <w:rFonts w:ascii="-webkit-standard" w:hAnsi="-webkit-standard"/>
          <w:color w:val="000000"/>
          <w:highlight w:val="yellow"/>
        </w:rPr>
      </w:pPr>
      <w:r w:rsidRPr="0078108F">
        <w:rPr>
          <w:rFonts w:ascii="Arial" w:hAnsi="Arial" w:cs="Arial"/>
          <w:color w:val="454545"/>
          <w:sz w:val="18"/>
          <w:szCs w:val="18"/>
          <w:highlight w:val="yellow"/>
        </w:rPr>
        <w:t>This reviewed definition still leaves outstanding the example that is now defined in the current spec in Line 331 - as outlined by the use case of a ‘third-party analytics service</w:t>
      </w:r>
      <w:proofErr w:type="gramStart"/>
      <w:r w:rsidRPr="0078108F">
        <w:rPr>
          <w:rFonts w:ascii="Arial" w:hAnsi="Arial" w:cs="Arial"/>
          <w:color w:val="454545"/>
          <w:sz w:val="18"/>
          <w:szCs w:val="18"/>
          <w:highlight w:val="yellow"/>
        </w:rPr>
        <w:t>’  which</w:t>
      </w:r>
      <w:proofErr w:type="gramEnd"/>
      <w:r w:rsidRPr="0078108F">
        <w:rPr>
          <w:rFonts w:ascii="Arial" w:hAnsi="Arial" w:cs="Arial"/>
          <w:color w:val="454545"/>
          <w:sz w:val="18"/>
          <w:szCs w:val="18"/>
          <w:highlight w:val="yellow"/>
        </w:rPr>
        <w:t xml:space="preserve"> is a different but closely related field issue and reveals the gap in the CR v1.1 specification, where there is a missing term - ’sub-processor’, </w:t>
      </w:r>
    </w:p>
    <w:p w14:paraId="696FD057" w14:textId="77777777" w:rsidR="005B07C4" w:rsidRPr="0078108F" w:rsidRDefault="005B07C4" w:rsidP="005B07C4">
      <w:pPr>
        <w:rPr>
          <w:rFonts w:ascii="-webkit-standard" w:hAnsi="-webkit-standard"/>
          <w:color w:val="000000"/>
          <w:highlight w:val="yellow"/>
        </w:rPr>
      </w:pPr>
    </w:p>
    <w:p w14:paraId="019881C3" w14:textId="77777777" w:rsidR="005B07C4" w:rsidRPr="0078108F" w:rsidRDefault="005B07C4" w:rsidP="005B07C4">
      <w:pPr>
        <w:rPr>
          <w:rFonts w:ascii="-webkit-standard" w:hAnsi="-webkit-standard"/>
          <w:color w:val="000000"/>
          <w:highlight w:val="yellow"/>
        </w:rPr>
      </w:pPr>
      <w:r w:rsidRPr="0078108F">
        <w:rPr>
          <w:rFonts w:ascii="Arial" w:hAnsi="Arial" w:cs="Arial"/>
          <w:color w:val="454545"/>
          <w:sz w:val="18"/>
          <w:szCs w:val="18"/>
          <w:highlight w:val="yellow"/>
        </w:rPr>
        <w:t xml:space="preserve">Note: this can be even </w:t>
      </w:r>
      <w:proofErr w:type="gramStart"/>
      <w:r w:rsidRPr="0078108F">
        <w:rPr>
          <w:rFonts w:ascii="Arial" w:hAnsi="Arial" w:cs="Arial"/>
          <w:color w:val="454545"/>
          <w:sz w:val="18"/>
          <w:szCs w:val="18"/>
          <w:highlight w:val="yellow"/>
        </w:rPr>
        <w:t>more  confusing</w:t>
      </w:r>
      <w:proofErr w:type="gramEnd"/>
      <w:r w:rsidRPr="0078108F">
        <w:rPr>
          <w:rFonts w:ascii="Arial" w:hAnsi="Arial" w:cs="Arial"/>
          <w:color w:val="454545"/>
          <w:sz w:val="18"/>
          <w:szCs w:val="18"/>
          <w:highlight w:val="yellow"/>
        </w:rPr>
        <w:t xml:space="preserve"> as marketing industry  is making the case for their sub-processing to be understood as a  joint controller instead. - making the requirement to add sub-processing explicitly even more clear at this time </w:t>
      </w:r>
    </w:p>
    <w:p w14:paraId="52B6B562" w14:textId="77777777" w:rsidR="005B07C4" w:rsidRPr="0078108F" w:rsidRDefault="005B07C4" w:rsidP="005B07C4">
      <w:pPr>
        <w:rPr>
          <w:rFonts w:ascii="-webkit-standard" w:hAnsi="-webkit-standard"/>
          <w:color w:val="000000"/>
          <w:highlight w:val="yellow"/>
        </w:rPr>
      </w:pPr>
      <w:r w:rsidRPr="0078108F">
        <w:rPr>
          <w:rFonts w:ascii="Arial" w:hAnsi="Arial" w:cs="Arial"/>
          <w:color w:val="454545"/>
          <w:sz w:val="18"/>
          <w:szCs w:val="18"/>
          <w:highlight w:val="yellow"/>
        </w:rPr>
        <w:t xml:space="preserve">Solution: </w:t>
      </w:r>
    </w:p>
    <w:p w14:paraId="46595C80" w14:textId="77777777" w:rsidR="005B07C4" w:rsidRPr="0078108F" w:rsidRDefault="005B07C4" w:rsidP="005B07C4">
      <w:pPr>
        <w:rPr>
          <w:rFonts w:ascii="-webkit-standard" w:hAnsi="-webkit-standard"/>
          <w:color w:val="000000"/>
          <w:highlight w:val="yellow"/>
        </w:rPr>
      </w:pPr>
    </w:p>
    <w:p w14:paraId="6D3E6F04" w14:textId="77777777" w:rsidR="005B07C4" w:rsidRPr="0078108F" w:rsidRDefault="005B07C4" w:rsidP="005B07C4">
      <w:pPr>
        <w:rPr>
          <w:rFonts w:ascii="-webkit-standard" w:hAnsi="-webkit-standard"/>
          <w:color w:val="000000"/>
          <w:highlight w:val="yellow"/>
        </w:rPr>
      </w:pPr>
      <w:r w:rsidRPr="0078108F">
        <w:rPr>
          <w:rFonts w:ascii="Arial" w:hAnsi="Arial" w:cs="Arial"/>
          <w:color w:val="454545"/>
          <w:sz w:val="18"/>
          <w:szCs w:val="18"/>
          <w:highlight w:val="yellow"/>
        </w:rPr>
        <w:t>To further specify the above on-behalf field in the GDPR Extension, as well as to specify explicitly the processing of children data as a new field defined in the GDPR Extension,</w:t>
      </w:r>
    </w:p>
    <w:p w14:paraId="0F35E876" w14:textId="77777777" w:rsidR="005B07C4" w:rsidRPr="0078108F" w:rsidRDefault="005B07C4" w:rsidP="005B07C4">
      <w:pPr>
        <w:rPr>
          <w:rFonts w:ascii="-webkit-standard" w:hAnsi="-webkit-standard"/>
          <w:color w:val="000000"/>
          <w:highlight w:val="yellow"/>
        </w:rPr>
      </w:pPr>
    </w:p>
    <w:p w14:paraId="2223C206" w14:textId="77777777" w:rsidR="005B07C4" w:rsidRPr="0078108F" w:rsidRDefault="005B07C4" w:rsidP="005B07C4">
      <w:pPr>
        <w:rPr>
          <w:rFonts w:ascii="-webkit-standard" w:hAnsi="-webkit-standard"/>
          <w:color w:val="000000"/>
          <w:highlight w:val="yellow"/>
        </w:rPr>
      </w:pPr>
      <w:r w:rsidRPr="0078108F">
        <w:rPr>
          <w:rFonts w:ascii="Arial" w:hAnsi="Arial" w:cs="Arial"/>
          <w:color w:val="454545"/>
          <w:sz w:val="18"/>
          <w:szCs w:val="18"/>
          <w:highlight w:val="yellow"/>
        </w:rPr>
        <w:t xml:space="preserve">Specifying </w:t>
      </w:r>
    </w:p>
    <w:p w14:paraId="50D71AC6" w14:textId="77777777" w:rsidR="005B07C4" w:rsidRPr="0078108F" w:rsidRDefault="005B07C4" w:rsidP="005B07C4">
      <w:pPr>
        <w:numPr>
          <w:ilvl w:val="0"/>
          <w:numId w:val="14"/>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a term that maps ‘on behalf’ to Sub-Processor for use in the GDPR</w:t>
      </w:r>
    </w:p>
    <w:p w14:paraId="672AF96A" w14:textId="77777777" w:rsidR="005B07C4" w:rsidRPr="0078108F" w:rsidRDefault="005B07C4" w:rsidP="005B07C4">
      <w:pPr>
        <w:numPr>
          <w:ilvl w:val="0"/>
          <w:numId w:val="14"/>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Adding the Term On-Behalf as a new term in GDPR term Section</w:t>
      </w:r>
    </w:p>
    <w:p w14:paraId="76AF4F64" w14:textId="77777777" w:rsidR="005B07C4" w:rsidRPr="0078108F" w:rsidRDefault="005B07C4" w:rsidP="005B07C4">
      <w:pPr>
        <w:numPr>
          <w:ilvl w:val="1"/>
          <w:numId w:val="14"/>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 xml:space="preserve">As ‘a party acting on, or consenting on the behalf of; a PII Principle, controller, processor or regulator.  And should be used as such.  </w:t>
      </w:r>
    </w:p>
    <w:p w14:paraId="3E85A125" w14:textId="77777777" w:rsidR="005B07C4" w:rsidRPr="0078108F" w:rsidRDefault="005B07C4" w:rsidP="005B07C4">
      <w:pPr>
        <w:numPr>
          <w:ilvl w:val="0"/>
          <w:numId w:val="14"/>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 xml:space="preserve">Adding fields for specifying who the -on-behalf- party is- </w:t>
      </w:r>
    </w:p>
    <w:p w14:paraId="2783DEFC" w14:textId="77777777" w:rsidR="005B07C4" w:rsidRPr="0078108F" w:rsidRDefault="005B07C4" w:rsidP="005B07C4">
      <w:pPr>
        <w:numPr>
          <w:ilvl w:val="1"/>
          <w:numId w:val="14"/>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name, address, contact, role and authority  </w:t>
      </w:r>
    </w:p>
    <w:p w14:paraId="090E3B86" w14:textId="77777777" w:rsidR="005B07C4" w:rsidRPr="0078108F" w:rsidRDefault="005B07C4" w:rsidP="005B07C4">
      <w:pPr>
        <w:rPr>
          <w:rFonts w:ascii="-webkit-standard" w:hAnsi="-webkit-standard"/>
          <w:color w:val="000000"/>
          <w:highlight w:val="yellow"/>
        </w:rPr>
      </w:pPr>
    </w:p>
    <w:p w14:paraId="020E2C38" w14:textId="77777777" w:rsidR="005B07C4" w:rsidRPr="0078108F" w:rsidRDefault="005B07C4" w:rsidP="005B07C4">
      <w:pPr>
        <w:rPr>
          <w:rFonts w:ascii="-webkit-standard" w:hAnsi="-webkit-standard"/>
          <w:color w:val="000000"/>
          <w:highlight w:val="yellow"/>
        </w:rPr>
      </w:pPr>
      <w:r w:rsidRPr="0078108F">
        <w:rPr>
          <w:rFonts w:ascii="Arial" w:hAnsi="Arial" w:cs="Arial"/>
          <w:color w:val="454545"/>
          <w:sz w:val="18"/>
          <w:szCs w:val="18"/>
          <w:highlight w:val="yellow"/>
        </w:rPr>
        <w:t>On-Behalf - CRv1.</w:t>
      </w:r>
      <w:proofErr w:type="gramStart"/>
      <w:r w:rsidRPr="0078108F">
        <w:rPr>
          <w:rFonts w:ascii="Arial" w:hAnsi="Arial" w:cs="Arial"/>
          <w:color w:val="454545"/>
          <w:sz w:val="18"/>
          <w:szCs w:val="18"/>
          <w:highlight w:val="yellow"/>
        </w:rPr>
        <w:t>1 :</w:t>
      </w:r>
      <w:proofErr w:type="gramEnd"/>
      <w:r w:rsidRPr="0078108F">
        <w:rPr>
          <w:rFonts w:ascii="Arial" w:hAnsi="Arial" w:cs="Arial"/>
          <w:color w:val="454545"/>
          <w:sz w:val="18"/>
          <w:szCs w:val="18"/>
          <w:highlight w:val="yellow"/>
        </w:rPr>
        <w:t xml:space="preserve"> GDPR extension, spec </w:t>
      </w:r>
    </w:p>
    <w:p w14:paraId="74C31E15" w14:textId="77777777" w:rsidR="005B07C4" w:rsidRPr="0078108F" w:rsidRDefault="005B07C4" w:rsidP="005B07C4">
      <w:pPr>
        <w:rPr>
          <w:rFonts w:ascii="-webkit-standard" w:hAnsi="-webkit-standard"/>
          <w:color w:val="000000"/>
          <w:highlight w:val="yellow"/>
        </w:rPr>
      </w:pPr>
    </w:p>
    <w:p w14:paraId="7C65FF3E" w14:textId="77777777" w:rsidR="005B07C4" w:rsidRPr="0078108F" w:rsidRDefault="005B07C4" w:rsidP="005B07C4">
      <w:pPr>
        <w:numPr>
          <w:ilvl w:val="0"/>
          <w:numId w:val="15"/>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Map on-behalf from CR v1.1 to GDRP extension as sup</w:t>
      </w:r>
    </w:p>
    <w:p w14:paraId="6FFDE8C7" w14:textId="77777777" w:rsidR="005B07C4" w:rsidRPr="0078108F" w:rsidRDefault="005B07C4" w:rsidP="005B07C4">
      <w:pPr>
        <w:numPr>
          <w:ilvl w:val="1"/>
          <w:numId w:val="15"/>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The on-behalf field in the CR is mapped to Sub-Processor in the Extension</w:t>
      </w:r>
    </w:p>
    <w:p w14:paraId="7AD812D9" w14:textId="77777777" w:rsidR="005B07C4" w:rsidRPr="0078108F" w:rsidRDefault="005B07C4" w:rsidP="005B07C4">
      <w:pPr>
        <w:numPr>
          <w:ilvl w:val="0"/>
          <w:numId w:val="15"/>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 xml:space="preserve">And in the GDPR Fields section </w:t>
      </w:r>
    </w:p>
    <w:p w14:paraId="4E581913" w14:textId="77777777" w:rsidR="005B07C4" w:rsidRPr="0078108F" w:rsidRDefault="005B07C4" w:rsidP="005B07C4">
      <w:pPr>
        <w:numPr>
          <w:ilvl w:val="1"/>
          <w:numId w:val="15"/>
        </w:numPr>
        <w:spacing w:before="100" w:beforeAutospacing="1" w:after="100" w:afterAutospacing="1"/>
        <w:textAlignment w:val="baseline"/>
        <w:rPr>
          <w:rFonts w:ascii="Arial" w:hAnsi="Arial" w:cs="Arial"/>
          <w:color w:val="454545"/>
          <w:sz w:val="18"/>
          <w:szCs w:val="18"/>
          <w:highlight w:val="yellow"/>
        </w:rPr>
      </w:pPr>
    </w:p>
    <w:p w14:paraId="24C6CCB0" w14:textId="77777777" w:rsidR="005B07C4" w:rsidRPr="0078108F" w:rsidRDefault="005B07C4" w:rsidP="005B07C4">
      <w:pPr>
        <w:numPr>
          <w:ilvl w:val="0"/>
          <w:numId w:val="15"/>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 xml:space="preserve">The On-Behalf Field </w:t>
      </w:r>
    </w:p>
    <w:p w14:paraId="79A74D28" w14:textId="77777777" w:rsidR="005B07C4" w:rsidRPr="0078108F" w:rsidRDefault="005B07C4" w:rsidP="005B07C4">
      <w:pPr>
        <w:numPr>
          <w:ilvl w:val="1"/>
          <w:numId w:val="15"/>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 xml:space="preserve">is further defined in this extension to represent </w:t>
      </w:r>
    </w:p>
    <w:p w14:paraId="2247F3D7" w14:textId="77777777" w:rsidR="005B07C4" w:rsidRPr="0078108F" w:rsidRDefault="005B07C4" w:rsidP="005B07C4">
      <w:pPr>
        <w:numPr>
          <w:ilvl w:val="2"/>
          <w:numId w:val="15"/>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 xml:space="preserve">Consent or Acting On-behalf </w:t>
      </w:r>
      <w:proofErr w:type="gramStart"/>
      <w:r w:rsidRPr="0078108F">
        <w:rPr>
          <w:rFonts w:ascii="Arial" w:hAnsi="Arial" w:cs="Arial"/>
          <w:color w:val="454545"/>
          <w:sz w:val="18"/>
          <w:szCs w:val="18"/>
          <w:highlight w:val="yellow"/>
        </w:rPr>
        <w:t>of  the</w:t>
      </w:r>
      <w:proofErr w:type="gramEnd"/>
      <w:r w:rsidRPr="0078108F">
        <w:rPr>
          <w:rFonts w:ascii="Arial" w:hAnsi="Arial" w:cs="Arial"/>
          <w:color w:val="454545"/>
          <w:sz w:val="18"/>
          <w:szCs w:val="18"/>
          <w:highlight w:val="yellow"/>
        </w:rPr>
        <w:t xml:space="preserve"> PII Subject, controller, processor or Regulator</w:t>
      </w:r>
    </w:p>
    <w:p w14:paraId="3D623FC5" w14:textId="77777777" w:rsidR="005B07C4" w:rsidRPr="0078108F" w:rsidRDefault="005B07C4" w:rsidP="005B07C4">
      <w:pPr>
        <w:numPr>
          <w:ilvl w:val="1"/>
          <w:numId w:val="15"/>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The representing party</w:t>
      </w:r>
    </w:p>
    <w:p w14:paraId="7D353909" w14:textId="77777777" w:rsidR="005B07C4" w:rsidRPr="0078108F" w:rsidRDefault="005B07C4" w:rsidP="005B07C4">
      <w:pPr>
        <w:numPr>
          <w:ilvl w:val="2"/>
          <w:numId w:val="15"/>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 xml:space="preserve">Name, address, contact, </w:t>
      </w:r>
    </w:p>
    <w:p w14:paraId="7DDA119E" w14:textId="77777777" w:rsidR="005B07C4" w:rsidRPr="0078108F" w:rsidRDefault="005B07C4" w:rsidP="005B07C4">
      <w:pPr>
        <w:numPr>
          <w:ilvl w:val="2"/>
          <w:numId w:val="15"/>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 xml:space="preserve">role, For </w:t>
      </w:r>
    </w:p>
    <w:p w14:paraId="31E2C446" w14:textId="77777777" w:rsidR="005B07C4" w:rsidRPr="0078108F" w:rsidRDefault="005B07C4" w:rsidP="005B07C4">
      <w:pPr>
        <w:numPr>
          <w:ilvl w:val="3"/>
          <w:numId w:val="15"/>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PII Subject</w:t>
      </w:r>
    </w:p>
    <w:p w14:paraId="63907E3B" w14:textId="77777777" w:rsidR="005B07C4" w:rsidRPr="0078108F" w:rsidRDefault="005B07C4" w:rsidP="005B07C4">
      <w:pPr>
        <w:numPr>
          <w:ilvl w:val="4"/>
          <w:numId w:val="15"/>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A Parent, Guardian, Advocate or Agent</w:t>
      </w:r>
    </w:p>
    <w:p w14:paraId="39477E3E" w14:textId="77777777" w:rsidR="005B07C4" w:rsidRPr="0078108F" w:rsidRDefault="005B07C4" w:rsidP="005B07C4">
      <w:pPr>
        <w:numPr>
          <w:ilvl w:val="3"/>
          <w:numId w:val="15"/>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Controller</w:t>
      </w:r>
    </w:p>
    <w:p w14:paraId="06C2DE14" w14:textId="77777777" w:rsidR="005B07C4" w:rsidRPr="0078108F" w:rsidRDefault="005B07C4" w:rsidP="005B07C4">
      <w:pPr>
        <w:numPr>
          <w:ilvl w:val="4"/>
          <w:numId w:val="15"/>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Data Protection Officer, Data Controller Representative</w:t>
      </w:r>
    </w:p>
    <w:p w14:paraId="7CCE58AA" w14:textId="77777777" w:rsidR="005B07C4" w:rsidRPr="0078108F" w:rsidRDefault="005B07C4" w:rsidP="005B07C4">
      <w:pPr>
        <w:numPr>
          <w:ilvl w:val="3"/>
          <w:numId w:val="15"/>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lastRenderedPageBreak/>
        <w:t>Regulator</w:t>
      </w:r>
    </w:p>
    <w:p w14:paraId="132C62D4" w14:textId="77777777" w:rsidR="005B07C4" w:rsidRPr="0078108F" w:rsidRDefault="005B07C4" w:rsidP="005B07C4">
      <w:pPr>
        <w:numPr>
          <w:ilvl w:val="4"/>
          <w:numId w:val="15"/>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Approved Auditing and Certification frameworks</w:t>
      </w:r>
    </w:p>
    <w:p w14:paraId="28D8163D" w14:textId="77777777" w:rsidR="005B07C4" w:rsidRPr="0078108F" w:rsidRDefault="005B07C4" w:rsidP="005B07C4">
      <w:pPr>
        <w:numPr>
          <w:ilvl w:val="2"/>
          <w:numId w:val="15"/>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Authority</w:t>
      </w:r>
    </w:p>
    <w:p w14:paraId="04D9F6FC" w14:textId="77777777" w:rsidR="005B07C4" w:rsidRPr="0078108F" w:rsidRDefault="005B07C4" w:rsidP="005B07C4">
      <w:pPr>
        <w:numPr>
          <w:ilvl w:val="3"/>
          <w:numId w:val="15"/>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A URL link (or inclusion of) a certificate of authority or approved verification</w:t>
      </w:r>
    </w:p>
    <w:p w14:paraId="38E4C656" w14:textId="77777777" w:rsidR="005B07C4" w:rsidRPr="0078108F" w:rsidRDefault="005B07C4" w:rsidP="005B07C4">
      <w:pPr>
        <w:rPr>
          <w:rFonts w:ascii="-webkit-standard" w:hAnsi="-webkit-standard"/>
          <w:color w:val="000000"/>
          <w:highlight w:val="yellow"/>
        </w:rPr>
      </w:pPr>
      <w:r w:rsidRPr="0078108F">
        <w:rPr>
          <w:rFonts w:ascii="Arial" w:hAnsi="Arial" w:cs="Arial"/>
          <w:color w:val="454545"/>
          <w:sz w:val="18"/>
          <w:szCs w:val="18"/>
          <w:highlight w:val="yellow"/>
        </w:rPr>
        <w:t>Applied to the GDPR Extension</w:t>
      </w:r>
    </w:p>
    <w:p w14:paraId="3B99B233" w14:textId="77777777" w:rsidR="005B07C4" w:rsidRPr="0078108F" w:rsidRDefault="005B07C4" w:rsidP="005B07C4">
      <w:pPr>
        <w:rPr>
          <w:rFonts w:ascii="-webkit-standard" w:hAnsi="-webkit-standard"/>
          <w:color w:val="000000"/>
          <w:highlight w:val="yellow"/>
        </w:rPr>
      </w:pPr>
      <w:r w:rsidRPr="0078108F">
        <w:rPr>
          <w:rFonts w:ascii="Arial" w:hAnsi="Arial" w:cs="Arial"/>
          <w:color w:val="454545"/>
          <w:sz w:val="18"/>
          <w:szCs w:val="18"/>
          <w:highlight w:val="yellow"/>
        </w:rPr>
        <w:t>(A GDPR field is added in the GDPR Extension section</w:t>
      </w:r>
      <w:proofErr w:type="gramStart"/>
      <w:r w:rsidRPr="0078108F">
        <w:rPr>
          <w:rFonts w:ascii="Arial" w:hAnsi="Arial" w:cs="Arial"/>
          <w:color w:val="454545"/>
          <w:sz w:val="18"/>
          <w:szCs w:val="18"/>
          <w:highlight w:val="yellow"/>
        </w:rPr>
        <w:t>: )</w:t>
      </w:r>
      <w:proofErr w:type="gramEnd"/>
    </w:p>
    <w:p w14:paraId="12562A05" w14:textId="77777777" w:rsidR="005B07C4" w:rsidRPr="0078108F" w:rsidRDefault="005B07C4" w:rsidP="005B07C4">
      <w:pPr>
        <w:numPr>
          <w:ilvl w:val="0"/>
          <w:numId w:val="16"/>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If Children’s Data is being processed = Yes</w:t>
      </w:r>
    </w:p>
    <w:p w14:paraId="0E96ACFA" w14:textId="77777777" w:rsidR="005B07C4" w:rsidRPr="0078108F" w:rsidRDefault="005B07C4" w:rsidP="005B07C4">
      <w:pPr>
        <w:numPr>
          <w:ilvl w:val="1"/>
          <w:numId w:val="16"/>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 xml:space="preserve">Consent </w:t>
      </w:r>
      <w:proofErr w:type="gramStart"/>
      <w:r w:rsidRPr="0078108F">
        <w:rPr>
          <w:rFonts w:ascii="Arial" w:hAnsi="Arial" w:cs="Arial"/>
          <w:color w:val="454545"/>
          <w:sz w:val="18"/>
          <w:szCs w:val="18"/>
          <w:highlight w:val="yellow"/>
        </w:rPr>
        <w:t>On</w:t>
      </w:r>
      <w:proofErr w:type="gramEnd"/>
      <w:r w:rsidRPr="0078108F">
        <w:rPr>
          <w:rFonts w:ascii="Arial" w:hAnsi="Arial" w:cs="Arial"/>
          <w:color w:val="454545"/>
          <w:sz w:val="18"/>
          <w:szCs w:val="18"/>
          <w:highlight w:val="yellow"/>
        </w:rPr>
        <w:t xml:space="preserve"> Behalf, field is used</w:t>
      </w:r>
    </w:p>
    <w:p w14:paraId="4576BE46" w14:textId="77777777" w:rsidR="005B07C4" w:rsidRPr="0078108F" w:rsidRDefault="005B07C4" w:rsidP="005B07C4">
      <w:pPr>
        <w:numPr>
          <w:ilvl w:val="2"/>
          <w:numId w:val="16"/>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 xml:space="preserve">Consent on behalf </w:t>
      </w:r>
    </w:p>
    <w:p w14:paraId="776E59E5" w14:textId="77777777" w:rsidR="005B07C4" w:rsidRPr="0078108F" w:rsidRDefault="005B07C4" w:rsidP="005B07C4">
      <w:pPr>
        <w:numPr>
          <w:ilvl w:val="3"/>
          <w:numId w:val="16"/>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With the selected role of parent or guardian</w:t>
      </w:r>
    </w:p>
    <w:p w14:paraId="5F7B978E" w14:textId="77777777" w:rsidR="005B07C4" w:rsidRPr="0078108F" w:rsidRDefault="005B07C4" w:rsidP="005B07C4">
      <w:pPr>
        <w:numPr>
          <w:ilvl w:val="0"/>
          <w:numId w:val="16"/>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 xml:space="preserve">If a 3rd party representative is provisioning or administering explicit consent on behalf </w:t>
      </w:r>
      <w:proofErr w:type="gramStart"/>
      <w:r w:rsidRPr="0078108F">
        <w:rPr>
          <w:rFonts w:ascii="Arial" w:hAnsi="Arial" w:cs="Arial"/>
          <w:color w:val="454545"/>
          <w:sz w:val="18"/>
          <w:szCs w:val="18"/>
          <w:highlight w:val="yellow"/>
        </w:rPr>
        <w:t>of  controller</w:t>
      </w:r>
      <w:proofErr w:type="gramEnd"/>
      <w:r w:rsidRPr="0078108F">
        <w:rPr>
          <w:rFonts w:ascii="Arial" w:hAnsi="Arial" w:cs="Arial"/>
          <w:color w:val="454545"/>
          <w:sz w:val="18"/>
          <w:szCs w:val="18"/>
          <w:highlight w:val="yellow"/>
        </w:rPr>
        <w:t xml:space="preserve">, processor, then </w:t>
      </w:r>
    </w:p>
    <w:p w14:paraId="23721C0C" w14:textId="77777777" w:rsidR="005B07C4" w:rsidRPr="0078108F" w:rsidRDefault="005B07C4" w:rsidP="005B07C4">
      <w:pPr>
        <w:numPr>
          <w:ilvl w:val="1"/>
          <w:numId w:val="16"/>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Acting on behalf, to process consent with the role of</w:t>
      </w:r>
    </w:p>
    <w:p w14:paraId="6BAABCB1" w14:textId="77777777" w:rsidR="005B07C4" w:rsidRPr="0078108F" w:rsidRDefault="005B07C4" w:rsidP="005B07C4">
      <w:pPr>
        <w:numPr>
          <w:ilvl w:val="2"/>
          <w:numId w:val="16"/>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Data Protection Officer, Data Protection Representative</w:t>
      </w:r>
    </w:p>
    <w:p w14:paraId="1015C552" w14:textId="77777777" w:rsidR="005B07C4" w:rsidRPr="0078108F" w:rsidRDefault="005B07C4" w:rsidP="005B07C4">
      <w:pPr>
        <w:numPr>
          <w:ilvl w:val="0"/>
          <w:numId w:val="16"/>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 xml:space="preserve">if Regulator </w:t>
      </w:r>
    </w:p>
    <w:p w14:paraId="2E3F875F" w14:textId="77777777" w:rsidR="005B07C4" w:rsidRPr="0078108F" w:rsidRDefault="005B07C4" w:rsidP="005B07C4">
      <w:pPr>
        <w:numPr>
          <w:ilvl w:val="1"/>
          <w:numId w:val="16"/>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Acting on behalf, is with the role of</w:t>
      </w:r>
    </w:p>
    <w:p w14:paraId="56392446" w14:textId="77777777" w:rsidR="005B07C4" w:rsidRPr="0078108F" w:rsidRDefault="005B07C4" w:rsidP="005B07C4">
      <w:pPr>
        <w:numPr>
          <w:ilvl w:val="2"/>
          <w:numId w:val="16"/>
        </w:numPr>
        <w:textAlignment w:val="baseline"/>
        <w:rPr>
          <w:rFonts w:ascii="Arial" w:hAnsi="Arial" w:cs="Arial"/>
          <w:color w:val="454545"/>
          <w:sz w:val="18"/>
          <w:szCs w:val="18"/>
          <w:highlight w:val="yellow"/>
        </w:rPr>
      </w:pPr>
      <w:r w:rsidRPr="0078108F">
        <w:rPr>
          <w:rFonts w:ascii="Arial" w:hAnsi="Arial" w:cs="Arial"/>
          <w:color w:val="454545"/>
          <w:sz w:val="18"/>
          <w:szCs w:val="18"/>
          <w:highlight w:val="yellow"/>
        </w:rPr>
        <w:t>Approved Trusted 3rd party that is accredited by the regulator</w:t>
      </w:r>
    </w:p>
    <w:p w14:paraId="69316652" w14:textId="77777777" w:rsidR="005B07C4" w:rsidRPr="0078108F" w:rsidRDefault="005B07C4" w:rsidP="005B07C4">
      <w:pPr>
        <w:pStyle w:val="Heading1"/>
        <w:rPr>
          <w:highlight w:val="yellow"/>
        </w:rPr>
      </w:pPr>
      <w:r w:rsidRPr="0078108F">
        <w:rPr>
          <w:highlight w:val="yellow"/>
        </w:rPr>
        <w:t>Sub-Processor</w:t>
      </w:r>
    </w:p>
    <w:p w14:paraId="272F5047" w14:textId="77777777" w:rsidR="005B07C4" w:rsidRPr="00130CEF" w:rsidRDefault="005B07C4" w:rsidP="005B07C4">
      <w:pPr>
        <w:pStyle w:val="Heading1"/>
        <w:rPr>
          <w:b w:val="0"/>
        </w:rPr>
      </w:pPr>
      <w:r w:rsidRPr="0078108F">
        <w:rPr>
          <w:b w:val="0"/>
          <w:sz w:val="18"/>
          <w:highlight w:val="yellow"/>
        </w:rPr>
        <w:t xml:space="preserve">Sub-processing and compliance for international data transfers, the identity of sub-processor if PII is transferred internationally, may be required in circumstances of explicit consent for special categories of data and delegation of consent for children consent depending on the personal data and processing context and if there is any harm to the PII Principle the liability of sub-processing is lightly touched upon in that Marketing Enterprise </w:t>
      </w:r>
      <w:proofErr w:type="spellStart"/>
      <w:r w:rsidR="00192C85" w:rsidRPr="0078108F">
        <w:rPr>
          <w:b w:val="0"/>
          <w:sz w:val="18"/>
          <w:highlight w:val="yellow"/>
        </w:rPr>
        <w:t>i.e</w:t>
      </w:r>
      <w:proofErr w:type="spellEnd"/>
      <w:r w:rsidR="00192C85" w:rsidRPr="0078108F">
        <w:rPr>
          <w:b w:val="0"/>
          <w:sz w:val="18"/>
          <w:highlight w:val="yellow"/>
        </w:rPr>
        <w:t xml:space="preserve"> </w:t>
      </w:r>
      <w:r w:rsidRPr="0078108F">
        <w:rPr>
          <w:b w:val="0"/>
          <w:sz w:val="18"/>
          <w:highlight w:val="yellow"/>
        </w:rPr>
        <w:t>calling 3rd Party Analytics a service being run as a Joint Data Controller - instead of a sub-processor - clarity is required so that liability can be crystal clear between processor and sub-processor as the Processor is 100% liable for the sub-processor " Where that other processor fails to fulfil its data protection obligations, the initial processor shall remain fully liable to the controller for the performance of that other processor's obligations."Art28.4" in the GDPR. Which requires a contract which provides the same rights as the GDPR, or similar framework</w:t>
      </w:r>
    </w:p>
    <w:p w14:paraId="5D276A44" w14:textId="77777777" w:rsidR="005B07C4" w:rsidRDefault="005B07C4" w:rsidP="005B07C4"/>
    <w:p w14:paraId="4C248E91" w14:textId="77777777" w:rsidR="00D21F50" w:rsidRPr="005B07C4" w:rsidRDefault="00D21F50" w:rsidP="005B07C4">
      <w:bookmarkStart w:id="4" w:name="_GoBack"/>
      <w:bookmarkEnd w:id="4"/>
    </w:p>
    <w:sectPr w:rsidR="00D21F50" w:rsidRPr="005B07C4" w:rsidSect="00086AF5">
      <w:headerReference w:type="default" r:id="rId12"/>
      <w:pgSz w:w="15840" w:h="12240" w:orient="landscape"/>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00BE4" w14:textId="77777777" w:rsidR="00FC65A8" w:rsidRDefault="00FC65A8" w:rsidP="003F245F">
      <w:r>
        <w:separator/>
      </w:r>
    </w:p>
  </w:endnote>
  <w:endnote w:type="continuationSeparator" w:id="0">
    <w:p w14:paraId="159835DC" w14:textId="77777777" w:rsidR="00FC65A8" w:rsidRDefault="00FC65A8" w:rsidP="003F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swiss"/>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webkit-standard">
    <w:altName w:val="Times New Roman"/>
    <w:charset w:val="00"/>
    <w:family w:val="roman"/>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942B3" w14:textId="77777777" w:rsidR="00FC65A8" w:rsidRDefault="00FC65A8" w:rsidP="003F245F">
      <w:r>
        <w:separator/>
      </w:r>
    </w:p>
  </w:footnote>
  <w:footnote w:type="continuationSeparator" w:id="0">
    <w:p w14:paraId="06CE8FD6" w14:textId="77777777" w:rsidR="00FC65A8" w:rsidRDefault="00FC65A8" w:rsidP="003F24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48279" w14:textId="77777777" w:rsidR="001711E7" w:rsidRDefault="001711E7" w:rsidP="003D23A5">
    <w:pPr>
      <w:pStyle w:val="Header"/>
      <w:jc w:val="right"/>
    </w:pPr>
    <w:r>
      <w:t>Draft for W3C-DPVC-CG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37"/>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753F19"/>
    <w:multiLevelType w:val="multilevel"/>
    <w:tmpl w:val="AB0A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84760F"/>
    <w:multiLevelType w:val="multilevel"/>
    <w:tmpl w:val="CDD86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5F5E5D"/>
    <w:multiLevelType w:val="multilevel"/>
    <w:tmpl w:val="DF681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D6E6C"/>
    <w:multiLevelType w:val="multilevel"/>
    <w:tmpl w:val="FDA696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9D4F32"/>
    <w:multiLevelType w:val="multilevel"/>
    <w:tmpl w:val="10641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4A3667"/>
    <w:multiLevelType w:val="multilevel"/>
    <w:tmpl w:val="80C6C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4D6EC5"/>
    <w:multiLevelType w:val="multilevel"/>
    <w:tmpl w:val="A35A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A87D67"/>
    <w:multiLevelType w:val="multilevel"/>
    <w:tmpl w:val="5032F7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DF5A16"/>
    <w:multiLevelType w:val="multilevel"/>
    <w:tmpl w:val="793A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8963C3"/>
    <w:multiLevelType w:val="multilevel"/>
    <w:tmpl w:val="DBA62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D07CF6"/>
    <w:multiLevelType w:val="multilevel"/>
    <w:tmpl w:val="63841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114567"/>
    <w:multiLevelType w:val="multilevel"/>
    <w:tmpl w:val="74D2F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7B1A52"/>
    <w:multiLevelType w:val="multilevel"/>
    <w:tmpl w:val="C4DE30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DD62F1"/>
    <w:multiLevelType w:val="hybridMultilevel"/>
    <w:tmpl w:val="6EF4291C"/>
    <w:lvl w:ilvl="0" w:tplc="83B08F5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2741ABC"/>
    <w:multiLevelType w:val="multilevel"/>
    <w:tmpl w:val="A2EEE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0738EB"/>
    <w:multiLevelType w:val="multilevel"/>
    <w:tmpl w:val="834ED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Times New Roman" w:eastAsia="Times New Roman" w:hAnsi="Times New Roman" w:cs="Times New Roman"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BD13E8"/>
    <w:multiLevelType w:val="hybridMultilevel"/>
    <w:tmpl w:val="7CDEF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8"/>
  </w:num>
  <w:num w:numId="3">
    <w:abstractNumId w:val="10"/>
  </w:num>
  <w:num w:numId="4">
    <w:abstractNumId w:val="6"/>
  </w:num>
  <w:num w:numId="5">
    <w:abstractNumId w:val="7"/>
  </w:num>
  <w:num w:numId="6">
    <w:abstractNumId w:val="2"/>
  </w:num>
  <w:num w:numId="7">
    <w:abstractNumId w:val="4"/>
  </w:num>
  <w:num w:numId="8">
    <w:abstractNumId w:val="11"/>
  </w:num>
  <w:num w:numId="9">
    <w:abstractNumId w:val="3"/>
  </w:num>
  <w:num w:numId="10">
    <w:abstractNumId w:val="17"/>
  </w:num>
  <w:num w:numId="11">
    <w:abstractNumId w:val="1"/>
  </w:num>
  <w:num w:numId="12">
    <w:abstractNumId w:val="9"/>
  </w:num>
  <w:num w:numId="13">
    <w:abstractNumId w:val="13"/>
  </w:num>
  <w:num w:numId="14">
    <w:abstractNumId w:val="15"/>
  </w:num>
  <w:num w:numId="15">
    <w:abstractNumId w:val="5"/>
  </w:num>
  <w:num w:numId="16">
    <w:abstractNumId w:val="12"/>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4AF"/>
    <w:rsid w:val="00002943"/>
    <w:rsid w:val="00010389"/>
    <w:rsid w:val="00030454"/>
    <w:rsid w:val="000368D5"/>
    <w:rsid w:val="00040AC4"/>
    <w:rsid w:val="0007547F"/>
    <w:rsid w:val="00086AF5"/>
    <w:rsid w:val="0009341B"/>
    <w:rsid w:val="000A1CD8"/>
    <w:rsid w:val="000A2F6C"/>
    <w:rsid w:val="000B6ECD"/>
    <w:rsid w:val="000C04D5"/>
    <w:rsid w:val="000C754E"/>
    <w:rsid w:val="000F0BB5"/>
    <w:rsid w:val="00104426"/>
    <w:rsid w:val="001261FA"/>
    <w:rsid w:val="00130CEF"/>
    <w:rsid w:val="00133593"/>
    <w:rsid w:val="00146CDC"/>
    <w:rsid w:val="00166BDC"/>
    <w:rsid w:val="001711E7"/>
    <w:rsid w:val="001857CE"/>
    <w:rsid w:val="00191A90"/>
    <w:rsid w:val="00192C85"/>
    <w:rsid w:val="00194394"/>
    <w:rsid w:val="001A4F8D"/>
    <w:rsid w:val="001A6FE8"/>
    <w:rsid w:val="001B6CBB"/>
    <w:rsid w:val="001C20C0"/>
    <w:rsid w:val="001C3DF0"/>
    <w:rsid w:val="001D3AFB"/>
    <w:rsid w:val="001D5152"/>
    <w:rsid w:val="001E3DD8"/>
    <w:rsid w:val="001E430D"/>
    <w:rsid w:val="001E51B4"/>
    <w:rsid w:val="001E70FA"/>
    <w:rsid w:val="001E7E5D"/>
    <w:rsid w:val="001F4976"/>
    <w:rsid w:val="001F4E61"/>
    <w:rsid w:val="00201858"/>
    <w:rsid w:val="002039ED"/>
    <w:rsid w:val="00205D6F"/>
    <w:rsid w:val="002131E6"/>
    <w:rsid w:val="00213274"/>
    <w:rsid w:val="002228C0"/>
    <w:rsid w:val="002232DD"/>
    <w:rsid w:val="00224451"/>
    <w:rsid w:val="0023315B"/>
    <w:rsid w:val="002456E3"/>
    <w:rsid w:val="00245B72"/>
    <w:rsid w:val="00267EA6"/>
    <w:rsid w:val="00272B1E"/>
    <w:rsid w:val="00286E59"/>
    <w:rsid w:val="00291FEC"/>
    <w:rsid w:val="00292333"/>
    <w:rsid w:val="00292A67"/>
    <w:rsid w:val="00295DD1"/>
    <w:rsid w:val="002A19F4"/>
    <w:rsid w:val="002A2257"/>
    <w:rsid w:val="002A5D96"/>
    <w:rsid w:val="002B153F"/>
    <w:rsid w:val="002B1CF9"/>
    <w:rsid w:val="002E23BB"/>
    <w:rsid w:val="002E39D3"/>
    <w:rsid w:val="002F6579"/>
    <w:rsid w:val="00304F66"/>
    <w:rsid w:val="00310347"/>
    <w:rsid w:val="00316592"/>
    <w:rsid w:val="00320567"/>
    <w:rsid w:val="00320991"/>
    <w:rsid w:val="003437DF"/>
    <w:rsid w:val="00345E55"/>
    <w:rsid w:val="00346B18"/>
    <w:rsid w:val="00352127"/>
    <w:rsid w:val="00364299"/>
    <w:rsid w:val="00376DC7"/>
    <w:rsid w:val="0038341A"/>
    <w:rsid w:val="00387631"/>
    <w:rsid w:val="00387D65"/>
    <w:rsid w:val="003930B0"/>
    <w:rsid w:val="003A64F1"/>
    <w:rsid w:val="003B27CE"/>
    <w:rsid w:val="003C4C4E"/>
    <w:rsid w:val="003D23A5"/>
    <w:rsid w:val="003D6753"/>
    <w:rsid w:val="003D6A48"/>
    <w:rsid w:val="003E3966"/>
    <w:rsid w:val="003F245F"/>
    <w:rsid w:val="003F7EFD"/>
    <w:rsid w:val="00404AE4"/>
    <w:rsid w:val="004142EE"/>
    <w:rsid w:val="00420211"/>
    <w:rsid w:val="004209B4"/>
    <w:rsid w:val="00427CB6"/>
    <w:rsid w:val="004435CB"/>
    <w:rsid w:val="00445116"/>
    <w:rsid w:val="00445682"/>
    <w:rsid w:val="00467FBB"/>
    <w:rsid w:val="0048136E"/>
    <w:rsid w:val="004864CB"/>
    <w:rsid w:val="004900B3"/>
    <w:rsid w:val="00490A6F"/>
    <w:rsid w:val="004A22F2"/>
    <w:rsid w:val="004A5402"/>
    <w:rsid w:val="004A6309"/>
    <w:rsid w:val="004B55FA"/>
    <w:rsid w:val="004C3D61"/>
    <w:rsid w:val="004C6F0D"/>
    <w:rsid w:val="004C7B2A"/>
    <w:rsid w:val="004E1369"/>
    <w:rsid w:val="004E3B90"/>
    <w:rsid w:val="004F1228"/>
    <w:rsid w:val="004F180F"/>
    <w:rsid w:val="004F2DFF"/>
    <w:rsid w:val="004F31C0"/>
    <w:rsid w:val="00501141"/>
    <w:rsid w:val="005057F5"/>
    <w:rsid w:val="00511C89"/>
    <w:rsid w:val="00524BE7"/>
    <w:rsid w:val="0052735E"/>
    <w:rsid w:val="00546260"/>
    <w:rsid w:val="005556CE"/>
    <w:rsid w:val="00565E59"/>
    <w:rsid w:val="00570519"/>
    <w:rsid w:val="0058048B"/>
    <w:rsid w:val="00580E9C"/>
    <w:rsid w:val="005861F1"/>
    <w:rsid w:val="00590752"/>
    <w:rsid w:val="00596E3A"/>
    <w:rsid w:val="00597CBF"/>
    <w:rsid w:val="005A06E4"/>
    <w:rsid w:val="005A5002"/>
    <w:rsid w:val="005B004C"/>
    <w:rsid w:val="005B07C4"/>
    <w:rsid w:val="005B2CEB"/>
    <w:rsid w:val="005B6055"/>
    <w:rsid w:val="005C4A08"/>
    <w:rsid w:val="005C543F"/>
    <w:rsid w:val="005D2559"/>
    <w:rsid w:val="005D273B"/>
    <w:rsid w:val="005D64AF"/>
    <w:rsid w:val="005F697C"/>
    <w:rsid w:val="00601FAA"/>
    <w:rsid w:val="00602998"/>
    <w:rsid w:val="00603CCF"/>
    <w:rsid w:val="00622829"/>
    <w:rsid w:val="00624835"/>
    <w:rsid w:val="0062745B"/>
    <w:rsid w:val="0063364A"/>
    <w:rsid w:val="00635D48"/>
    <w:rsid w:val="0064276D"/>
    <w:rsid w:val="00651C47"/>
    <w:rsid w:val="006551CB"/>
    <w:rsid w:val="006568DE"/>
    <w:rsid w:val="00657A5A"/>
    <w:rsid w:val="00671F46"/>
    <w:rsid w:val="00673FEA"/>
    <w:rsid w:val="0069262C"/>
    <w:rsid w:val="006A46EA"/>
    <w:rsid w:val="006A7364"/>
    <w:rsid w:val="006B1326"/>
    <w:rsid w:val="006B2735"/>
    <w:rsid w:val="006B3BB1"/>
    <w:rsid w:val="006B3FFC"/>
    <w:rsid w:val="006B4A9E"/>
    <w:rsid w:val="006B550F"/>
    <w:rsid w:val="006C76A8"/>
    <w:rsid w:val="006F0D33"/>
    <w:rsid w:val="006F794E"/>
    <w:rsid w:val="00720DCD"/>
    <w:rsid w:val="007413CF"/>
    <w:rsid w:val="007458E5"/>
    <w:rsid w:val="0078108F"/>
    <w:rsid w:val="007A5168"/>
    <w:rsid w:val="007B2445"/>
    <w:rsid w:val="007B5F8B"/>
    <w:rsid w:val="007B7CC8"/>
    <w:rsid w:val="007E17B6"/>
    <w:rsid w:val="007E2948"/>
    <w:rsid w:val="007E2E90"/>
    <w:rsid w:val="007F7DB4"/>
    <w:rsid w:val="00812238"/>
    <w:rsid w:val="00814D95"/>
    <w:rsid w:val="008252FB"/>
    <w:rsid w:val="008409E4"/>
    <w:rsid w:val="0085187C"/>
    <w:rsid w:val="00855B4E"/>
    <w:rsid w:val="00862469"/>
    <w:rsid w:val="00863783"/>
    <w:rsid w:val="00871F50"/>
    <w:rsid w:val="00881910"/>
    <w:rsid w:val="00882183"/>
    <w:rsid w:val="008A119B"/>
    <w:rsid w:val="008A793C"/>
    <w:rsid w:val="008B0543"/>
    <w:rsid w:val="008C67DA"/>
    <w:rsid w:val="008C778C"/>
    <w:rsid w:val="008D0FFB"/>
    <w:rsid w:val="008F4DB9"/>
    <w:rsid w:val="00914F47"/>
    <w:rsid w:val="0093276D"/>
    <w:rsid w:val="00936EC7"/>
    <w:rsid w:val="00943033"/>
    <w:rsid w:val="009470CB"/>
    <w:rsid w:val="00951612"/>
    <w:rsid w:val="00953C58"/>
    <w:rsid w:val="00955874"/>
    <w:rsid w:val="0096256F"/>
    <w:rsid w:val="009641CF"/>
    <w:rsid w:val="009841F4"/>
    <w:rsid w:val="0098483C"/>
    <w:rsid w:val="00985CC4"/>
    <w:rsid w:val="009867DF"/>
    <w:rsid w:val="00987E02"/>
    <w:rsid w:val="009A2DF8"/>
    <w:rsid w:val="009A7CCA"/>
    <w:rsid w:val="009A7EE0"/>
    <w:rsid w:val="009B3E0B"/>
    <w:rsid w:val="009B428E"/>
    <w:rsid w:val="009B4A71"/>
    <w:rsid w:val="009C314D"/>
    <w:rsid w:val="009C36FD"/>
    <w:rsid w:val="009C3FF5"/>
    <w:rsid w:val="009D3420"/>
    <w:rsid w:val="009E1A9E"/>
    <w:rsid w:val="009E34A8"/>
    <w:rsid w:val="009F2367"/>
    <w:rsid w:val="00A07A53"/>
    <w:rsid w:val="00A11E48"/>
    <w:rsid w:val="00A54135"/>
    <w:rsid w:val="00A54319"/>
    <w:rsid w:val="00A54B9D"/>
    <w:rsid w:val="00A55F80"/>
    <w:rsid w:val="00A57DF2"/>
    <w:rsid w:val="00A65163"/>
    <w:rsid w:val="00A7740B"/>
    <w:rsid w:val="00A834D9"/>
    <w:rsid w:val="00A85ACC"/>
    <w:rsid w:val="00A85DEE"/>
    <w:rsid w:val="00A91595"/>
    <w:rsid w:val="00AA26BF"/>
    <w:rsid w:val="00AA26EA"/>
    <w:rsid w:val="00AA344E"/>
    <w:rsid w:val="00AA711A"/>
    <w:rsid w:val="00AB16DA"/>
    <w:rsid w:val="00AB52F3"/>
    <w:rsid w:val="00AC7A6B"/>
    <w:rsid w:val="00AD2B09"/>
    <w:rsid w:val="00B17C48"/>
    <w:rsid w:val="00B26A34"/>
    <w:rsid w:val="00B406DE"/>
    <w:rsid w:val="00B45340"/>
    <w:rsid w:val="00B56966"/>
    <w:rsid w:val="00B56D7A"/>
    <w:rsid w:val="00B578B1"/>
    <w:rsid w:val="00B75A32"/>
    <w:rsid w:val="00B81E67"/>
    <w:rsid w:val="00B84BCA"/>
    <w:rsid w:val="00B8526A"/>
    <w:rsid w:val="00B86FC1"/>
    <w:rsid w:val="00B910C0"/>
    <w:rsid w:val="00B919F5"/>
    <w:rsid w:val="00B9262B"/>
    <w:rsid w:val="00BA0A62"/>
    <w:rsid w:val="00BB4DD2"/>
    <w:rsid w:val="00BC048B"/>
    <w:rsid w:val="00BC2655"/>
    <w:rsid w:val="00BD4FCF"/>
    <w:rsid w:val="00BE7F6D"/>
    <w:rsid w:val="00BF1C34"/>
    <w:rsid w:val="00C00E3F"/>
    <w:rsid w:val="00C016D3"/>
    <w:rsid w:val="00C03B2F"/>
    <w:rsid w:val="00C12C3D"/>
    <w:rsid w:val="00C17FBC"/>
    <w:rsid w:val="00C2564B"/>
    <w:rsid w:val="00C2662D"/>
    <w:rsid w:val="00C424CE"/>
    <w:rsid w:val="00C55299"/>
    <w:rsid w:val="00C64D03"/>
    <w:rsid w:val="00C71D5E"/>
    <w:rsid w:val="00C740C1"/>
    <w:rsid w:val="00C74359"/>
    <w:rsid w:val="00C75365"/>
    <w:rsid w:val="00C76E5C"/>
    <w:rsid w:val="00C819A5"/>
    <w:rsid w:val="00C934E8"/>
    <w:rsid w:val="00CA1C15"/>
    <w:rsid w:val="00CA73C9"/>
    <w:rsid w:val="00CA7C22"/>
    <w:rsid w:val="00CB2850"/>
    <w:rsid w:val="00CD4DA8"/>
    <w:rsid w:val="00CE6ABF"/>
    <w:rsid w:val="00CE72C4"/>
    <w:rsid w:val="00CF59C1"/>
    <w:rsid w:val="00D133B0"/>
    <w:rsid w:val="00D2072E"/>
    <w:rsid w:val="00D21F50"/>
    <w:rsid w:val="00D26390"/>
    <w:rsid w:val="00D31C8C"/>
    <w:rsid w:val="00D32DB7"/>
    <w:rsid w:val="00D340AB"/>
    <w:rsid w:val="00D4134A"/>
    <w:rsid w:val="00D51F9F"/>
    <w:rsid w:val="00D52003"/>
    <w:rsid w:val="00D523A1"/>
    <w:rsid w:val="00D53E7E"/>
    <w:rsid w:val="00D54754"/>
    <w:rsid w:val="00D6510E"/>
    <w:rsid w:val="00D65ADB"/>
    <w:rsid w:val="00D70FBB"/>
    <w:rsid w:val="00D72B82"/>
    <w:rsid w:val="00D738CA"/>
    <w:rsid w:val="00D934C4"/>
    <w:rsid w:val="00D96332"/>
    <w:rsid w:val="00DA5330"/>
    <w:rsid w:val="00DA56CA"/>
    <w:rsid w:val="00DB13DB"/>
    <w:rsid w:val="00DC4970"/>
    <w:rsid w:val="00DC5E35"/>
    <w:rsid w:val="00DD14FB"/>
    <w:rsid w:val="00DD2736"/>
    <w:rsid w:val="00DD73D2"/>
    <w:rsid w:val="00DE2792"/>
    <w:rsid w:val="00DE73CD"/>
    <w:rsid w:val="00DF315A"/>
    <w:rsid w:val="00DF31FF"/>
    <w:rsid w:val="00E037E4"/>
    <w:rsid w:val="00E37D72"/>
    <w:rsid w:val="00E41D1A"/>
    <w:rsid w:val="00E42D35"/>
    <w:rsid w:val="00E62AFC"/>
    <w:rsid w:val="00E70825"/>
    <w:rsid w:val="00E7767B"/>
    <w:rsid w:val="00E8226C"/>
    <w:rsid w:val="00E8291A"/>
    <w:rsid w:val="00E85D9A"/>
    <w:rsid w:val="00E958DC"/>
    <w:rsid w:val="00EA1BF2"/>
    <w:rsid w:val="00EA2EBC"/>
    <w:rsid w:val="00EA34B7"/>
    <w:rsid w:val="00EA49A0"/>
    <w:rsid w:val="00EB5369"/>
    <w:rsid w:val="00EB58A3"/>
    <w:rsid w:val="00EC0356"/>
    <w:rsid w:val="00EC2671"/>
    <w:rsid w:val="00ED0715"/>
    <w:rsid w:val="00ED5E5B"/>
    <w:rsid w:val="00EE593F"/>
    <w:rsid w:val="00EE6704"/>
    <w:rsid w:val="00EF2EEB"/>
    <w:rsid w:val="00F01B8F"/>
    <w:rsid w:val="00F025AA"/>
    <w:rsid w:val="00F204E1"/>
    <w:rsid w:val="00F252AF"/>
    <w:rsid w:val="00F25679"/>
    <w:rsid w:val="00F2599A"/>
    <w:rsid w:val="00F42552"/>
    <w:rsid w:val="00F6504E"/>
    <w:rsid w:val="00F66B84"/>
    <w:rsid w:val="00F70519"/>
    <w:rsid w:val="00F71C10"/>
    <w:rsid w:val="00F72049"/>
    <w:rsid w:val="00F74826"/>
    <w:rsid w:val="00F76214"/>
    <w:rsid w:val="00F83B92"/>
    <w:rsid w:val="00F91623"/>
    <w:rsid w:val="00F97855"/>
    <w:rsid w:val="00FA4BFC"/>
    <w:rsid w:val="00FB069D"/>
    <w:rsid w:val="00FB1198"/>
    <w:rsid w:val="00FB7C07"/>
    <w:rsid w:val="00FC65A8"/>
    <w:rsid w:val="00FC7BA5"/>
    <w:rsid w:val="00FD0B7C"/>
    <w:rsid w:val="00FD545E"/>
    <w:rsid w:val="00FE0495"/>
    <w:rsid w:val="00FE187C"/>
    <w:rsid w:val="00FE5C96"/>
    <w:rsid w:val="00FE76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9938C0"/>
  <w14:defaultImageDpi w14:val="32767"/>
  <w15:chartTrackingRefBased/>
  <w15:docId w15:val="{EBD24F3F-2EF1-F74D-9C25-0A2F3150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uiPriority="47"/>
    <w:lsdException w:name="Smart Hyperlink" w:uiPriority="48"/>
  </w:latentStyles>
  <w:style w:type="paragraph" w:default="1" w:styleId="Normal">
    <w:name w:val="Normal"/>
    <w:qFormat/>
    <w:rsid w:val="006B4A9E"/>
    <w:rPr>
      <w:sz w:val="24"/>
      <w:szCs w:val="24"/>
      <w:lang w:val="en-GB" w:eastAsia="en-GB"/>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color w:val="2F5496"/>
      <w:sz w:val="32"/>
      <w:szCs w:val="32"/>
    </w:rPr>
  </w:style>
  <w:style w:type="paragraph" w:styleId="NormalWeb">
    <w:name w:val="Normal (Web)"/>
    <w:basedOn w:val="Normal"/>
    <w:uiPriority w:val="99"/>
    <w:unhideWhenUsed/>
    <w:pPr>
      <w:spacing w:before="100" w:beforeAutospacing="1" w:after="100" w:afterAutospacing="1"/>
    </w:pPr>
  </w:style>
  <w:style w:type="character" w:customStyle="1" w:styleId="confluence-anchor-link">
    <w:name w:val="confluence-anchor-link"/>
    <w:basedOn w:val="DefaultParagraphFont"/>
  </w:style>
  <w:style w:type="character" w:styleId="Strong">
    <w:name w:val="Strong"/>
    <w:uiPriority w:val="22"/>
    <w:qFormat/>
    <w:rPr>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tocoutline">
    <w:name w:val="tocoutline"/>
    <w:basedOn w:val="DefaultParagraphFont"/>
  </w:style>
  <w:style w:type="character" w:customStyle="1" w:styleId="Heading2Char">
    <w:name w:val="Heading 2 Char"/>
    <w:link w:val="Heading2"/>
    <w:uiPriority w:val="9"/>
    <w:rPr>
      <w:rFonts w:ascii="Calibri Light" w:eastAsia="Times New Roman" w:hAnsi="Calibri Light" w:cs="Times New Roman"/>
      <w:color w:val="2F5496"/>
      <w:sz w:val="26"/>
      <w:szCs w:val="26"/>
    </w:rPr>
  </w:style>
  <w:style w:type="character" w:customStyle="1" w:styleId="inline-comment-marker">
    <w:name w:val="inline-comment-marker"/>
    <w:basedOn w:val="DefaultParagraphFont"/>
  </w:style>
  <w:style w:type="character" w:styleId="Emphasis">
    <w:name w:val="Emphasis"/>
    <w:uiPriority w:val="20"/>
    <w:qFormat/>
    <w:rPr>
      <w:i/>
      <w:iCs/>
    </w:rPr>
  </w:style>
  <w:style w:type="character" w:customStyle="1" w:styleId="Heading4Char">
    <w:name w:val="Heading 4 Char"/>
    <w:link w:val="Heading4"/>
    <w:uiPriority w:val="9"/>
    <w:rPr>
      <w:rFonts w:ascii="Calibri Light" w:eastAsia="Times New Roman" w:hAnsi="Calibri Light" w:cs="Times New Roman"/>
      <w:i/>
      <w:iCs/>
      <w:color w:val="2F5496"/>
      <w:sz w:val="24"/>
      <w:szCs w:val="24"/>
    </w:rPr>
  </w:style>
  <w:style w:type="character" w:customStyle="1" w:styleId="Heading5Char">
    <w:name w:val="Heading 5 Char"/>
    <w:link w:val="Heading5"/>
    <w:uiPriority w:val="9"/>
    <w:rPr>
      <w:rFonts w:ascii="Calibri Light" w:eastAsia="Times New Roman" w:hAnsi="Calibri Light" w:cs="Times New Roman"/>
      <w:color w:val="2F5496"/>
      <w:sz w:val="24"/>
      <w:szCs w:val="24"/>
    </w:rPr>
  </w:style>
  <w:style w:type="character" w:customStyle="1" w:styleId="Heading3Char">
    <w:name w:val="Heading 3 Char"/>
    <w:link w:val="Heading3"/>
    <w:uiPriority w:val="9"/>
    <w:rPr>
      <w:rFonts w:ascii="Calibri Light" w:eastAsia="Times New Roman" w:hAnsi="Calibri Light" w:cs="Times New Roman"/>
      <w:color w:val="1F3763"/>
      <w:sz w:val="24"/>
      <w:szCs w:val="24"/>
    </w:rPr>
  </w:style>
  <w:style w:type="character" w:styleId="CommentReference">
    <w:name w:val="annotation reference"/>
    <w:uiPriority w:val="99"/>
    <w:semiHidden/>
    <w:unhideWhenUsed/>
    <w:rsid w:val="008A119B"/>
    <w:rPr>
      <w:sz w:val="18"/>
      <w:szCs w:val="18"/>
    </w:rPr>
  </w:style>
  <w:style w:type="paragraph" w:styleId="CommentText">
    <w:name w:val="annotation text"/>
    <w:basedOn w:val="Normal"/>
    <w:link w:val="CommentTextChar"/>
    <w:uiPriority w:val="99"/>
    <w:semiHidden/>
    <w:unhideWhenUsed/>
    <w:rsid w:val="008A119B"/>
  </w:style>
  <w:style w:type="character" w:customStyle="1" w:styleId="CommentTextChar">
    <w:name w:val="Comment Text Char"/>
    <w:link w:val="CommentText"/>
    <w:uiPriority w:val="99"/>
    <w:semiHidden/>
    <w:rsid w:val="008A119B"/>
    <w:rPr>
      <w:sz w:val="24"/>
      <w:szCs w:val="24"/>
    </w:rPr>
  </w:style>
  <w:style w:type="paragraph" w:styleId="CommentSubject">
    <w:name w:val="annotation subject"/>
    <w:basedOn w:val="CommentText"/>
    <w:next w:val="CommentText"/>
    <w:link w:val="CommentSubjectChar"/>
    <w:uiPriority w:val="99"/>
    <w:semiHidden/>
    <w:unhideWhenUsed/>
    <w:rsid w:val="008A119B"/>
    <w:rPr>
      <w:b/>
      <w:bCs/>
      <w:sz w:val="20"/>
      <w:szCs w:val="20"/>
    </w:rPr>
  </w:style>
  <w:style w:type="character" w:customStyle="1" w:styleId="CommentSubjectChar">
    <w:name w:val="Comment Subject Char"/>
    <w:link w:val="CommentSubject"/>
    <w:uiPriority w:val="99"/>
    <w:semiHidden/>
    <w:rsid w:val="008A119B"/>
    <w:rPr>
      <w:b/>
      <w:bCs/>
      <w:sz w:val="24"/>
      <w:szCs w:val="24"/>
    </w:rPr>
  </w:style>
  <w:style w:type="paragraph" w:styleId="BalloonText">
    <w:name w:val="Balloon Text"/>
    <w:basedOn w:val="Normal"/>
    <w:link w:val="BalloonTextChar"/>
    <w:uiPriority w:val="99"/>
    <w:semiHidden/>
    <w:unhideWhenUsed/>
    <w:rsid w:val="008A119B"/>
    <w:rPr>
      <w:sz w:val="18"/>
      <w:szCs w:val="18"/>
    </w:rPr>
  </w:style>
  <w:style w:type="character" w:customStyle="1" w:styleId="BalloonTextChar">
    <w:name w:val="Balloon Text Char"/>
    <w:link w:val="BalloonText"/>
    <w:uiPriority w:val="99"/>
    <w:semiHidden/>
    <w:rsid w:val="008A119B"/>
    <w:rPr>
      <w:sz w:val="18"/>
      <w:szCs w:val="18"/>
    </w:rPr>
  </w:style>
  <w:style w:type="paragraph" w:styleId="Header">
    <w:name w:val="header"/>
    <w:basedOn w:val="Normal"/>
    <w:link w:val="HeaderChar"/>
    <w:uiPriority w:val="99"/>
    <w:unhideWhenUsed/>
    <w:rsid w:val="003F245F"/>
    <w:pPr>
      <w:tabs>
        <w:tab w:val="center" w:pos="4513"/>
        <w:tab w:val="right" w:pos="9026"/>
      </w:tabs>
    </w:pPr>
  </w:style>
  <w:style w:type="character" w:customStyle="1" w:styleId="HeaderChar">
    <w:name w:val="Header Char"/>
    <w:link w:val="Header"/>
    <w:uiPriority w:val="99"/>
    <w:rsid w:val="003F245F"/>
    <w:rPr>
      <w:sz w:val="24"/>
      <w:szCs w:val="24"/>
    </w:rPr>
  </w:style>
  <w:style w:type="paragraph" w:styleId="Footer">
    <w:name w:val="footer"/>
    <w:basedOn w:val="Normal"/>
    <w:link w:val="FooterChar"/>
    <w:uiPriority w:val="99"/>
    <w:unhideWhenUsed/>
    <w:rsid w:val="003F245F"/>
    <w:pPr>
      <w:tabs>
        <w:tab w:val="center" w:pos="4513"/>
        <w:tab w:val="right" w:pos="9026"/>
      </w:tabs>
    </w:pPr>
  </w:style>
  <w:style w:type="character" w:customStyle="1" w:styleId="FooterChar">
    <w:name w:val="Footer Char"/>
    <w:link w:val="Footer"/>
    <w:uiPriority w:val="99"/>
    <w:rsid w:val="003F245F"/>
    <w:rPr>
      <w:sz w:val="24"/>
      <w:szCs w:val="24"/>
    </w:rPr>
  </w:style>
  <w:style w:type="paragraph" w:styleId="DocumentMap">
    <w:name w:val="Document Map"/>
    <w:basedOn w:val="Normal"/>
    <w:link w:val="DocumentMapChar"/>
    <w:uiPriority w:val="99"/>
    <w:semiHidden/>
    <w:unhideWhenUsed/>
    <w:rsid w:val="005556CE"/>
  </w:style>
  <w:style w:type="character" w:customStyle="1" w:styleId="DocumentMapChar">
    <w:name w:val="Document Map Char"/>
    <w:link w:val="DocumentMap"/>
    <w:uiPriority w:val="99"/>
    <w:semiHidden/>
    <w:rsid w:val="005556CE"/>
    <w:rPr>
      <w:sz w:val="24"/>
      <w:szCs w:val="24"/>
    </w:rPr>
  </w:style>
  <w:style w:type="paragraph" w:customStyle="1" w:styleId="ColorfulShading-Accent11">
    <w:name w:val="Colorful Shading - Accent 11"/>
    <w:hidden/>
    <w:uiPriority w:val="99"/>
    <w:unhideWhenUsed/>
    <w:rsid w:val="005556CE"/>
    <w:rPr>
      <w:sz w:val="24"/>
      <w:szCs w:val="24"/>
      <w:lang w:val="en-GB" w:eastAsia="en-GB"/>
    </w:rPr>
  </w:style>
  <w:style w:type="paragraph" w:styleId="PlainText">
    <w:name w:val="Plain Text"/>
    <w:basedOn w:val="Normal"/>
    <w:link w:val="PlainTextChar"/>
    <w:uiPriority w:val="99"/>
    <w:unhideWhenUsed/>
    <w:rsid w:val="005B07C4"/>
    <w:rPr>
      <w:rFonts w:ascii="Consolas" w:eastAsia="Calibri" w:hAnsi="Consolas"/>
      <w:sz w:val="21"/>
      <w:szCs w:val="21"/>
      <w:lang w:eastAsia="en-US"/>
    </w:rPr>
  </w:style>
  <w:style w:type="paragraph" w:styleId="Title">
    <w:name w:val="Title"/>
    <w:basedOn w:val="Normal"/>
    <w:next w:val="Normal"/>
    <w:link w:val="TitleChar"/>
    <w:uiPriority w:val="10"/>
    <w:qFormat/>
    <w:rsid w:val="003B27CE"/>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3B27CE"/>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6551CB"/>
    <w:pPr>
      <w:spacing w:after="60"/>
      <w:jc w:val="center"/>
      <w:outlineLvl w:val="1"/>
    </w:pPr>
    <w:rPr>
      <w:rFonts w:ascii="Calibri Light" w:hAnsi="Calibri Light"/>
    </w:rPr>
  </w:style>
  <w:style w:type="character" w:customStyle="1" w:styleId="SubtitleChar">
    <w:name w:val="Subtitle Char"/>
    <w:link w:val="Subtitle"/>
    <w:uiPriority w:val="11"/>
    <w:rsid w:val="006551CB"/>
    <w:rPr>
      <w:rFonts w:ascii="Calibri Light" w:eastAsia="Times New Roman" w:hAnsi="Calibri Light" w:cs="Times New Roman"/>
      <w:sz w:val="24"/>
      <w:szCs w:val="24"/>
    </w:rPr>
  </w:style>
  <w:style w:type="character" w:customStyle="1" w:styleId="PlainTextChar">
    <w:name w:val="Plain Text Char"/>
    <w:link w:val="PlainText"/>
    <w:uiPriority w:val="99"/>
    <w:rsid w:val="005B07C4"/>
    <w:rPr>
      <w:rFonts w:ascii="Consolas" w:eastAsia="Calibri" w:hAnsi="Consolas"/>
      <w:sz w:val="21"/>
      <w:szCs w:val="21"/>
      <w:lang w:eastAsia="en-US"/>
    </w:rPr>
  </w:style>
  <w:style w:type="character" w:styleId="LineNumber">
    <w:name w:val="line number"/>
    <w:uiPriority w:val="99"/>
    <w:semiHidden/>
    <w:unhideWhenUsed/>
    <w:rsid w:val="005B07C4"/>
  </w:style>
  <w:style w:type="table" w:styleId="TableGrid">
    <w:name w:val="Table Grid"/>
    <w:basedOn w:val="TableNormal"/>
    <w:uiPriority w:val="39"/>
    <w:rsid w:val="00093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50"/>
    <w:rsid w:val="00DD14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99844">
      <w:marLeft w:val="0"/>
      <w:marRight w:val="0"/>
      <w:marTop w:val="0"/>
      <w:marBottom w:val="0"/>
      <w:divBdr>
        <w:top w:val="none" w:sz="0" w:space="0" w:color="auto"/>
        <w:left w:val="none" w:sz="0" w:space="0" w:color="auto"/>
        <w:bottom w:val="none" w:sz="0" w:space="0" w:color="auto"/>
        <w:right w:val="none" w:sz="0" w:space="0" w:color="auto"/>
      </w:divBdr>
    </w:div>
    <w:div w:id="1049381223">
      <w:marLeft w:val="0"/>
      <w:marRight w:val="0"/>
      <w:marTop w:val="0"/>
      <w:marBottom w:val="0"/>
      <w:divBdr>
        <w:top w:val="none" w:sz="0" w:space="0" w:color="auto"/>
        <w:left w:val="none" w:sz="0" w:space="0" w:color="auto"/>
        <w:bottom w:val="none" w:sz="0" w:space="0" w:color="auto"/>
        <w:right w:val="none" w:sz="0" w:space="0" w:color="auto"/>
      </w:divBdr>
    </w:div>
    <w:div w:id="1119303036">
      <w:marLeft w:val="0"/>
      <w:marRight w:val="0"/>
      <w:marTop w:val="0"/>
      <w:marBottom w:val="0"/>
      <w:divBdr>
        <w:top w:val="none" w:sz="0" w:space="0" w:color="auto"/>
        <w:left w:val="none" w:sz="0" w:space="0" w:color="auto"/>
        <w:bottom w:val="none" w:sz="0" w:space="0" w:color="auto"/>
        <w:right w:val="none" w:sz="0" w:space="0" w:color="auto"/>
      </w:divBdr>
    </w:div>
    <w:div w:id="1159342218">
      <w:marLeft w:val="0"/>
      <w:marRight w:val="0"/>
      <w:marTop w:val="0"/>
      <w:marBottom w:val="0"/>
      <w:divBdr>
        <w:top w:val="none" w:sz="0" w:space="0" w:color="auto"/>
        <w:left w:val="none" w:sz="0" w:space="0" w:color="auto"/>
        <w:bottom w:val="none" w:sz="0" w:space="0" w:color="auto"/>
        <w:right w:val="none" w:sz="0" w:space="0" w:color="auto"/>
      </w:divBdr>
    </w:div>
    <w:div w:id="1293369413">
      <w:marLeft w:val="0"/>
      <w:marRight w:val="0"/>
      <w:marTop w:val="0"/>
      <w:marBottom w:val="0"/>
      <w:divBdr>
        <w:top w:val="none" w:sz="0" w:space="0" w:color="auto"/>
        <w:left w:val="none" w:sz="0" w:space="0" w:color="auto"/>
        <w:bottom w:val="none" w:sz="0" w:space="0" w:color="auto"/>
        <w:right w:val="none" w:sz="0" w:space="0" w:color="auto"/>
      </w:divBdr>
    </w:div>
    <w:div w:id="1461143820">
      <w:marLeft w:val="0"/>
      <w:marRight w:val="0"/>
      <w:marTop w:val="0"/>
      <w:marBottom w:val="0"/>
      <w:divBdr>
        <w:top w:val="none" w:sz="0" w:space="0" w:color="auto"/>
        <w:left w:val="none" w:sz="0" w:space="0" w:color="auto"/>
        <w:bottom w:val="none" w:sz="0" w:space="0" w:color="auto"/>
        <w:right w:val="none" w:sz="0" w:space="0" w:color="auto"/>
      </w:divBdr>
    </w:div>
    <w:div w:id="1468813741">
      <w:bodyDiv w:val="1"/>
      <w:marLeft w:val="0"/>
      <w:marRight w:val="0"/>
      <w:marTop w:val="0"/>
      <w:marBottom w:val="0"/>
      <w:divBdr>
        <w:top w:val="none" w:sz="0" w:space="0" w:color="auto"/>
        <w:left w:val="none" w:sz="0" w:space="0" w:color="auto"/>
        <w:bottom w:val="none" w:sz="0" w:space="0" w:color="auto"/>
        <w:right w:val="none" w:sz="0" w:space="0" w:color="auto"/>
      </w:divBdr>
    </w:div>
    <w:div w:id="159424462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kantarainitiative.org/confluence/download/attachments/76447870/Consent%20Receipt%20Specification%201_1_0%20DRAFT%208%20-%20clean.docx?version=1&amp;modificationDate=1519153788000&amp;api=v2"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kantarainitiative.org/confluence/download/attachments/76447870/Consent%20Receipt%20Specification%201_1_0%20DRAFT%208%20-%20clean.docx?version=1&amp;modificationDate=1519153788000&amp;api=v2" TargetMode="External"/><Relationship Id="rId8" Type="http://schemas.openxmlformats.org/officeDocument/2006/relationships/hyperlink" Target="https://kantarainitiative.org/confluence/download/attachments/76447870/Consent%20Receipt%20Specification%201_1_0%20DRAFT%208%20-%20clean.docx?version=1&amp;modificationDate=1519153788000&amp;api=v2" TargetMode="External"/><Relationship Id="rId9" Type="http://schemas.openxmlformats.org/officeDocument/2006/relationships/hyperlink" Target="http://v/" TargetMode="External"/><Relationship Id="rId10" Type="http://schemas.openxmlformats.org/officeDocument/2006/relationships/hyperlink" Target="https://kantarainitiative.org/confluence/pages/viewpage.action?pageId=104600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6992</Words>
  <Characters>39861</Characters>
  <Application>Microsoft Macintosh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OC_ Explicit Consent GDPR Extension_Kantara_CR v1.1</vt:lpstr>
    </vt:vector>
  </TitlesOfParts>
  <Company/>
  <LinksUpToDate>false</LinksUpToDate>
  <CharactersWithSpaces>46760</CharactersWithSpaces>
  <SharedDoc>false</SharedDoc>
  <HLinks>
    <vt:vector size="48" baseType="variant">
      <vt:variant>
        <vt:i4>983127</vt:i4>
      </vt:variant>
      <vt:variant>
        <vt:i4>21</vt:i4>
      </vt:variant>
      <vt:variant>
        <vt:i4>0</vt:i4>
      </vt:variant>
      <vt:variant>
        <vt:i4>5</vt:i4>
      </vt:variant>
      <vt:variant>
        <vt:lpwstr>https://schema.org/PostalAddress</vt:lpwstr>
      </vt:variant>
      <vt:variant>
        <vt:lpwstr/>
      </vt:variant>
      <vt:variant>
        <vt:i4>8257600</vt:i4>
      </vt:variant>
      <vt:variant>
        <vt:i4>18</vt:i4>
      </vt:variant>
      <vt:variant>
        <vt:i4>0</vt:i4>
      </vt:variant>
      <vt:variant>
        <vt:i4>5</vt:i4>
      </vt:variant>
      <vt:variant>
        <vt:lpwstr>https://tools.ietf.org/html/rfc3966</vt:lpwstr>
      </vt:variant>
      <vt:variant>
        <vt:lpwstr/>
      </vt:variant>
      <vt:variant>
        <vt:i4>983127</vt:i4>
      </vt:variant>
      <vt:variant>
        <vt:i4>15</vt:i4>
      </vt:variant>
      <vt:variant>
        <vt:i4>0</vt:i4>
      </vt:variant>
      <vt:variant>
        <vt:i4>5</vt:i4>
      </vt:variant>
      <vt:variant>
        <vt:lpwstr>https://schema.org/PostalAddress</vt:lpwstr>
      </vt:variant>
      <vt:variant>
        <vt:lpwstr/>
      </vt:variant>
      <vt:variant>
        <vt:i4>3014666</vt:i4>
      </vt:variant>
      <vt:variant>
        <vt:i4>12</vt:i4>
      </vt:variant>
      <vt:variant>
        <vt:i4>0</vt:i4>
      </vt:variant>
      <vt:variant>
        <vt:i4>5</vt:i4>
      </vt:variant>
      <vt:variant>
        <vt:lpwstr>https://kantarainitiative.org/confluence/download/attachments/76447870/Consent Receipt Specification 1_1_0 DRAFT 8 - clean.docx?version=1&amp;modificationDate=1519153788000&amp;api=v2</vt:lpwstr>
      </vt:variant>
      <vt:variant>
        <vt:lpwstr/>
      </vt:variant>
      <vt:variant>
        <vt:i4>7798870</vt:i4>
      </vt:variant>
      <vt:variant>
        <vt:i4>9</vt:i4>
      </vt:variant>
      <vt:variant>
        <vt:i4>0</vt:i4>
      </vt:variant>
      <vt:variant>
        <vt:i4>5</vt:i4>
      </vt:variant>
      <vt:variant>
        <vt:lpwstr>https://kantarainitiative.org/confluence/pages/viewpage.action?pageId=104600510</vt:lpwstr>
      </vt:variant>
      <vt:variant>
        <vt:lpwstr/>
      </vt:variant>
      <vt:variant>
        <vt:i4>6094886</vt:i4>
      </vt:variant>
      <vt:variant>
        <vt:i4>6</vt:i4>
      </vt:variant>
      <vt:variant>
        <vt:i4>0</vt:i4>
      </vt:variant>
      <vt:variant>
        <vt:i4>5</vt:i4>
      </vt:variant>
      <vt:variant>
        <vt:lpwstr>http://v/</vt:lpwstr>
      </vt:variant>
      <vt:variant>
        <vt:lpwstr/>
      </vt:variant>
      <vt:variant>
        <vt:i4>3014666</vt:i4>
      </vt:variant>
      <vt:variant>
        <vt:i4>3</vt:i4>
      </vt:variant>
      <vt:variant>
        <vt:i4>0</vt:i4>
      </vt:variant>
      <vt:variant>
        <vt:i4>5</vt:i4>
      </vt:variant>
      <vt:variant>
        <vt:lpwstr>https://kantarainitiative.org/confluence/download/attachments/76447870/Consent Receipt Specification 1_1_0 DRAFT 8 - clean.docx?version=1&amp;modificationDate=1519153788000&amp;api=v2</vt:lpwstr>
      </vt:variant>
      <vt:variant>
        <vt:lpwstr/>
      </vt:variant>
      <vt:variant>
        <vt:i4>3014666</vt:i4>
      </vt:variant>
      <vt:variant>
        <vt:i4>0</vt:i4>
      </vt:variant>
      <vt:variant>
        <vt:i4>0</vt:i4>
      </vt:variant>
      <vt:variant>
        <vt:i4>5</vt:i4>
      </vt:variant>
      <vt:variant>
        <vt:lpwstr>https://kantarainitiative.org/confluence/download/attachments/76447870/Consent Receipt Specification 1_1_0 DRAFT 8 - clean.docx?version=1&amp;modificationDate=1519153788000&amp;api=v2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OC_ Explicit Consent GDPR Extension_Kantara_CR v1.1</dc:title>
  <dc:subject/>
  <dc:creator>ML@OpenConsent</dc:creator>
  <cp:keywords/>
  <dc:description/>
  <cp:lastModifiedBy>ML@OpenConsent</cp:lastModifiedBy>
  <cp:revision>2</cp:revision>
  <dcterms:created xsi:type="dcterms:W3CDTF">2019-03-11T16:52:00Z</dcterms:created>
  <dcterms:modified xsi:type="dcterms:W3CDTF">2019-03-11T16:52:00Z</dcterms:modified>
</cp:coreProperties>
</file>