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2D" w:rsidRPr="00E80C13" w:rsidRDefault="002358BE" w:rsidP="002358BE">
      <w:pPr>
        <w:pStyle w:val="Title"/>
        <w:jc w:val="center"/>
        <w:rPr>
          <w:lang w:val="en-US"/>
        </w:rPr>
      </w:pPr>
      <w:r w:rsidRPr="00E80C13">
        <w:rPr>
          <w:lang w:val="en-US"/>
        </w:rPr>
        <w:t xml:space="preserve">Suggestions to W3C </w:t>
      </w:r>
      <w:r w:rsidR="003A113A" w:rsidRPr="00E80C13">
        <w:rPr>
          <w:lang w:val="en-US"/>
        </w:rPr>
        <w:t xml:space="preserve">Draft </w:t>
      </w:r>
      <w:r w:rsidR="00493A50">
        <w:rPr>
          <w:lang w:val="en-US"/>
        </w:rPr>
        <w:t xml:space="preserve">on </w:t>
      </w:r>
      <w:r w:rsidR="003A113A" w:rsidRPr="00E80C13">
        <w:rPr>
          <w:lang w:val="en-US"/>
        </w:rPr>
        <w:t xml:space="preserve">Automotive </w:t>
      </w:r>
      <w:r w:rsidR="002338E0" w:rsidRPr="00E80C13">
        <w:rPr>
          <w:lang w:val="en-US"/>
        </w:rPr>
        <w:t xml:space="preserve">Working </w:t>
      </w:r>
      <w:r w:rsidR="003A113A" w:rsidRPr="00E80C13">
        <w:rPr>
          <w:lang w:val="en-US"/>
        </w:rPr>
        <w:t>Group Charter</w:t>
      </w:r>
    </w:p>
    <w:tbl>
      <w:tblPr>
        <w:tblW w:w="0" w:type="auto"/>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4"/>
        <w:gridCol w:w="6627"/>
      </w:tblGrid>
      <w:tr w:rsidR="002358BE" w:rsidRPr="00E80C13" w:rsidTr="003A113A">
        <w:trPr>
          <w:jc w:val="center"/>
        </w:trPr>
        <w:tc>
          <w:tcPr>
            <w:tcW w:w="2304" w:type="dxa"/>
          </w:tcPr>
          <w:p w:rsidR="002358BE" w:rsidRPr="00E80C13" w:rsidRDefault="0078724C" w:rsidP="001F3DE0">
            <w:pPr>
              <w:pStyle w:val="EUNormalCharChar"/>
              <w:tabs>
                <w:tab w:val="left" w:pos="3410"/>
              </w:tabs>
              <w:spacing w:before="40"/>
              <w:jc w:val="left"/>
              <w:rPr>
                <w:lang w:val="en-US"/>
              </w:rPr>
            </w:pPr>
            <w:r w:rsidRPr="00E80C13">
              <w:rPr>
                <w:lang w:val="en-US"/>
              </w:rPr>
              <w:t>Author</w:t>
            </w:r>
            <w:r w:rsidR="00AD75E0" w:rsidRPr="00E80C13">
              <w:rPr>
                <w:lang w:val="en-US"/>
              </w:rPr>
              <w:t>s</w:t>
            </w:r>
            <w:r w:rsidR="002358BE" w:rsidRPr="00E80C13">
              <w:rPr>
                <w:lang w:val="en-US"/>
              </w:rPr>
              <w:t>:</w:t>
            </w:r>
          </w:p>
        </w:tc>
        <w:tc>
          <w:tcPr>
            <w:tcW w:w="6627" w:type="dxa"/>
          </w:tcPr>
          <w:p w:rsidR="002358BE" w:rsidRPr="00E80C13" w:rsidRDefault="0078724C" w:rsidP="001F3DE0">
            <w:pPr>
              <w:pStyle w:val="EUNormalCharChar"/>
              <w:tabs>
                <w:tab w:val="left" w:pos="3410"/>
              </w:tabs>
              <w:spacing w:before="40"/>
              <w:jc w:val="left"/>
              <w:rPr>
                <w:lang w:val="en-US"/>
              </w:rPr>
            </w:pPr>
            <w:r w:rsidRPr="00E80C13">
              <w:rPr>
                <w:lang w:val="en-US"/>
              </w:rPr>
              <w:t>Soumya Kanti Datta</w:t>
            </w:r>
            <w:r w:rsidR="00AD75E0" w:rsidRPr="00E80C13">
              <w:rPr>
                <w:lang w:val="en-US"/>
              </w:rPr>
              <w:t>, Research Engineer</w:t>
            </w:r>
          </w:p>
          <w:p w:rsidR="00AD75E0" w:rsidRPr="00E80C13" w:rsidRDefault="00AD75E0" w:rsidP="001F3DE0">
            <w:pPr>
              <w:pStyle w:val="EUNormalCharChar"/>
              <w:tabs>
                <w:tab w:val="left" w:pos="3410"/>
              </w:tabs>
              <w:spacing w:before="40"/>
              <w:jc w:val="left"/>
              <w:rPr>
                <w:lang w:val="en-US"/>
              </w:rPr>
            </w:pPr>
            <w:r w:rsidRPr="00E80C13">
              <w:rPr>
                <w:lang w:val="en-US"/>
              </w:rPr>
              <w:t>Jerome Haerri, Assistant Professor</w:t>
            </w:r>
          </w:p>
          <w:p w:rsidR="00AD75E0" w:rsidRPr="00E80C13" w:rsidRDefault="00AD75E0" w:rsidP="001F3DE0">
            <w:pPr>
              <w:pStyle w:val="EUNormalCharChar"/>
              <w:tabs>
                <w:tab w:val="left" w:pos="3410"/>
              </w:tabs>
              <w:spacing w:before="40"/>
              <w:jc w:val="left"/>
              <w:rPr>
                <w:lang w:val="en-US"/>
              </w:rPr>
            </w:pPr>
            <w:r w:rsidRPr="00E80C13">
              <w:rPr>
                <w:lang w:val="en-US"/>
              </w:rPr>
              <w:t>Christian Bonnet, Professor</w:t>
            </w:r>
          </w:p>
        </w:tc>
      </w:tr>
      <w:tr w:rsidR="00AD75E0" w:rsidRPr="00E863C4" w:rsidTr="003A113A">
        <w:trPr>
          <w:jc w:val="center"/>
        </w:trPr>
        <w:tc>
          <w:tcPr>
            <w:tcW w:w="2304" w:type="dxa"/>
          </w:tcPr>
          <w:p w:rsidR="00AD75E0" w:rsidRPr="00E80C13" w:rsidRDefault="00AD75E0" w:rsidP="001F3DE0">
            <w:pPr>
              <w:pStyle w:val="EUNormalCharChar"/>
              <w:tabs>
                <w:tab w:val="left" w:pos="3410"/>
              </w:tabs>
              <w:spacing w:before="40"/>
              <w:jc w:val="left"/>
              <w:rPr>
                <w:lang w:val="en-US"/>
              </w:rPr>
            </w:pPr>
            <w:r w:rsidRPr="00E80C13">
              <w:rPr>
                <w:lang w:val="en-US"/>
              </w:rPr>
              <w:t>Affiliation</w:t>
            </w:r>
            <w:r w:rsidR="00EF4662">
              <w:rPr>
                <w:lang w:val="en-US"/>
              </w:rPr>
              <w:t>:</w:t>
            </w:r>
          </w:p>
        </w:tc>
        <w:tc>
          <w:tcPr>
            <w:tcW w:w="6627" w:type="dxa"/>
          </w:tcPr>
          <w:p w:rsidR="00AD75E0" w:rsidRPr="00E863C4" w:rsidRDefault="00AD75E0" w:rsidP="001F3DE0">
            <w:pPr>
              <w:pStyle w:val="EUNormalCharChar"/>
              <w:tabs>
                <w:tab w:val="left" w:pos="3410"/>
              </w:tabs>
              <w:spacing w:before="40"/>
              <w:jc w:val="left"/>
              <w:rPr>
                <w:lang w:val="fr-FR"/>
              </w:rPr>
            </w:pPr>
            <w:r w:rsidRPr="00E863C4">
              <w:rPr>
                <w:lang w:val="fr-FR"/>
              </w:rPr>
              <w:t>Mobile Communications Department, EURECOM, France</w:t>
            </w:r>
          </w:p>
        </w:tc>
      </w:tr>
      <w:tr w:rsidR="001427BE" w:rsidRPr="00E80C13" w:rsidTr="003A113A">
        <w:trPr>
          <w:jc w:val="center"/>
        </w:trPr>
        <w:tc>
          <w:tcPr>
            <w:tcW w:w="2304" w:type="dxa"/>
          </w:tcPr>
          <w:p w:rsidR="001427BE" w:rsidRPr="00E80C13" w:rsidRDefault="0078724C" w:rsidP="00EF4662">
            <w:pPr>
              <w:pStyle w:val="EUNormalCharChar"/>
              <w:tabs>
                <w:tab w:val="left" w:pos="3410"/>
              </w:tabs>
              <w:spacing w:before="40"/>
              <w:jc w:val="left"/>
              <w:rPr>
                <w:lang w:val="en-US"/>
              </w:rPr>
            </w:pPr>
            <w:r w:rsidRPr="00E80C13">
              <w:rPr>
                <w:lang w:val="en-US"/>
              </w:rPr>
              <w:t>Email</w:t>
            </w:r>
            <w:r w:rsidR="00EF4662">
              <w:rPr>
                <w:lang w:val="en-US"/>
              </w:rPr>
              <w:t>s:</w:t>
            </w:r>
          </w:p>
        </w:tc>
        <w:tc>
          <w:tcPr>
            <w:tcW w:w="6627" w:type="dxa"/>
          </w:tcPr>
          <w:p w:rsidR="001427BE" w:rsidRDefault="00EF4662" w:rsidP="001F3DE0">
            <w:pPr>
              <w:pStyle w:val="EUNormalCharChar"/>
              <w:tabs>
                <w:tab w:val="left" w:pos="3410"/>
              </w:tabs>
              <w:spacing w:before="40"/>
              <w:jc w:val="left"/>
              <w:rPr>
                <w:lang w:val="en-US"/>
              </w:rPr>
            </w:pPr>
            <w:r w:rsidRPr="00EF4662">
              <w:rPr>
                <w:lang w:val="en-US"/>
              </w:rPr>
              <w:t>Soumya-Kanti.Datta@eurecom.fr</w:t>
            </w:r>
          </w:p>
          <w:p w:rsidR="00EF4662" w:rsidRDefault="00EF4662" w:rsidP="001F3DE0">
            <w:pPr>
              <w:pStyle w:val="EUNormalCharChar"/>
              <w:tabs>
                <w:tab w:val="left" w:pos="3410"/>
              </w:tabs>
              <w:spacing w:before="40"/>
              <w:jc w:val="left"/>
              <w:rPr>
                <w:lang w:val="en-US"/>
              </w:rPr>
            </w:pPr>
            <w:r w:rsidRPr="00EF4662">
              <w:rPr>
                <w:lang w:val="en-US"/>
              </w:rPr>
              <w:t>Jerome.Haerri@eurecom.fr</w:t>
            </w:r>
          </w:p>
          <w:p w:rsidR="00EF4662" w:rsidRPr="00E80C13" w:rsidRDefault="00EF4662" w:rsidP="001F3DE0">
            <w:pPr>
              <w:pStyle w:val="EUNormalCharChar"/>
              <w:tabs>
                <w:tab w:val="left" w:pos="3410"/>
              </w:tabs>
              <w:spacing w:before="40"/>
              <w:jc w:val="left"/>
              <w:rPr>
                <w:lang w:val="en-US"/>
              </w:rPr>
            </w:pPr>
            <w:r>
              <w:rPr>
                <w:lang w:val="en-US"/>
              </w:rPr>
              <w:t>Christian.Bonnet@eurecom.fr</w:t>
            </w:r>
          </w:p>
        </w:tc>
      </w:tr>
      <w:tr w:rsidR="002358BE" w:rsidRPr="00E80C13" w:rsidTr="003A113A">
        <w:trPr>
          <w:jc w:val="center"/>
        </w:trPr>
        <w:tc>
          <w:tcPr>
            <w:tcW w:w="2304" w:type="dxa"/>
          </w:tcPr>
          <w:p w:rsidR="002358BE" w:rsidRPr="00E80C13" w:rsidRDefault="008758EF" w:rsidP="001F3DE0">
            <w:pPr>
              <w:pStyle w:val="EUNormalCharChar"/>
              <w:tabs>
                <w:tab w:val="left" w:pos="3410"/>
              </w:tabs>
              <w:spacing w:before="40"/>
              <w:jc w:val="left"/>
              <w:rPr>
                <w:lang w:val="en-US"/>
              </w:rPr>
            </w:pPr>
            <w:r w:rsidRPr="00E80C13">
              <w:rPr>
                <w:lang w:val="en-US"/>
              </w:rPr>
              <w:t>Phone number</w:t>
            </w:r>
            <w:r w:rsidR="002358BE" w:rsidRPr="00E80C13">
              <w:rPr>
                <w:lang w:val="en-US"/>
              </w:rPr>
              <w:t>:</w:t>
            </w:r>
          </w:p>
        </w:tc>
        <w:tc>
          <w:tcPr>
            <w:tcW w:w="6627" w:type="dxa"/>
          </w:tcPr>
          <w:p w:rsidR="002358BE" w:rsidRPr="00E80C13" w:rsidRDefault="008758EF" w:rsidP="001F3DE0">
            <w:pPr>
              <w:pStyle w:val="EUNormalCharChar"/>
              <w:tabs>
                <w:tab w:val="left" w:pos="3410"/>
              </w:tabs>
              <w:spacing w:before="40"/>
              <w:jc w:val="left"/>
              <w:rPr>
                <w:lang w:val="en-US"/>
              </w:rPr>
            </w:pPr>
            <w:r w:rsidRPr="00E80C13">
              <w:rPr>
                <w:lang w:val="en-US"/>
              </w:rPr>
              <w:t>+33658194342</w:t>
            </w:r>
          </w:p>
        </w:tc>
      </w:tr>
    </w:tbl>
    <w:p w:rsidR="002358BE" w:rsidRPr="00E80C13" w:rsidRDefault="002358BE" w:rsidP="002358BE">
      <w:pPr>
        <w:rPr>
          <w:lang w:val="en-US"/>
        </w:rPr>
      </w:pPr>
    </w:p>
    <w:p w:rsidR="003A113A" w:rsidRPr="00E80C13" w:rsidRDefault="008758EF" w:rsidP="00410D08">
      <w:pPr>
        <w:jc w:val="both"/>
        <w:rPr>
          <w:b/>
          <w:lang w:val="en-US"/>
        </w:rPr>
      </w:pPr>
      <w:r w:rsidRPr="00E80C13">
        <w:rPr>
          <w:b/>
          <w:lang w:val="en-US"/>
        </w:rPr>
        <w:t>Suggestions:</w:t>
      </w:r>
    </w:p>
    <w:p w:rsidR="008758EF" w:rsidRPr="00E80C13" w:rsidRDefault="008758EF" w:rsidP="00410D08">
      <w:pPr>
        <w:jc w:val="both"/>
        <w:rPr>
          <w:lang w:val="en-US"/>
        </w:rPr>
      </w:pPr>
      <w:r w:rsidRPr="00E80C13">
        <w:rPr>
          <w:lang w:val="en-US"/>
        </w:rPr>
        <w:t>The working group aims to develop APIs related to Vehicle Information Specification</w:t>
      </w:r>
      <w:r w:rsidR="00D66541" w:rsidRPr="00E80C13">
        <w:rPr>
          <w:lang w:val="en-US"/>
        </w:rPr>
        <w:t xml:space="preserve"> (VIS)</w:t>
      </w:r>
      <w:r w:rsidRPr="00E80C13">
        <w:rPr>
          <w:lang w:val="en-US"/>
        </w:rPr>
        <w:t xml:space="preserve"> and Vehicle Data Specification</w:t>
      </w:r>
      <w:r w:rsidR="00D8563C" w:rsidRPr="00E80C13">
        <w:rPr>
          <w:rStyle w:val="FootnoteReference"/>
          <w:lang w:val="en-US"/>
        </w:rPr>
        <w:footnoteReference w:id="1"/>
      </w:r>
      <w:r w:rsidRPr="00E80C13">
        <w:rPr>
          <w:lang w:val="en-US"/>
        </w:rPr>
        <w:t>. Assuming that different data from in-built sensors will be exposed through Vehicle Data Specification</w:t>
      </w:r>
      <w:r w:rsidR="00DE0A59" w:rsidRPr="00E80C13">
        <w:rPr>
          <w:lang w:val="en-US"/>
        </w:rPr>
        <w:t xml:space="preserve"> </w:t>
      </w:r>
      <w:r w:rsidR="00D66541" w:rsidRPr="00E80C13">
        <w:rPr>
          <w:lang w:val="en-US"/>
        </w:rPr>
        <w:t>(VDS)</w:t>
      </w:r>
      <w:r w:rsidRPr="00E80C13">
        <w:rPr>
          <w:lang w:val="en-US"/>
        </w:rPr>
        <w:t xml:space="preserve"> API, it must allow the following – </w:t>
      </w:r>
    </w:p>
    <w:p w:rsidR="008758EF" w:rsidRPr="00E80C13" w:rsidRDefault="008758EF" w:rsidP="008758EF">
      <w:pPr>
        <w:pStyle w:val="ListParagraph"/>
        <w:numPr>
          <w:ilvl w:val="0"/>
          <w:numId w:val="1"/>
        </w:numPr>
        <w:jc w:val="both"/>
        <w:rPr>
          <w:lang w:val="en-US"/>
        </w:rPr>
      </w:pPr>
      <w:r w:rsidRPr="00E80C13">
        <w:rPr>
          <w:b/>
          <w:lang w:val="en-US"/>
        </w:rPr>
        <w:t>Local discovery</w:t>
      </w:r>
      <w:r w:rsidRPr="00E80C13">
        <w:rPr>
          <w:lang w:val="en-US"/>
        </w:rPr>
        <w:t xml:space="preserve"> of vehicular sensors, their types, capabilities, associated units and measurements. This is important since the sensors will vary from vehicle to vehicle. This process could be performed once and the results could be cached into the API or mobile application. The implementation can be done using J</w:t>
      </w:r>
      <w:r w:rsidR="009F4F18" w:rsidRPr="00E80C13">
        <w:rPr>
          <w:lang w:val="en-US"/>
        </w:rPr>
        <w:t>SON which is supported in JavaScript.</w:t>
      </w:r>
      <w:r w:rsidR="004E3277" w:rsidRPr="00E80C13">
        <w:rPr>
          <w:lang w:val="en-US"/>
        </w:rPr>
        <w:t xml:space="preserve"> A similar discovery concept for sensors can be found in [1, 2]</w:t>
      </w:r>
      <w:r w:rsidR="0011420D" w:rsidRPr="00E80C13">
        <w:rPr>
          <w:lang w:val="en-US"/>
        </w:rPr>
        <w:t xml:space="preserve"> and can be extended to cover the aspects briefed here</w:t>
      </w:r>
      <w:r w:rsidR="004E3277" w:rsidRPr="00E80C13">
        <w:rPr>
          <w:lang w:val="en-US"/>
        </w:rPr>
        <w:t>.</w:t>
      </w:r>
    </w:p>
    <w:p w:rsidR="008758EF" w:rsidRPr="00E80C13" w:rsidRDefault="00E454D9" w:rsidP="008758EF">
      <w:pPr>
        <w:pStyle w:val="ListParagraph"/>
        <w:numPr>
          <w:ilvl w:val="0"/>
          <w:numId w:val="1"/>
        </w:numPr>
        <w:jc w:val="both"/>
        <w:rPr>
          <w:lang w:val="en-US"/>
        </w:rPr>
      </w:pPr>
      <w:r w:rsidRPr="00E80C13">
        <w:rPr>
          <w:b/>
          <w:lang w:val="en-US"/>
        </w:rPr>
        <w:t>For privacy-aware information exchange</w:t>
      </w:r>
      <w:r w:rsidR="008434B1" w:rsidRPr="00E80C13">
        <w:rPr>
          <w:lang w:val="en-US"/>
        </w:rPr>
        <w:t xml:space="preserve"> through the mentioned APIs, each vehicle can be given a pseudo-id from the network/geographical zone.</w:t>
      </w:r>
    </w:p>
    <w:p w:rsidR="00CD2A82" w:rsidRPr="00E80C13" w:rsidRDefault="004F685B" w:rsidP="008758EF">
      <w:pPr>
        <w:pStyle w:val="ListParagraph"/>
        <w:numPr>
          <w:ilvl w:val="0"/>
          <w:numId w:val="1"/>
        </w:numPr>
        <w:jc w:val="both"/>
        <w:rPr>
          <w:lang w:val="en-US"/>
        </w:rPr>
      </w:pPr>
      <w:r w:rsidRPr="00E80C13">
        <w:rPr>
          <w:b/>
          <w:lang w:val="en-US"/>
        </w:rPr>
        <w:t xml:space="preserve">Recommendation to OEMs </w:t>
      </w:r>
      <w:r w:rsidR="00CD2A82" w:rsidRPr="00E80C13">
        <w:rPr>
          <w:lang w:val="en-US"/>
        </w:rPr>
        <w:t>about interoperability issues -</w:t>
      </w:r>
    </w:p>
    <w:p w:rsidR="008434B1" w:rsidRPr="00E80C13" w:rsidRDefault="004F685B" w:rsidP="00CD2A82">
      <w:pPr>
        <w:pStyle w:val="ListParagraph"/>
        <w:numPr>
          <w:ilvl w:val="1"/>
          <w:numId w:val="1"/>
        </w:numPr>
        <w:jc w:val="both"/>
        <w:rPr>
          <w:lang w:val="en-US"/>
        </w:rPr>
      </w:pPr>
      <w:r w:rsidRPr="00E80C13">
        <w:rPr>
          <w:lang w:val="en-US"/>
        </w:rPr>
        <w:t>For example, this group should recommend a uniform way to describe vehicular sensors in terms of name, ID, type, unit, measurement etc. Such description can be done using CoRE Link and implemented using JSON which is supported in JavaScript</w:t>
      </w:r>
      <w:r w:rsidR="004E3277" w:rsidRPr="00E80C13">
        <w:rPr>
          <w:lang w:val="en-US"/>
        </w:rPr>
        <w:t xml:space="preserve"> [1, 2, 3]</w:t>
      </w:r>
      <w:r w:rsidRPr="00E80C13">
        <w:rPr>
          <w:lang w:val="en-US"/>
        </w:rPr>
        <w:t xml:space="preserve">. It will complement the efforts </w:t>
      </w:r>
      <w:r w:rsidR="00DE0A59" w:rsidRPr="00E80C13">
        <w:rPr>
          <w:lang w:val="en-US"/>
        </w:rPr>
        <w:t>in</w:t>
      </w:r>
      <w:r w:rsidRPr="00E80C13">
        <w:rPr>
          <w:lang w:val="en-US"/>
        </w:rPr>
        <w:t xml:space="preserve"> VDS API</w:t>
      </w:r>
      <w:r w:rsidR="00DE0A59" w:rsidRPr="00E80C13">
        <w:rPr>
          <w:lang w:val="en-US"/>
        </w:rPr>
        <w:t xml:space="preserve"> as it will supply the sensor descriptions also.</w:t>
      </w:r>
    </w:p>
    <w:p w:rsidR="00DE0A59" w:rsidRPr="00E80C13" w:rsidRDefault="00DE0A59" w:rsidP="008758EF">
      <w:pPr>
        <w:pStyle w:val="ListParagraph"/>
        <w:numPr>
          <w:ilvl w:val="0"/>
          <w:numId w:val="1"/>
        </w:numPr>
        <w:jc w:val="both"/>
        <w:rPr>
          <w:lang w:val="en-US"/>
        </w:rPr>
      </w:pPr>
      <w:r w:rsidRPr="00E80C13">
        <w:rPr>
          <w:b/>
          <w:lang w:val="en-US"/>
        </w:rPr>
        <w:t xml:space="preserve">Appropriate message format </w:t>
      </w:r>
      <w:r w:rsidRPr="00E80C13">
        <w:rPr>
          <w:lang w:val="en-US"/>
        </w:rPr>
        <w:t>should be defined and implemented to support the vehicle information and data exchange. This message format is necessary to represent the information (vehicle brand, model, year, fuel type etc.) to be exposed by the mentioned APIs.</w:t>
      </w:r>
    </w:p>
    <w:p w:rsidR="00DE0A59" w:rsidRPr="00E80C13" w:rsidRDefault="00DE0A59" w:rsidP="008758EF">
      <w:pPr>
        <w:pStyle w:val="ListParagraph"/>
        <w:numPr>
          <w:ilvl w:val="0"/>
          <w:numId w:val="1"/>
        </w:numPr>
        <w:jc w:val="both"/>
        <w:rPr>
          <w:lang w:val="en-US"/>
        </w:rPr>
      </w:pPr>
      <w:r w:rsidRPr="00E80C13">
        <w:rPr>
          <w:b/>
          <w:lang w:val="en-US"/>
        </w:rPr>
        <w:t xml:space="preserve">User requirements </w:t>
      </w:r>
      <w:r w:rsidRPr="00E80C13">
        <w:rPr>
          <w:lang w:val="en-US"/>
        </w:rPr>
        <w:t>should be identified which will trigger the access to the APIs.</w:t>
      </w:r>
    </w:p>
    <w:p w:rsidR="00245A53" w:rsidRPr="00E80C13" w:rsidRDefault="00245A53" w:rsidP="00245A53">
      <w:pPr>
        <w:jc w:val="both"/>
        <w:rPr>
          <w:lang w:val="en-US"/>
        </w:rPr>
      </w:pPr>
    </w:p>
    <w:p w:rsidR="00245A53" w:rsidRPr="00E80C13" w:rsidRDefault="00245A53" w:rsidP="00245A53">
      <w:pPr>
        <w:jc w:val="both"/>
        <w:rPr>
          <w:lang w:val="en-US"/>
        </w:rPr>
      </w:pPr>
    </w:p>
    <w:p w:rsidR="00245A53" w:rsidRPr="00E80C13" w:rsidRDefault="00245A53" w:rsidP="00245A53">
      <w:pPr>
        <w:jc w:val="both"/>
        <w:rPr>
          <w:b/>
          <w:lang w:val="en-US"/>
        </w:rPr>
      </w:pPr>
      <w:r w:rsidRPr="00E80C13">
        <w:rPr>
          <w:b/>
          <w:lang w:val="en-US"/>
        </w:rPr>
        <w:t>References:</w:t>
      </w:r>
    </w:p>
    <w:p w:rsidR="00245A53" w:rsidRPr="00E80C13" w:rsidRDefault="00245A53" w:rsidP="00245A53">
      <w:pPr>
        <w:jc w:val="both"/>
        <w:rPr>
          <w:lang w:val="en-US"/>
        </w:rPr>
      </w:pPr>
      <w:r w:rsidRPr="00E80C13">
        <w:rPr>
          <w:lang w:val="en-US"/>
        </w:rPr>
        <w:t>[1] Datta, S.K.; Bonnet, C.; Nikaein, N., "An IoT gateway centric architecture to provide novel M2M services," Internet of Things (WF-IoT), 2014 IEEE World Forum on , vol., no., pp.514,519, 6-8 March 2014. doi: 10.1109/WF-IoT.2014.6803221</w:t>
      </w:r>
    </w:p>
    <w:p w:rsidR="00245A53" w:rsidRPr="00E80C13" w:rsidRDefault="00245A53" w:rsidP="00245A53">
      <w:pPr>
        <w:jc w:val="both"/>
        <w:rPr>
          <w:lang w:val="en-US"/>
        </w:rPr>
      </w:pPr>
      <w:r w:rsidRPr="00E80C13">
        <w:rPr>
          <w:lang w:val="en-US"/>
        </w:rPr>
        <w:t>[2] Datta, S.K.; Bonnet, C.; Nikaein, N., "CCT: Connect and Control Things: A novel mobile application to manage M2M devices and endpoints," Intelligent Sensors, Sensor Networks and Information Processing (ISSNIP), 2014 IEEE Ninth International Conference on , vol., no., pp.1,6, 21-24 April 2014. doi: 10.1109/ISSNIP.2014.6827627</w:t>
      </w:r>
    </w:p>
    <w:p w:rsidR="00493A50" w:rsidRPr="00E80C13" w:rsidRDefault="00E80C13" w:rsidP="00245A53">
      <w:pPr>
        <w:jc w:val="both"/>
        <w:rPr>
          <w:lang w:val="en-US"/>
        </w:rPr>
      </w:pPr>
      <w:r>
        <w:rPr>
          <w:lang w:val="en-US"/>
        </w:rPr>
        <w:t>[3]</w:t>
      </w:r>
      <w:r w:rsidRPr="00E80C13">
        <w:rPr>
          <w:lang w:val="en-US"/>
        </w:rPr>
        <w:t xml:space="preserve"> Datta, S.K.; Bonnet, C., </w:t>
      </w:r>
      <w:r>
        <w:rPr>
          <w:lang w:val="en-US"/>
        </w:rPr>
        <w:t>“Smart M2M gateway based architecture for M2M device and endpoint management”, Internet of Things 2014 (iThings 2014), IEEE International Conference on, vol., no., 1-3 September 2014.</w:t>
      </w:r>
      <w:bookmarkStart w:id="0" w:name="_GoBack"/>
      <w:bookmarkEnd w:id="0"/>
    </w:p>
    <w:sectPr w:rsidR="00493A50" w:rsidRPr="00E8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18" w:rsidRDefault="00FC6618" w:rsidP="002338E0">
      <w:pPr>
        <w:spacing w:after="0" w:line="240" w:lineRule="auto"/>
      </w:pPr>
      <w:r>
        <w:separator/>
      </w:r>
    </w:p>
  </w:endnote>
  <w:endnote w:type="continuationSeparator" w:id="0">
    <w:p w:rsidR="00FC6618" w:rsidRDefault="00FC6618" w:rsidP="0023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18" w:rsidRDefault="00FC6618" w:rsidP="002338E0">
      <w:pPr>
        <w:spacing w:after="0" w:line="240" w:lineRule="auto"/>
      </w:pPr>
      <w:r>
        <w:separator/>
      </w:r>
    </w:p>
  </w:footnote>
  <w:footnote w:type="continuationSeparator" w:id="0">
    <w:p w:rsidR="00FC6618" w:rsidRDefault="00FC6618" w:rsidP="002338E0">
      <w:pPr>
        <w:spacing w:after="0" w:line="240" w:lineRule="auto"/>
      </w:pPr>
      <w:r>
        <w:continuationSeparator/>
      </w:r>
    </w:p>
  </w:footnote>
  <w:footnote w:id="1">
    <w:p w:rsidR="00D8563C" w:rsidRDefault="00D8563C">
      <w:pPr>
        <w:pStyle w:val="FootnoteText"/>
      </w:pPr>
      <w:r>
        <w:rPr>
          <w:rStyle w:val="FootnoteReference"/>
        </w:rPr>
        <w:footnoteRef/>
      </w:r>
      <w:r>
        <w:t xml:space="preserve"> </w:t>
      </w:r>
      <w:r w:rsidRPr="00D8563C">
        <w:t>http://www.w3.org/2014/automotive/charter-draft.html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0F3B"/>
    <w:multiLevelType w:val="hybridMultilevel"/>
    <w:tmpl w:val="8FD68D7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45"/>
    <w:rsid w:val="0011420D"/>
    <w:rsid w:val="001427BE"/>
    <w:rsid w:val="002338E0"/>
    <w:rsid w:val="002358BE"/>
    <w:rsid w:val="00245A53"/>
    <w:rsid w:val="0035422D"/>
    <w:rsid w:val="003A113A"/>
    <w:rsid w:val="00410D08"/>
    <w:rsid w:val="00451997"/>
    <w:rsid w:val="00467B36"/>
    <w:rsid w:val="00493A50"/>
    <w:rsid w:val="004E3277"/>
    <w:rsid w:val="004F685B"/>
    <w:rsid w:val="005B6651"/>
    <w:rsid w:val="0078724C"/>
    <w:rsid w:val="007E5245"/>
    <w:rsid w:val="008434B1"/>
    <w:rsid w:val="008758EF"/>
    <w:rsid w:val="00945C50"/>
    <w:rsid w:val="009F4F18"/>
    <w:rsid w:val="00AD75E0"/>
    <w:rsid w:val="00B77CAA"/>
    <w:rsid w:val="00C80F69"/>
    <w:rsid w:val="00CD2A82"/>
    <w:rsid w:val="00D66541"/>
    <w:rsid w:val="00D8563C"/>
    <w:rsid w:val="00DB49F5"/>
    <w:rsid w:val="00DE0A59"/>
    <w:rsid w:val="00E454D9"/>
    <w:rsid w:val="00E80C13"/>
    <w:rsid w:val="00E863C4"/>
    <w:rsid w:val="00EF4662"/>
    <w:rsid w:val="00FC66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58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8BE"/>
    <w:rPr>
      <w:rFonts w:asciiTheme="majorHAnsi" w:eastAsiaTheme="majorEastAsia" w:hAnsiTheme="majorHAnsi" w:cstheme="majorBidi"/>
      <w:color w:val="17365D" w:themeColor="text2" w:themeShade="BF"/>
      <w:spacing w:val="5"/>
      <w:kern w:val="28"/>
      <w:sz w:val="52"/>
      <w:szCs w:val="52"/>
    </w:rPr>
  </w:style>
  <w:style w:type="paragraph" w:customStyle="1" w:styleId="EUNormalCharChar">
    <w:name w:val="EUNormal Char Char"/>
    <w:basedOn w:val="Normal"/>
    <w:link w:val="EUNormalCharCharChar"/>
    <w:rsid w:val="002358BE"/>
    <w:pPr>
      <w:spacing w:after="120" w:line="240" w:lineRule="auto"/>
      <w:jc w:val="both"/>
    </w:pPr>
    <w:rPr>
      <w:rFonts w:ascii="Times New Roman" w:eastAsia="Times New Roman" w:hAnsi="Times New Roman" w:cs="Times New Roman"/>
      <w:szCs w:val="20"/>
      <w:lang w:val="en-GB"/>
    </w:rPr>
  </w:style>
  <w:style w:type="character" w:customStyle="1" w:styleId="EUNormalCharCharChar">
    <w:name w:val="EUNormal Char Char Char"/>
    <w:link w:val="EUNormalCharChar"/>
    <w:rsid w:val="002358BE"/>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2338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8E0"/>
    <w:rPr>
      <w:sz w:val="20"/>
      <w:szCs w:val="20"/>
    </w:rPr>
  </w:style>
  <w:style w:type="character" w:styleId="EndnoteReference">
    <w:name w:val="endnote reference"/>
    <w:basedOn w:val="DefaultParagraphFont"/>
    <w:uiPriority w:val="99"/>
    <w:semiHidden/>
    <w:unhideWhenUsed/>
    <w:rsid w:val="002338E0"/>
    <w:rPr>
      <w:vertAlign w:val="superscript"/>
    </w:rPr>
  </w:style>
  <w:style w:type="paragraph" w:styleId="FootnoteText">
    <w:name w:val="footnote text"/>
    <w:basedOn w:val="Normal"/>
    <w:link w:val="FootnoteTextChar"/>
    <w:uiPriority w:val="99"/>
    <w:semiHidden/>
    <w:unhideWhenUsed/>
    <w:rsid w:val="00233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8E0"/>
    <w:rPr>
      <w:sz w:val="20"/>
      <w:szCs w:val="20"/>
    </w:rPr>
  </w:style>
  <w:style w:type="character" w:styleId="FootnoteReference">
    <w:name w:val="footnote reference"/>
    <w:basedOn w:val="DefaultParagraphFont"/>
    <w:uiPriority w:val="99"/>
    <w:semiHidden/>
    <w:unhideWhenUsed/>
    <w:rsid w:val="002338E0"/>
    <w:rPr>
      <w:vertAlign w:val="superscript"/>
    </w:rPr>
  </w:style>
  <w:style w:type="paragraph" w:styleId="ListParagraph">
    <w:name w:val="List Paragraph"/>
    <w:basedOn w:val="Normal"/>
    <w:uiPriority w:val="34"/>
    <w:qFormat/>
    <w:rsid w:val="008758EF"/>
    <w:pPr>
      <w:ind w:left="720"/>
      <w:contextualSpacing/>
    </w:pPr>
  </w:style>
  <w:style w:type="character" w:styleId="Hyperlink">
    <w:name w:val="Hyperlink"/>
    <w:basedOn w:val="DefaultParagraphFont"/>
    <w:uiPriority w:val="99"/>
    <w:unhideWhenUsed/>
    <w:rsid w:val="00EF4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58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8BE"/>
    <w:rPr>
      <w:rFonts w:asciiTheme="majorHAnsi" w:eastAsiaTheme="majorEastAsia" w:hAnsiTheme="majorHAnsi" w:cstheme="majorBidi"/>
      <w:color w:val="17365D" w:themeColor="text2" w:themeShade="BF"/>
      <w:spacing w:val="5"/>
      <w:kern w:val="28"/>
      <w:sz w:val="52"/>
      <w:szCs w:val="52"/>
    </w:rPr>
  </w:style>
  <w:style w:type="paragraph" w:customStyle="1" w:styleId="EUNormalCharChar">
    <w:name w:val="EUNormal Char Char"/>
    <w:basedOn w:val="Normal"/>
    <w:link w:val="EUNormalCharCharChar"/>
    <w:rsid w:val="002358BE"/>
    <w:pPr>
      <w:spacing w:after="120" w:line="240" w:lineRule="auto"/>
      <w:jc w:val="both"/>
    </w:pPr>
    <w:rPr>
      <w:rFonts w:ascii="Times New Roman" w:eastAsia="Times New Roman" w:hAnsi="Times New Roman" w:cs="Times New Roman"/>
      <w:szCs w:val="20"/>
      <w:lang w:val="en-GB"/>
    </w:rPr>
  </w:style>
  <w:style w:type="character" w:customStyle="1" w:styleId="EUNormalCharCharChar">
    <w:name w:val="EUNormal Char Char Char"/>
    <w:link w:val="EUNormalCharChar"/>
    <w:rsid w:val="002358BE"/>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2338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8E0"/>
    <w:rPr>
      <w:sz w:val="20"/>
      <w:szCs w:val="20"/>
    </w:rPr>
  </w:style>
  <w:style w:type="character" w:styleId="EndnoteReference">
    <w:name w:val="endnote reference"/>
    <w:basedOn w:val="DefaultParagraphFont"/>
    <w:uiPriority w:val="99"/>
    <w:semiHidden/>
    <w:unhideWhenUsed/>
    <w:rsid w:val="002338E0"/>
    <w:rPr>
      <w:vertAlign w:val="superscript"/>
    </w:rPr>
  </w:style>
  <w:style w:type="paragraph" w:styleId="FootnoteText">
    <w:name w:val="footnote text"/>
    <w:basedOn w:val="Normal"/>
    <w:link w:val="FootnoteTextChar"/>
    <w:uiPriority w:val="99"/>
    <w:semiHidden/>
    <w:unhideWhenUsed/>
    <w:rsid w:val="00233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8E0"/>
    <w:rPr>
      <w:sz w:val="20"/>
      <w:szCs w:val="20"/>
    </w:rPr>
  </w:style>
  <w:style w:type="character" w:styleId="FootnoteReference">
    <w:name w:val="footnote reference"/>
    <w:basedOn w:val="DefaultParagraphFont"/>
    <w:uiPriority w:val="99"/>
    <w:semiHidden/>
    <w:unhideWhenUsed/>
    <w:rsid w:val="002338E0"/>
    <w:rPr>
      <w:vertAlign w:val="superscript"/>
    </w:rPr>
  </w:style>
  <w:style w:type="paragraph" w:styleId="ListParagraph">
    <w:name w:val="List Paragraph"/>
    <w:basedOn w:val="Normal"/>
    <w:uiPriority w:val="34"/>
    <w:qFormat/>
    <w:rsid w:val="008758EF"/>
    <w:pPr>
      <w:ind w:left="720"/>
      <w:contextualSpacing/>
    </w:pPr>
  </w:style>
  <w:style w:type="character" w:styleId="Hyperlink">
    <w:name w:val="Hyperlink"/>
    <w:basedOn w:val="DefaultParagraphFont"/>
    <w:uiPriority w:val="99"/>
    <w:unhideWhenUsed/>
    <w:rsid w:val="00EF4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819A-31F0-4C5E-AA8F-01677166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dc:creator>
  <cp:keywords/>
  <dc:description/>
  <cp:lastModifiedBy>Soumya</cp:lastModifiedBy>
  <cp:revision>22</cp:revision>
  <dcterms:created xsi:type="dcterms:W3CDTF">2014-11-04T20:01:00Z</dcterms:created>
  <dcterms:modified xsi:type="dcterms:W3CDTF">2015-03-24T21:22:00Z</dcterms:modified>
</cp:coreProperties>
</file>