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6637" w14:textId="77777777" w:rsidR="00763D14" w:rsidRPr="0031193C" w:rsidRDefault="00763D14" w:rsidP="00763D14">
      <w:pPr>
        <w:pStyle w:val="Heading1"/>
        <w:rPr>
          <w:lang w:val="en-CA"/>
        </w:rPr>
      </w:pPr>
      <w:r w:rsidRPr="0031193C">
        <w:rPr>
          <w:lang w:val="en-CA"/>
        </w:rPr>
        <w:t>WCAG-EM Comparison – Report Types</w:t>
      </w:r>
    </w:p>
    <w:p w14:paraId="42F17FA2" w14:textId="739A29D6" w:rsidR="0010206A" w:rsidRPr="0031193C" w:rsidRDefault="0010206A" w:rsidP="00763D14">
      <w:pPr>
        <w:pStyle w:val="Heading2"/>
        <w:rPr>
          <w:lang w:val="en-CA"/>
        </w:rPr>
      </w:pPr>
      <w:r w:rsidRPr="0031193C">
        <w:rPr>
          <w:lang w:val="en-CA"/>
        </w:rPr>
        <w:t>Basic Report</w:t>
      </w:r>
      <w:r w:rsidR="00174FA2" w:rsidRPr="0031193C">
        <w:rPr>
          <w:lang w:val="en-CA"/>
        </w:rPr>
        <w:t xml:space="preserve"> (1</w:t>
      </w:r>
      <w:r w:rsidR="00174FA2" w:rsidRPr="0031193C">
        <w:rPr>
          <w:vertAlign w:val="superscript"/>
          <w:lang w:val="en-CA"/>
        </w:rPr>
        <w:t>st</w:t>
      </w:r>
      <w:r w:rsidR="00174FA2" w:rsidRPr="0031193C">
        <w:rPr>
          <w:lang w:val="en-CA"/>
        </w:rPr>
        <w:t xml:space="preserv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965"/>
      </w:tblGrid>
      <w:tr w:rsidR="00DA423D" w:rsidRPr="0031193C" w14:paraId="0328AC56" w14:textId="77777777" w:rsidTr="004F2265">
        <w:tc>
          <w:tcPr>
            <w:tcW w:w="5211" w:type="dxa"/>
            <w:shd w:val="clear" w:color="auto" w:fill="E6E6E6"/>
          </w:tcPr>
          <w:p w14:paraId="67FC5DB6" w14:textId="3AE9594A" w:rsidR="00C2064B" w:rsidRPr="0031193C" w:rsidRDefault="00763D14" w:rsidP="00763D14">
            <w:pPr>
              <w:spacing w:before="120" w:after="120"/>
              <w:rPr>
                <w:szCs w:val="22"/>
                <w:lang w:val="en-CA"/>
              </w:rPr>
            </w:pPr>
            <w:r w:rsidRPr="0031193C">
              <w:rPr>
                <w:i/>
                <w:szCs w:val="22"/>
                <w:lang w:val="en-CA"/>
              </w:rPr>
              <w:t xml:space="preserve">1b) </w:t>
            </w:r>
            <w:r w:rsidR="00C2064B" w:rsidRPr="0031193C">
              <w:rPr>
                <w:szCs w:val="22"/>
                <w:lang w:val="en-CA"/>
              </w:rPr>
              <w:t xml:space="preserve">Only </w:t>
            </w:r>
            <w:r w:rsidR="00C2064B" w:rsidRPr="0031193C">
              <w:rPr>
                <w:b/>
                <w:szCs w:val="22"/>
                <w:lang w:val="en-CA"/>
              </w:rPr>
              <w:t>identifies whether a website conforms or not without providing additional information</w:t>
            </w:r>
            <w:r w:rsidR="00C2064B" w:rsidRPr="0031193C">
              <w:rPr>
                <w:szCs w:val="22"/>
                <w:lang w:val="en-CA"/>
              </w:rPr>
              <w:t xml:space="preserve">. This type of evaluation is typically carried out when the website is assumed to conform, for example to verify an existing conformance claim, and for large-scale evaluations </w:t>
            </w:r>
            <w:proofErr w:type="gramStart"/>
            <w:r w:rsidR="00C2064B" w:rsidRPr="0031193C">
              <w:rPr>
                <w:szCs w:val="22"/>
                <w:lang w:val="en-CA"/>
              </w:rPr>
              <w:t>with</w:t>
            </w:r>
            <w:proofErr w:type="gramEnd"/>
            <w:r w:rsidR="00C2064B" w:rsidRPr="0031193C">
              <w:rPr>
                <w:szCs w:val="22"/>
                <w:lang w:val="en-CA"/>
              </w:rPr>
              <w:t xml:space="preserve"> less resources to explore the details of individual websites.</w:t>
            </w:r>
          </w:p>
        </w:tc>
        <w:tc>
          <w:tcPr>
            <w:tcW w:w="7965" w:type="dxa"/>
          </w:tcPr>
          <w:p w14:paraId="46C809B1" w14:textId="5FA39258" w:rsidR="00C2064B" w:rsidRPr="0031193C" w:rsidRDefault="00763D14" w:rsidP="003D305D">
            <w:pPr>
              <w:spacing w:before="240" w:after="120"/>
              <w:ind w:left="567"/>
              <w:rPr>
                <w:i/>
                <w:szCs w:val="22"/>
                <w:lang w:val="en-CA"/>
              </w:rPr>
            </w:pPr>
            <w:r w:rsidRPr="0031193C">
              <w:rPr>
                <w:i/>
                <w:szCs w:val="22"/>
                <w:lang w:val="en-CA"/>
              </w:rPr>
              <w:t xml:space="preserve">5a) </w:t>
            </w:r>
            <w:r w:rsidR="005620DF" w:rsidRPr="0031193C">
              <w:rPr>
                <w:szCs w:val="22"/>
                <w:lang w:val="en-CA"/>
              </w:rPr>
              <w:t>C</w:t>
            </w:r>
            <w:r w:rsidR="00C2064B" w:rsidRPr="0031193C">
              <w:rPr>
                <w:szCs w:val="22"/>
                <w:lang w:val="en-CA"/>
              </w:rPr>
              <w:t xml:space="preserve">aptures the successes and failures </w:t>
            </w:r>
            <w:r w:rsidR="003D305D" w:rsidRPr="0031193C">
              <w:rPr>
                <w:szCs w:val="22"/>
                <w:lang w:val="en-CA"/>
              </w:rPr>
              <w:t>[…]</w:t>
            </w:r>
            <w:r w:rsidR="00C2064B" w:rsidRPr="0031193C">
              <w:rPr>
                <w:szCs w:val="22"/>
                <w:lang w:val="en-CA"/>
              </w:rPr>
              <w:t xml:space="preserve"> globally for the entire website. For each </w:t>
            </w:r>
            <w:r w:rsidR="003D305D" w:rsidRPr="0031193C">
              <w:rPr>
                <w:szCs w:val="22"/>
                <w:lang w:val="en-CA"/>
              </w:rPr>
              <w:t>[…]</w:t>
            </w:r>
            <w:r w:rsidR="00C2064B" w:rsidRPr="0031193C">
              <w:rPr>
                <w:szCs w:val="22"/>
                <w:lang w:val="en-CA"/>
              </w:rPr>
              <w:t xml:space="preserve"> Success Criterion </w:t>
            </w:r>
            <w:r w:rsidR="00C2611B" w:rsidRPr="0031193C">
              <w:rPr>
                <w:szCs w:val="22"/>
                <w:lang w:val="en-CA"/>
              </w:rPr>
              <w:t>[…]</w:t>
            </w:r>
            <w:r w:rsidR="00C2064B" w:rsidRPr="0031193C">
              <w:rPr>
                <w:szCs w:val="22"/>
                <w:lang w:val="en-CA"/>
              </w:rPr>
              <w:t xml:space="preserve">, the report identifies if it is met or not met in the selected sample of web pages. Where failures </w:t>
            </w:r>
            <w:r w:rsidR="00C2611B" w:rsidRPr="0031193C">
              <w:rPr>
                <w:szCs w:val="22"/>
                <w:lang w:val="en-CA"/>
              </w:rPr>
              <w:t xml:space="preserve">[…] </w:t>
            </w:r>
            <w:r w:rsidR="00C2064B" w:rsidRPr="0031193C">
              <w:rPr>
                <w:szCs w:val="22"/>
                <w:lang w:val="en-CA"/>
              </w:rPr>
              <w:t>are identified, at least one example web page from the sample</w:t>
            </w:r>
            <w:r w:rsidR="00C2611B" w:rsidRPr="0031193C">
              <w:rPr>
                <w:szCs w:val="22"/>
                <w:lang w:val="en-CA"/>
              </w:rPr>
              <w:t xml:space="preserve"> […]</w:t>
            </w:r>
            <w:r w:rsidR="00C2064B" w:rsidRPr="0031193C">
              <w:rPr>
                <w:szCs w:val="22"/>
                <w:lang w:val="en-CA"/>
              </w:rPr>
              <w:t xml:space="preserve"> has to be indicated in the report.</w:t>
            </w:r>
          </w:p>
        </w:tc>
      </w:tr>
    </w:tbl>
    <w:p w14:paraId="23D30FD1" w14:textId="6EA948EB" w:rsidR="00B32BB3" w:rsidRPr="0031193C" w:rsidRDefault="00763D14" w:rsidP="00763D14">
      <w:pPr>
        <w:pStyle w:val="Heading2"/>
        <w:rPr>
          <w:lang w:val="en-CA"/>
        </w:rPr>
      </w:pPr>
      <w:r w:rsidRPr="0031193C">
        <w:rPr>
          <w:lang w:val="en-CA"/>
        </w:rPr>
        <w:t>Detailed Report</w:t>
      </w:r>
      <w:r w:rsidR="00174FA2" w:rsidRPr="0031193C">
        <w:rPr>
          <w:lang w:val="en-CA"/>
        </w:rPr>
        <w:t xml:space="preserve"> (2</w:t>
      </w:r>
      <w:r w:rsidR="00174FA2" w:rsidRPr="0031193C">
        <w:rPr>
          <w:vertAlign w:val="superscript"/>
          <w:lang w:val="en-CA"/>
        </w:rPr>
        <w:t>nd</w:t>
      </w:r>
      <w:r w:rsidR="00174FA2" w:rsidRPr="0031193C">
        <w:rPr>
          <w:lang w:val="en-CA"/>
        </w:rPr>
        <w:t xml:space="preserv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965"/>
      </w:tblGrid>
      <w:tr w:rsidR="00763D14" w:rsidRPr="0031193C" w14:paraId="09A7EAFF" w14:textId="77777777" w:rsidTr="004F2265">
        <w:tc>
          <w:tcPr>
            <w:tcW w:w="5211" w:type="dxa"/>
            <w:shd w:val="clear" w:color="auto" w:fill="E6E6E6"/>
          </w:tcPr>
          <w:p w14:paraId="30D1619F" w14:textId="7ADDEE39" w:rsidR="00763D14" w:rsidRPr="0031193C" w:rsidRDefault="009C680F" w:rsidP="009C680F">
            <w:pPr>
              <w:spacing w:before="120" w:after="120"/>
              <w:rPr>
                <w:szCs w:val="22"/>
                <w:lang w:val="en-CA"/>
              </w:rPr>
            </w:pPr>
            <w:r w:rsidRPr="0031193C">
              <w:rPr>
                <w:i/>
                <w:szCs w:val="22"/>
                <w:lang w:val="en-CA"/>
              </w:rPr>
              <w:t xml:space="preserve">1b) </w:t>
            </w:r>
            <w:r w:rsidR="00763D14" w:rsidRPr="0031193C">
              <w:rPr>
                <w:b/>
                <w:szCs w:val="22"/>
                <w:lang w:val="en-CA"/>
              </w:rPr>
              <w:t>Identifies whether a website conforms or not</w:t>
            </w:r>
            <w:r w:rsidR="00763D14" w:rsidRPr="0031193C">
              <w:rPr>
                <w:szCs w:val="22"/>
                <w:lang w:val="en-CA"/>
              </w:rPr>
              <w:t xml:space="preserve">, and </w:t>
            </w:r>
            <w:r w:rsidR="00763D14" w:rsidRPr="0031193C">
              <w:rPr>
                <w:b/>
                <w:szCs w:val="22"/>
                <w:lang w:val="en-CA"/>
              </w:rPr>
              <w:t xml:space="preserve">provides </w:t>
            </w:r>
            <w:r w:rsidR="00763D14" w:rsidRPr="0031193C">
              <w:rPr>
                <w:szCs w:val="22"/>
                <w:lang w:val="en-CA"/>
              </w:rPr>
              <w:t xml:space="preserve">further </w:t>
            </w:r>
            <w:r w:rsidR="00763D14" w:rsidRPr="0031193C">
              <w:rPr>
                <w:b/>
                <w:szCs w:val="22"/>
                <w:lang w:val="en-CA"/>
              </w:rPr>
              <w:t>information about the conformance of each evaluated web page</w:t>
            </w:r>
            <w:r w:rsidR="00763D14" w:rsidRPr="0031193C">
              <w:rPr>
                <w:szCs w:val="22"/>
                <w:lang w:val="en-CA"/>
              </w:rPr>
              <w:t>. This type of evaluation is particularly useful for instructing web developers and for acquiring statistics for monitoring progress over time</w:t>
            </w:r>
            <w:r w:rsidR="005E356E" w:rsidRPr="0031193C">
              <w:rPr>
                <w:szCs w:val="22"/>
                <w:lang w:val="en-CA"/>
              </w:rPr>
              <w:t>.</w:t>
            </w:r>
          </w:p>
        </w:tc>
        <w:tc>
          <w:tcPr>
            <w:tcW w:w="7965" w:type="dxa"/>
          </w:tcPr>
          <w:p w14:paraId="2F667BCB" w14:textId="66943AE0" w:rsidR="00763D14" w:rsidRPr="0031193C" w:rsidRDefault="009C680F" w:rsidP="003D305D">
            <w:pPr>
              <w:spacing w:before="120" w:after="120"/>
              <w:ind w:left="567"/>
              <w:rPr>
                <w:szCs w:val="22"/>
                <w:lang w:val="en-CA"/>
              </w:rPr>
            </w:pPr>
            <w:r w:rsidRPr="0031193C">
              <w:rPr>
                <w:i/>
                <w:szCs w:val="22"/>
                <w:lang w:val="en-CA"/>
              </w:rPr>
              <w:t xml:space="preserve">5a) </w:t>
            </w:r>
            <w:r w:rsidR="00763D14" w:rsidRPr="0031193C">
              <w:rPr>
                <w:szCs w:val="22"/>
                <w:lang w:val="en-CA"/>
              </w:rPr>
              <w:t xml:space="preserve">Captures the successes and failures </w:t>
            </w:r>
            <w:r w:rsidR="003D305D" w:rsidRPr="0031193C">
              <w:rPr>
                <w:szCs w:val="22"/>
                <w:lang w:val="en-CA"/>
              </w:rPr>
              <w:t xml:space="preserve">[…] </w:t>
            </w:r>
            <w:r w:rsidR="00763D14" w:rsidRPr="0031193C">
              <w:rPr>
                <w:szCs w:val="22"/>
                <w:lang w:val="en-CA"/>
              </w:rPr>
              <w:t xml:space="preserve">for each page. For each </w:t>
            </w:r>
            <w:r w:rsidR="003D305D" w:rsidRPr="0031193C">
              <w:rPr>
                <w:szCs w:val="22"/>
                <w:lang w:val="en-CA"/>
              </w:rPr>
              <w:t xml:space="preserve">[…] </w:t>
            </w:r>
            <w:r w:rsidR="00763D14" w:rsidRPr="0031193C">
              <w:rPr>
                <w:szCs w:val="22"/>
                <w:lang w:val="en-CA"/>
              </w:rPr>
              <w:t>Success Criterion</w:t>
            </w:r>
            <w:r w:rsidR="00870145" w:rsidRPr="0031193C">
              <w:rPr>
                <w:szCs w:val="22"/>
                <w:lang w:val="en-CA"/>
              </w:rPr>
              <w:t xml:space="preserve"> […]</w:t>
            </w:r>
            <w:r w:rsidR="00763D14" w:rsidRPr="0031193C">
              <w:rPr>
                <w:szCs w:val="22"/>
                <w:lang w:val="en-CA"/>
              </w:rPr>
              <w:t xml:space="preserve">, the report identifies if it is met or not met in </w:t>
            </w:r>
            <w:r w:rsidR="00286CB0" w:rsidRPr="0031193C">
              <w:rPr>
                <w:szCs w:val="22"/>
                <w:lang w:val="en-CA"/>
              </w:rPr>
              <w:t xml:space="preserve">[…] </w:t>
            </w:r>
            <w:r w:rsidR="00763D14" w:rsidRPr="0031193C">
              <w:rPr>
                <w:szCs w:val="22"/>
                <w:lang w:val="en-CA"/>
              </w:rPr>
              <w:t xml:space="preserve">the selected sample of web pages. Where failures </w:t>
            </w:r>
            <w:r w:rsidR="00870145" w:rsidRPr="0031193C">
              <w:rPr>
                <w:szCs w:val="22"/>
                <w:lang w:val="en-CA"/>
              </w:rPr>
              <w:t xml:space="preserve">[…] </w:t>
            </w:r>
            <w:r w:rsidR="00763D14" w:rsidRPr="0031193C">
              <w:rPr>
                <w:szCs w:val="22"/>
                <w:lang w:val="en-CA"/>
              </w:rPr>
              <w:t>are identified, each identified occurrence of such a failure has to be indicated in the report.</w:t>
            </w:r>
          </w:p>
        </w:tc>
      </w:tr>
    </w:tbl>
    <w:p w14:paraId="60DBF9E4" w14:textId="3513E7EB" w:rsidR="00763D14" w:rsidRPr="0031193C" w:rsidRDefault="00763D14" w:rsidP="00763D14">
      <w:pPr>
        <w:pStyle w:val="Heading2"/>
        <w:rPr>
          <w:lang w:val="en-CA"/>
        </w:rPr>
      </w:pPr>
      <w:r w:rsidRPr="0031193C">
        <w:rPr>
          <w:lang w:val="en-CA"/>
        </w:rPr>
        <w:t>In-Depth Analysis Report</w:t>
      </w:r>
      <w:r w:rsidR="00174FA2" w:rsidRPr="0031193C">
        <w:rPr>
          <w:lang w:val="en-CA"/>
        </w:rPr>
        <w:t xml:space="preserve"> (3</w:t>
      </w:r>
      <w:r w:rsidR="00174FA2" w:rsidRPr="0031193C">
        <w:rPr>
          <w:vertAlign w:val="superscript"/>
          <w:lang w:val="en-CA"/>
        </w:rPr>
        <w:t>rd</w:t>
      </w:r>
      <w:r w:rsidR="00174FA2" w:rsidRPr="0031193C">
        <w:rPr>
          <w:lang w:val="en-CA"/>
        </w:rPr>
        <w:t xml:space="preserv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965"/>
      </w:tblGrid>
      <w:tr w:rsidR="00763D14" w:rsidRPr="0031193C" w14:paraId="0D64E42E" w14:textId="77777777" w:rsidTr="004F2265">
        <w:tc>
          <w:tcPr>
            <w:tcW w:w="5211" w:type="dxa"/>
            <w:shd w:val="clear" w:color="auto" w:fill="E6E6E6"/>
          </w:tcPr>
          <w:p w14:paraId="35CB8521" w14:textId="0831115E" w:rsidR="00763D14" w:rsidRPr="0031193C" w:rsidRDefault="00763D14" w:rsidP="004F2265">
            <w:pPr>
              <w:spacing w:before="120" w:after="120"/>
              <w:rPr>
                <w:b/>
                <w:szCs w:val="22"/>
                <w:lang w:val="en-CA"/>
              </w:rPr>
            </w:pPr>
            <w:r w:rsidRPr="0031193C">
              <w:rPr>
                <w:i/>
                <w:szCs w:val="22"/>
                <w:lang w:val="en-CA"/>
              </w:rPr>
              <w:t>1b)</w:t>
            </w:r>
            <w:r w:rsidR="009C680F" w:rsidRPr="0031193C">
              <w:rPr>
                <w:i/>
                <w:szCs w:val="22"/>
                <w:lang w:val="en-CA"/>
              </w:rPr>
              <w:t xml:space="preserve"> </w:t>
            </w:r>
            <w:r w:rsidRPr="0031193C">
              <w:rPr>
                <w:b/>
                <w:szCs w:val="22"/>
                <w:lang w:val="en-CA"/>
              </w:rPr>
              <w:t>Identifies whether a website conforms or not</w:t>
            </w:r>
            <w:r w:rsidRPr="0031193C">
              <w:rPr>
                <w:szCs w:val="22"/>
                <w:lang w:val="en-CA"/>
              </w:rPr>
              <w:t xml:space="preserve">, and </w:t>
            </w:r>
            <w:r w:rsidRPr="0031193C">
              <w:rPr>
                <w:b/>
                <w:szCs w:val="22"/>
                <w:lang w:val="en-CA"/>
              </w:rPr>
              <w:t>analyzes any identified issues in detail</w:t>
            </w:r>
            <w:r w:rsidRPr="0031193C">
              <w:rPr>
                <w:szCs w:val="22"/>
                <w:lang w:val="en-CA"/>
              </w:rPr>
              <w:t xml:space="preserve">. This </w:t>
            </w:r>
            <w:r w:rsidRPr="0031193C">
              <w:rPr>
                <w:b/>
                <w:szCs w:val="22"/>
                <w:lang w:val="en-CA"/>
              </w:rPr>
              <w:t>includes descriptions of the errors and suggestions for possible repair options</w:t>
            </w:r>
            <w:r w:rsidRPr="0031193C">
              <w:rPr>
                <w:szCs w:val="22"/>
                <w:lang w:val="en-CA"/>
              </w:rPr>
              <w:t>. This type of evaluation is particularly useful for organizations that want to improve the accessibility of their website and need a detailed analysis.</w:t>
            </w:r>
          </w:p>
        </w:tc>
        <w:tc>
          <w:tcPr>
            <w:tcW w:w="7965" w:type="dxa"/>
          </w:tcPr>
          <w:p w14:paraId="4EE6F57F" w14:textId="51024973" w:rsidR="00763D14" w:rsidRPr="0031193C" w:rsidRDefault="00763D14" w:rsidP="00286CB0">
            <w:pPr>
              <w:spacing w:before="120" w:after="120"/>
              <w:ind w:left="567"/>
              <w:rPr>
                <w:szCs w:val="22"/>
                <w:lang w:val="en-CA"/>
              </w:rPr>
            </w:pPr>
            <w:r w:rsidRPr="0031193C">
              <w:rPr>
                <w:i/>
                <w:szCs w:val="22"/>
                <w:lang w:val="en-CA"/>
              </w:rPr>
              <w:t>5a)</w:t>
            </w:r>
            <w:r w:rsidR="009C680F" w:rsidRPr="0031193C">
              <w:rPr>
                <w:i/>
                <w:szCs w:val="22"/>
                <w:lang w:val="en-CA"/>
              </w:rPr>
              <w:t xml:space="preserve"> </w:t>
            </w:r>
            <w:r w:rsidRPr="0031193C">
              <w:rPr>
                <w:szCs w:val="22"/>
                <w:lang w:val="en-CA"/>
              </w:rPr>
              <w:t xml:space="preserve">Captures the successes and failures in meeting WCAG 2.0 for each page. For each WCAG 2.0 Success Criterion </w:t>
            </w:r>
            <w:r w:rsidR="00286CB0" w:rsidRPr="0031193C">
              <w:rPr>
                <w:szCs w:val="22"/>
                <w:lang w:val="en-CA"/>
              </w:rPr>
              <w:t>[…]</w:t>
            </w:r>
            <w:r w:rsidRPr="0031193C">
              <w:rPr>
                <w:szCs w:val="22"/>
                <w:lang w:val="en-CA"/>
              </w:rPr>
              <w:t xml:space="preserve">, the report identifies if it is met or not met in the selected sample of web pages. Where failures </w:t>
            </w:r>
            <w:r w:rsidR="00286CB0" w:rsidRPr="0031193C">
              <w:rPr>
                <w:szCs w:val="22"/>
                <w:lang w:val="en-CA"/>
              </w:rPr>
              <w:t xml:space="preserve">[…] </w:t>
            </w:r>
            <w:r w:rsidRPr="0031193C">
              <w:rPr>
                <w:szCs w:val="22"/>
                <w:lang w:val="en-CA"/>
              </w:rPr>
              <w:t>are identified, examples of the identified occurrence of such a failure has to be indicated</w:t>
            </w:r>
            <w:r w:rsidR="00286CB0" w:rsidRPr="0031193C">
              <w:rPr>
                <w:szCs w:val="22"/>
                <w:lang w:val="en-CA"/>
              </w:rPr>
              <w:t xml:space="preserve"> […]</w:t>
            </w:r>
            <w:r w:rsidRPr="0031193C">
              <w:rPr>
                <w:szCs w:val="22"/>
                <w:lang w:val="en-CA"/>
              </w:rPr>
              <w:t xml:space="preserve">. The </w:t>
            </w:r>
            <w:r w:rsidR="00286CB0" w:rsidRPr="0031193C">
              <w:rPr>
                <w:szCs w:val="22"/>
                <w:lang w:val="en-CA"/>
              </w:rPr>
              <w:t>[…]</w:t>
            </w:r>
            <w:r w:rsidRPr="0031193C">
              <w:rPr>
                <w:szCs w:val="22"/>
                <w:lang w:val="en-CA"/>
              </w:rPr>
              <w:t xml:space="preserve"> Report includes a summary of the issues identified</w:t>
            </w:r>
            <w:r w:rsidR="00286CB0" w:rsidRPr="0031193C">
              <w:rPr>
                <w:szCs w:val="22"/>
                <w:lang w:val="en-CA"/>
              </w:rPr>
              <w:t xml:space="preserve"> […]</w:t>
            </w:r>
            <w:r w:rsidRPr="0031193C">
              <w:rPr>
                <w:szCs w:val="22"/>
                <w:lang w:val="en-CA"/>
              </w:rPr>
              <w:t>, examples of frequently occurring issues and an assessment of their impact on the users of the website in completing tasks, and if possible suggestions for improving the overall accessibility</w:t>
            </w:r>
            <w:r w:rsidR="00286CB0" w:rsidRPr="0031193C">
              <w:rPr>
                <w:szCs w:val="22"/>
                <w:lang w:val="en-CA"/>
              </w:rPr>
              <w:t xml:space="preserve"> […]</w:t>
            </w:r>
            <w:r w:rsidRPr="0031193C">
              <w:rPr>
                <w:szCs w:val="22"/>
                <w:lang w:val="en-CA"/>
              </w:rPr>
              <w:t>.</w:t>
            </w:r>
          </w:p>
        </w:tc>
      </w:tr>
    </w:tbl>
    <w:p w14:paraId="4222466C" w14:textId="77777777" w:rsidR="00763D14" w:rsidRPr="0031193C" w:rsidRDefault="00763D14">
      <w:pPr>
        <w:rPr>
          <w:lang w:val="en-CA"/>
        </w:rPr>
      </w:pPr>
    </w:p>
    <w:p w14:paraId="5896FEDA" w14:textId="77777777" w:rsidR="0031193C" w:rsidRPr="0031193C" w:rsidRDefault="0031193C">
      <w:pPr>
        <w:rPr>
          <w:lang w:val="en-CA"/>
        </w:rPr>
      </w:pPr>
    </w:p>
    <w:p w14:paraId="33BBE7A8" w14:textId="62C25791" w:rsidR="0031193C" w:rsidRPr="0031193C" w:rsidRDefault="0031193C" w:rsidP="0031193C">
      <w:pPr>
        <w:rPr>
          <w:lang w:val="en-CA"/>
        </w:rPr>
      </w:pPr>
      <w:r w:rsidRPr="0031193C">
        <w:rPr>
          <w:lang w:val="en-CA"/>
        </w:rPr>
        <w:t>So basically, the first two report format are asking f</w:t>
      </w:r>
      <w:bookmarkStart w:id="0" w:name="_GoBack"/>
      <w:bookmarkEnd w:id="0"/>
      <w:r w:rsidRPr="0031193C">
        <w:rPr>
          <w:lang w:val="en-CA"/>
        </w:rPr>
        <w:t>or the same kind of information, but one globally for the website, the other one, more granularly, for each selected page from the website. The third report goes deeper than the second, by providing recommendation for remediation for each issue found, as well as an appreciation of the issue impact level.</w:t>
      </w:r>
    </w:p>
    <w:sectPr w:rsidR="0031193C" w:rsidRPr="0031193C" w:rsidSect="00004D9F">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B"/>
    <w:rsid w:val="00004D9F"/>
    <w:rsid w:val="0010206A"/>
    <w:rsid w:val="00174FA2"/>
    <w:rsid w:val="001D4D2C"/>
    <w:rsid w:val="002566E6"/>
    <w:rsid w:val="00286CB0"/>
    <w:rsid w:val="0031193C"/>
    <w:rsid w:val="003D305D"/>
    <w:rsid w:val="004F2265"/>
    <w:rsid w:val="005620DF"/>
    <w:rsid w:val="00575388"/>
    <w:rsid w:val="005E356E"/>
    <w:rsid w:val="005F3F19"/>
    <w:rsid w:val="00646355"/>
    <w:rsid w:val="00674AF2"/>
    <w:rsid w:val="006E5E07"/>
    <w:rsid w:val="00763D14"/>
    <w:rsid w:val="00870145"/>
    <w:rsid w:val="00994706"/>
    <w:rsid w:val="009B5DC6"/>
    <w:rsid w:val="009C680F"/>
    <w:rsid w:val="00A102F6"/>
    <w:rsid w:val="00A83916"/>
    <w:rsid w:val="00AE17BD"/>
    <w:rsid w:val="00B32BB3"/>
    <w:rsid w:val="00BB5DFE"/>
    <w:rsid w:val="00C2064B"/>
    <w:rsid w:val="00C2611B"/>
    <w:rsid w:val="00CE6FA2"/>
    <w:rsid w:val="00D77245"/>
    <w:rsid w:val="00D9705B"/>
    <w:rsid w:val="00DA423D"/>
    <w:rsid w:val="00EE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22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3C"/>
    <w:rPr>
      <w:rFonts w:ascii="Arial" w:hAnsi="Arial"/>
      <w:sz w:val="22"/>
      <w:lang w:val="fr-CA"/>
    </w:rPr>
  </w:style>
  <w:style w:type="paragraph" w:styleId="Heading1">
    <w:name w:val="heading 1"/>
    <w:basedOn w:val="Normal"/>
    <w:next w:val="Normal"/>
    <w:link w:val="Heading1Char"/>
    <w:uiPriority w:val="9"/>
    <w:qFormat/>
    <w:rsid w:val="00763D14"/>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D14"/>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3D14"/>
    <w:rPr>
      <w:rFonts w:asciiTheme="majorHAnsi" w:eastAsiaTheme="majorEastAsia" w:hAnsiTheme="majorHAnsi" w:cstheme="majorBidi"/>
      <w:b/>
      <w:bCs/>
      <w:color w:val="345A8A" w:themeColor="accent1" w:themeShade="B5"/>
      <w:sz w:val="32"/>
      <w:szCs w:val="32"/>
      <w:lang w:val="fr-CA"/>
    </w:rPr>
  </w:style>
  <w:style w:type="character" w:customStyle="1" w:styleId="Heading2Char">
    <w:name w:val="Heading 2 Char"/>
    <w:basedOn w:val="DefaultParagraphFont"/>
    <w:link w:val="Heading2"/>
    <w:uiPriority w:val="9"/>
    <w:rsid w:val="00763D14"/>
    <w:rPr>
      <w:rFonts w:asciiTheme="majorHAnsi" w:eastAsiaTheme="majorEastAsia" w:hAnsiTheme="majorHAnsi" w:cstheme="majorBidi"/>
      <w:b/>
      <w:bCs/>
      <w:color w:val="4F81BD" w:themeColor="accent1"/>
      <w:sz w:val="26"/>
      <w:szCs w:val="26"/>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3C"/>
    <w:rPr>
      <w:rFonts w:ascii="Arial" w:hAnsi="Arial"/>
      <w:sz w:val="22"/>
      <w:lang w:val="fr-CA"/>
    </w:rPr>
  </w:style>
  <w:style w:type="paragraph" w:styleId="Heading1">
    <w:name w:val="heading 1"/>
    <w:basedOn w:val="Normal"/>
    <w:next w:val="Normal"/>
    <w:link w:val="Heading1Char"/>
    <w:uiPriority w:val="9"/>
    <w:qFormat/>
    <w:rsid w:val="00763D14"/>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D14"/>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3D14"/>
    <w:rPr>
      <w:rFonts w:asciiTheme="majorHAnsi" w:eastAsiaTheme="majorEastAsia" w:hAnsiTheme="majorHAnsi" w:cstheme="majorBidi"/>
      <w:b/>
      <w:bCs/>
      <w:color w:val="345A8A" w:themeColor="accent1" w:themeShade="B5"/>
      <w:sz w:val="32"/>
      <w:szCs w:val="32"/>
      <w:lang w:val="fr-CA"/>
    </w:rPr>
  </w:style>
  <w:style w:type="character" w:customStyle="1" w:styleId="Heading2Char">
    <w:name w:val="Heading 2 Char"/>
    <w:basedOn w:val="DefaultParagraphFont"/>
    <w:link w:val="Heading2"/>
    <w:uiPriority w:val="9"/>
    <w:rsid w:val="00763D14"/>
    <w:rPr>
      <w:rFonts w:asciiTheme="majorHAnsi" w:eastAsiaTheme="majorEastAsia" w:hAnsiTheme="majorHAnsi" w:cstheme="majorBidi"/>
      <w:b/>
      <w:bCs/>
      <w:color w:val="4F81BD" w:themeColor="accent1"/>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420</Words>
  <Characters>2202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Deque Systems Inc.</Company>
  <LinksUpToDate>false</LinksUpToDate>
  <CharactersWithSpaces>2609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Boudreau</dc:creator>
  <cp:keywords/>
  <dc:description/>
  <cp:lastModifiedBy>Denis Boudreau</cp:lastModifiedBy>
  <cp:revision>33</cp:revision>
  <dcterms:created xsi:type="dcterms:W3CDTF">2013-04-05T14:15:00Z</dcterms:created>
  <dcterms:modified xsi:type="dcterms:W3CDTF">2013-04-05T17:43:00Z</dcterms:modified>
  <cp:category/>
</cp:coreProperties>
</file>