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35D96" w14:textId="77777777" w:rsidR="005F5601" w:rsidRDefault="00AB4CC3" w:rsidP="00AB4CC3">
      <w:pPr>
        <w:pStyle w:val="Heading1"/>
      </w:pPr>
      <w:r>
        <w:rPr>
          <w:noProof/>
        </w:rPr>
        <w:drawing>
          <wp:anchor distT="0" distB="0" distL="114300" distR="114300" simplePos="0" relativeHeight="251658240" behindDoc="0" locked="0" layoutInCell="1" allowOverlap="1" wp14:anchorId="4EE03A83" wp14:editId="0B319453">
            <wp:simplePos x="0" y="0"/>
            <wp:positionH relativeFrom="column">
              <wp:posOffset>4396740</wp:posOffset>
            </wp:positionH>
            <wp:positionV relativeFrom="paragraph">
              <wp:posOffset>0</wp:posOffset>
            </wp:positionV>
            <wp:extent cx="1717040" cy="1717040"/>
            <wp:effectExtent l="0" t="0" r="10160" b="10160"/>
            <wp:wrapSquare wrapText="bothSides"/>
            <wp:docPr id="1" name="Picture 1" descr="/Users/jgreen/Desktop/Screen Shot 2017-11-22 at 11.41.23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green/Desktop/Screen Shot 2017-11-22 at 11.41.23 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t>Web Accessibility for Desig</w:t>
      </w:r>
      <w:bookmarkStart w:id="0" w:name="_GoBack"/>
      <w:bookmarkEnd w:id="0"/>
      <w:r>
        <w:t>ners</w:t>
      </w:r>
    </w:p>
    <w:p w14:paraId="547A39D7" w14:textId="77777777" w:rsidR="00AB4CC3" w:rsidRDefault="00AB4CC3"/>
    <w:p w14:paraId="7009D661" w14:textId="77777777" w:rsidR="002F09BB" w:rsidRDefault="00AB4CC3">
      <w:r>
        <w:t>You’re involved in the layout or overall look of your website, and create graphic and media essentials.  As you design for web accessibility, you will be thinking of ways to make sure all of your users can perceive your content</w:t>
      </w:r>
      <w:r w:rsidR="002F09BB">
        <w:t xml:space="preserve"> (e.g., color contrast, text alternatives)</w:t>
      </w:r>
      <w:r>
        <w:t>, designing interactions that will be available to all users</w:t>
      </w:r>
      <w:r w:rsidR="002F09BB">
        <w:t xml:space="preserve"> (</w:t>
      </w:r>
      <w:proofErr w:type="spellStart"/>
      <w:r w:rsidR="002F09BB">
        <w:t>e.g</w:t>
      </w:r>
      <w:proofErr w:type="spellEnd"/>
      <w:r w:rsidR="002F09BB">
        <w:t>, keyboard only, timing of actions)</w:t>
      </w:r>
      <w:r>
        <w:t xml:space="preserve">, and </w:t>
      </w:r>
      <w:r w:rsidR="002F09BB">
        <w:t>writing content that is understandable to the broadest audience (e.g., clear language, avoiding mistakes).</w:t>
      </w:r>
    </w:p>
    <w:p w14:paraId="447228F2" w14:textId="77777777" w:rsidR="002F09BB" w:rsidRDefault="002F09BB"/>
    <w:p w14:paraId="6A99A05B" w14:textId="77777777" w:rsidR="002F09BB" w:rsidRDefault="002F09BB" w:rsidP="002F09BB">
      <w:pPr>
        <w:pStyle w:val="Heading2"/>
      </w:pPr>
      <w:r>
        <w:t>Basics for Everyone</w:t>
      </w:r>
    </w:p>
    <w:p w14:paraId="22A9B819" w14:textId="77777777" w:rsidR="002F09BB" w:rsidRDefault="002F09BB"/>
    <w:p w14:paraId="64086648" w14:textId="77777777" w:rsidR="002F09BB" w:rsidRDefault="002F09BB">
      <w:r>
        <w:t>If you’re new to Web Accessibility, check out the following WAI resources to get up to speed before diving into more in-depth resources below…</w:t>
      </w:r>
    </w:p>
    <w:p w14:paraId="3148B1C6" w14:textId="77777777" w:rsidR="002F09BB" w:rsidRDefault="002F09BB"/>
    <w:p w14:paraId="4CD8B5B2" w14:textId="77777777" w:rsidR="002F09BB" w:rsidRDefault="002F09BB" w:rsidP="002F09BB">
      <w:pPr>
        <w:pStyle w:val="ListParagraph"/>
        <w:numPr>
          <w:ilvl w:val="0"/>
          <w:numId w:val="2"/>
        </w:numPr>
        <w:spacing w:before="100" w:beforeAutospacing="1" w:after="240"/>
        <w:ind w:left="0"/>
        <w:rPr>
          <w:rFonts w:ascii="Trebuchet MS" w:eastAsia="Times New Roman" w:hAnsi="Trebuchet MS"/>
          <w:color w:val="1D1D1D"/>
          <w:sz w:val="21"/>
          <w:szCs w:val="21"/>
        </w:rPr>
        <w:sectPr w:rsidR="002F09BB" w:rsidSect="00D13174">
          <w:pgSz w:w="12240" w:h="15840"/>
          <w:pgMar w:top="1440" w:right="1440" w:bottom="1440" w:left="1440" w:header="720" w:footer="720" w:gutter="0"/>
          <w:cols w:space="720"/>
          <w:docGrid w:linePitch="360"/>
        </w:sectPr>
      </w:pPr>
    </w:p>
    <w:p w14:paraId="30BF536B" w14:textId="77777777" w:rsidR="002F09BB" w:rsidRPr="002F09BB" w:rsidRDefault="002F09BB" w:rsidP="002F09BB">
      <w:pPr>
        <w:pStyle w:val="ListParagraph"/>
        <w:numPr>
          <w:ilvl w:val="0"/>
          <w:numId w:val="2"/>
        </w:numPr>
        <w:spacing w:before="100" w:beforeAutospacing="1" w:after="240"/>
        <w:ind w:left="0"/>
        <w:rPr>
          <w:rFonts w:ascii="Trebuchet MS" w:eastAsia="Times New Roman" w:hAnsi="Trebuchet MS"/>
          <w:color w:val="1D1D1D"/>
          <w:sz w:val="21"/>
          <w:szCs w:val="21"/>
        </w:rPr>
      </w:pPr>
      <w:hyperlink r:id="rId7" w:history="1">
        <w:r w:rsidRPr="002F09BB">
          <w:rPr>
            <w:rFonts w:ascii="Trebuchet MS" w:eastAsia="Times New Roman" w:hAnsi="Trebuchet MS"/>
            <w:b/>
            <w:bCs/>
            <w:color w:val="0000FF"/>
            <w:sz w:val="21"/>
            <w:szCs w:val="21"/>
            <w:u w:val="single"/>
          </w:rPr>
          <w:t>Introduction to Accessibility</w:t>
        </w:r>
      </w:hyperlink>
    </w:p>
    <w:p w14:paraId="36EFFCF9" w14:textId="77777777" w:rsidR="002F09BB" w:rsidRPr="002F09BB" w:rsidRDefault="002F09BB" w:rsidP="002F09BB">
      <w:pPr>
        <w:numPr>
          <w:ilvl w:val="0"/>
          <w:numId w:val="2"/>
        </w:numPr>
        <w:spacing w:before="100" w:beforeAutospacing="1" w:after="240"/>
        <w:ind w:left="0"/>
        <w:rPr>
          <w:rFonts w:ascii="Trebuchet MS" w:eastAsia="Times New Roman" w:hAnsi="Trebuchet MS"/>
          <w:color w:val="1D1D1D"/>
          <w:sz w:val="21"/>
          <w:szCs w:val="21"/>
        </w:rPr>
      </w:pPr>
      <w:hyperlink r:id="rId8" w:history="1">
        <w:r w:rsidRPr="002F09BB">
          <w:rPr>
            <w:rFonts w:ascii="Trebuchet MS" w:eastAsia="Times New Roman" w:hAnsi="Trebuchet MS"/>
            <w:b/>
            <w:bCs/>
            <w:color w:val="0000FF"/>
            <w:sz w:val="21"/>
            <w:szCs w:val="21"/>
            <w:u w:val="single"/>
          </w:rPr>
          <w:t>Accessibility Principles</w:t>
        </w:r>
      </w:hyperlink>
    </w:p>
    <w:p w14:paraId="2FC8B2C7" w14:textId="77777777" w:rsidR="002F09BB" w:rsidRPr="00114EFF" w:rsidRDefault="002F09BB" w:rsidP="002F09BB">
      <w:pPr>
        <w:pStyle w:val="ListParagraph"/>
        <w:numPr>
          <w:ilvl w:val="0"/>
          <w:numId w:val="2"/>
        </w:numPr>
        <w:spacing w:before="100" w:beforeAutospacing="1" w:after="240"/>
        <w:ind w:left="0"/>
        <w:rPr>
          <w:rFonts w:ascii="Trebuchet MS" w:eastAsia="Times New Roman" w:hAnsi="Trebuchet MS"/>
          <w:color w:val="1D1D1D"/>
          <w:sz w:val="21"/>
          <w:szCs w:val="21"/>
        </w:rPr>
      </w:pPr>
      <w:hyperlink r:id="rId9" w:history="1">
        <w:r w:rsidRPr="002F09BB">
          <w:rPr>
            <w:rFonts w:ascii="Trebuchet MS" w:eastAsia="Times New Roman" w:hAnsi="Trebuchet MS"/>
            <w:b/>
            <w:bCs/>
            <w:color w:val="0000FF"/>
            <w:sz w:val="21"/>
            <w:szCs w:val="21"/>
            <w:u w:val="single"/>
          </w:rPr>
          <w:t>Perspectives Videos</w:t>
        </w:r>
      </w:hyperlink>
    </w:p>
    <w:p w14:paraId="417F395C" w14:textId="77777777" w:rsidR="002F09BB" w:rsidRPr="00114EFF" w:rsidRDefault="002F09BB" w:rsidP="002F09BB">
      <w:pPr>
        <w:pStyle w:val="ListParagraph"/>
        <w:numPr>
          <w:ilvl w:val="0"/>
          <w:numId w:val="2"/>
        </w:numPr>
        <w:spacing w:before="100" w:beforeAutospacing="1" w:after="240"/>
        <w:rPr>
          <w:rFonts w:ascii="Trebuchet MS" w:eastAsia="Times New Roman" w:hAnsi="Trebuchet MS"/>
          <w:b/>
          <w:color w:val="023AF6"/>
          <w:sz w:val="21"/>
          <w:szCs w:val="21"/>
          <w:u w:val="single"/>
        </w:rPr>
      </w:pPr>
      <w:r w:rsidRPr="00114EFF">
        <w:rPr>
          <w:rFonts w:ascii="Trebuchet MS" w:eastAsia="Times New Roman" w:hAnsi="Trebuchet MS"/>
          <w:b/>
          <w:color w:val="023AF6"/>
          <w:sz w:val="21"/>
          <w:szCs w:val="21"/>
          <w:u w:val="single"/>
        </w:rPr>
        <w:lastRenderedPageBreak/>
        <w:t>How People with Disabilities Use the Web</w:t>
      </w:r>
    </w:p>
    <w:p w14:paraId="48C859AF" w14:textId="77777777" w:rsidR="002F09BB" w:rsidRPr="00114EFF" w:rsidRDefault="002F09BB" w:rsidP="002F09BB">
      <w:pPr>
        <w:pStyle w:val="ListParagraph"/>
        <w:numPr>
          <w:ilvl w:val="1"/>
          <w:numId w:val="2"/>
        </w:numPr>
        <w:spacing w:before="100" w:beforeAutospacing="1" w:after="240"/>
        <w:rPr>
          <w:rFonts w:ascii="Trebuchet MS" w:eastAsia="Times New Roman" w:hAnsi="Trebuchet MS"/>
          <w:b/>
          <w:color w:val="023AF6"/>
          <w:sz w:val="21"/>
          <w:szCs w:val="21"/>
          <w:u w:val="single"/>
        </w:rPr>
      </w:pPr>
      <w:r w:rsidRPr="00114EFF">
        <w:rPr>
          <w:rFonts w:ascii="Trebuchet MS" w:eastAsia="Times New Roman" w:hAnsi="Trebuchet MS"/>
          <w:b/>
          <w:color w:val="023AF6"/>
          <w:sz w:val="21"/>
          <w:szCs w:val="21"/>
          <w:u w:val="single"/>
        </w:rPr>
        <w:t>Stories of Web Users</w:t>
      </w:r>
    </w:p>
    <w:p w14:paraId="4925718E" w14:textId="77777777" w:rsidR="002F09BB" w:rsidRPr="00114EFF" w:rsidRDefault="002F09BB" w:rsidP="002F09BB">
      <w:pPr>
        <w:pStyle w:val="ListParagraph"/>
        <w:numPr>
          <w:ilvl w:val="1"/>
          <w:numId w:val="2"/>
        </w:numPr>
        <w:spacing w:before="100" w:beforeAutospacing="1" w:after="240"/>
        <w:rPr>
          <w:rFonts w:ascii="Trebuchet MS" w:eastAsia="Times New Roman" w:hAnsi="Trebuchet MS"/>
          <w:b/>
          <w:color w:val="023AF6"/>
          <w:sz w:val="21"/>
          <w:szCs w:val="21"/>
          <w:u w:val="single"/>
        </w:rPr>
      </w:pPr>
      <w:r w:rsidRPr="00114EFF">
        <w:rPr>
          <w:rFonts w:ascii="Trebuchet MS" w:eastAsia="Times New Roman" w:hAnsi="Trebuchet MS"/>
          <w:b/>
          <w:color w:val="023AF6"/>
          <w:sz w:val="21"/>
          <w:szCs w:val="21"/>
          <w:u w:val="single"/>
        </w:rPr>
        <w:t>Diverse Abilities and Barriers</w:t>
      </w:r>
    </w:p>
    <w:p w14:paraId="3C822C67" w14:textId="77777777" w:rsidR="002F09BB" w:rsidRPr="00114EFF" w:rsidRDefault="00114EFF" w:rsidP="002F09BB">
      <w:pPr>
        <w:pStyle w:val="ListParagraph"/>
        <w:numPr>
          <w:ilvl w:val="1"/>
          <w:numId w:val="2"/>
        </w:numPr>
        <w:spacing w:before="100" w:beforeAutospacing="1" w:after="240"/>
        <w:rPr>
          <w:rFonts w:ascii="Trebuchet MS" w:eastAsia="Times New Roman" w:hAnsi="Trebuchet MS"/>
          <w:b/>
          <w:color w:val="023AF6"/>
          <w:sz w:val="21"/>
          <w:szCs w:val="21"/>
          <w:u w:val="single"/>
        </w:rPr>
        <w:sectPr w:rsidR="002F09BB" w:rsidRPr="00114EFF" w:rsidSect="002F09BB">
          <w:type w:val="continuous"/>
          <w:pgSz w:w="12240" w:h="15840"/>
          <w:pgMar w:top="1440" w:right="1440" w:bottom="1440" w:left="1440" w:header="720" w:footer="720" w:gutter="0"/>
          <w:cols w:num="2" w:space="720"/>
          <w:docGrid w:linePitch="360"/>
        </w:sectPr>
      </w:pPr>
      <w:r w:rsidRPr="00114EFF">
        <w:rPr>
          <w:rFonts w:ascii="Trebuchet MS" w:eastAsia="Times New Roman" w:hAnsi="Trebuchet MS"/>
          <w:b/>
          <w:color w:val="023AF6"/>
          <w:sz w:val="21"/>
          <w:szCs w:val="21"/>
          <w:u w:val="single"/>
        </w:rPr>
        <w:t>Tools and Techniques</w:t>
      </w:r>
    </w:p>
    <w:p w14:paraId="68EE40C2" w14:textId="77777777" w:rsidR="00114EFF" w:rsidRDefault="00114EFF" w:rsidP="00114EFF">
      <w:pPr>
        <w:pStyle w:val="Heading2"/>
      </w:pPr>
    </w:p>
    <w:p w14:paraId="17374E69" w14:textId="77777777" w:rsidR="00AB4CC3" w:rsidRDefault="002F09BB" w:rsidP="00114EFF">
      <w:pPr>
        <w:pStyle w:val="Heading2"/>
      </w:pPr>
      <w:r>
        <w:t>Resources for Designers</w:t>
      </w:r>
      <w:r w:rsidR="00AB4CC3">
        <w:t xml:space="preserve"> </w:t>
      </w:r>
    </w:p>
    <w:p w14:paraId="3FC7D641" w14:textId="77777777" w:rsidR="00114EFF" w:rsidRDefault="00114EFF" w:rsidP="00114EFF"/>
    <w:p w14:paraId="707359B8" w14:textId="77777777" w:rsidR="00114EFF" w:rsidRDefault="00114EFF" w:rsidP="00114EFF">
      <w:r>
        <w:t>Here you will find some tools and techniques to help you design for an accessible web!</w:t>
      </w:r>
    </w:p>
    <w:p w14:paraId="1445ED72" w14:textId="77777777" w:rsidR="00114EFF" w:rsidRDefault="00114EFF" w:rsidP="00114EFF">
      <w:pPr>
        <w:numPr>
          <w:ilvl w:val="0"/>
          <w:numId w:val="4"/>
        </w:numPr>
        <w:spacing w:before="100" w:beforeAutospacing="1" w:after="240"/>
        <w:ind w:left="0"/>
        <w:rPr>
          <w:rFonts w:ascii="Trebuchet MS" w:eastAsia="Times New Roman" w:hAnsi="Trebuchet MS"/>
          <w:color w:val="1D1D1D"/>
          <w:sz w:val="21"/>
          <w:szCs w:val="21"/>
        </w:rPr>
      </w:pPr>
      <w:hyperlink r:id="rId10" w:history="1">
        <w:r>
          <w:rPr>
            <w:rStyle w:val="Hyperlink"/>
            <w:rFonts w:ascii="Trebuchet MS" w:eastAsia="Times New Roman" w:hAnsi="Trebuchet MS"/>
            <w:b/>
            <w:bCs/>
            <w:sz w:val="21"/>
            <w:szCs w:val="21"/>
          </w:rPr>
          <w:t>Involving Users for Better Accessibility</w:t>
        </w:r>
      </w:hyperlink>
    </w:p>
    <w:p w14:paraId="59B2DCCB" w14:textId="77777777" w:rsidR="00114EFF" w:rsidRPr="00A76D12" w:rsidRDefault="00114EFF" w:rsidP="00A76D12">
      <w:pPr>
        <w:pStyle w:val="ListParagraph"/>
        <w:numPr>
          <w:ilvl w:val="0"/>
          <w:numId w:val="4"/>
        </w:numPr>
        <w:spacing w:before="100" w:beforeAutospacing="1" w:after="240"/>
        <w:ind w:left="0"/>
        <w:rPr>
          <w:rFonts w:ascii="Trebuchet MS" w:eastAsia="Times New Roman" w:hAnsi="Trebuchet MS"/>
          <w:color w:val="1D1D1D"/>
          <w:sz w:val="21"/>
          <w:szCs w:val="21"/>
        </w:rPr>
      </w:pPr>
      <w:hyperlink r:id="rId11" w:history="1">
        <w:r w:rsidRPr="00A76D12">
          <w:rPr>
            <w:rStyle w:val="Hyperlink"/>
            <w:rFonts w:ascii="Trebuchet MS" w:eastAsia="Times New Roman" w:hAnsi="Trebuchet MS"/>
            <w:b/>
            <w:bCs/>
            <w:sz w:val="21"/>
            <w:szCs w:val="21"/>
          </w:rPr>
          <w:t>Tips for Designing</w:t>
        </w:r>
      </w:hyperlink>
    </w:p>
    <w:p w14:paraId="3DCD424B" w14:textId="77777777" w:rsidR="00114EFF" w:rsidRPr="00A76D12" w:rsidRDefault="00114EFF" w:rsidP="00A76D12">
      <w:pPr>
        <w:pStyle w:val="ListParagraph"/>
        <w:numPr>
          <w:ilvl w:val="0"/>
          <w:numId w:val="4"/>
        </w:numPr>
        <w:spacing w:before="100" w:beforeAutospacing="1" w:after="240"/>
        <w:ind w:left="0"/>
        <w:rPr>
          <w:rFonts w:ascii="Trebuchet MS" w:eastAsia="Times New Roman" w:hAnsi="Trebuchet MS"/>
          <w:color w:val="1D1D1D"/>
          <w:sz w:val="21"/>
          <w:szCs w:val="21"/>
        </w:rPr>
      </w:pPr>
      <w:hyperlink r:id="rId12" w:history="1">
        <w:r w:rsidRPr="00A76D12">
          <w:rPr>
            <w:rStyle w:val="Hyperlink"/>
            <w:rFonts w:ascii="Trebuchet MS" w:eastAsia="Times New Roman" w:hAnsi="Trebuchet MS"/>
            <w:b/>
            <w:bCs/>
            <w:sz w:val="21"/>
            <w:szCs w:val="21"/>
          </w:rPr>
          <w:t>Tips for Writing</w:t>
        </w:r>
      </w:hyperlink>
    </w:p>
    <w:p w14:paraId="06751C54" w14:textId="77777777" w:rsidR="00114EFF" w:rsidRPr="00A76D12" w:rsidRDefault="00114EFF" w:rsidP="00A76D12">
      <w:pPr>
        <w:pStyle w:val="ListParagraph"/>
        <w:numPr>
          <w:ilvl w:val="0"/>
          <w:numId w:val="4"/>
        </w:numPr>
        <w:spacing w:before="100" w:beforeAutospacing="1" w:after="240"/>
        <w:ind w:left="0"/>
        <w:rPr>
          <w:rFonts w:ascii="Trebuchet MS" w:eastAsia="Times New Roman" w:hAnsi="Trebuchet MS"/>
          <w:color w:val="1D1D1D"/>
          <w:sz w:val="21"/>
          <w:szCs w:val="21"/>
        </w:rPr>
      </w:pPr>
      <w:hyperlink r:id="rId13" w:history="1">
        <w:r w:rsidRPr="00A76D12">
          <w:rPr>
            <w:rStyle w:val="Hyperlink"/>
            <w:rFonts w:ascii="Trebuchet MS" w:eastAsia="Times New Roman" w:hAnsi="Trebuchet MS"/>
            <w:b/>
            <w:bCs/>
            <w:sz w:val="21"/>
            <w:szCs w:val="21"/>
          </w:rPr>
          <w:t>Make Audio and Video Accessible</w:t>
        </w:r>
      </w:hyperlink>
    </w:p>
    <w:p w14:paraId="55CC7744" w14:textId="77777777" w:rsidR="00114EFF" w:rsidRPr="00A76D12" w:rsidRDefault="00A606AF" w:rsidP="00A76D12">
      <w:pPr>
        <w:pStyle w:val="ListParagraph"/>
        <w:numPr>
          <w:ilvl w:val="0"/>
          <w:numId w:val="4"/>
        </w:numPr>
        <w:spacing w:before="100" w:beforeAutospacing="1" w:after="240"/>
        <w:ind w:left="0"/>
        <w:rPr>
          <w:rFonts w:ascii="Trebuchet MS" w:eastAsia="Times New Roman" w:hAnsi="Trebuchet MS"/>
          <w:b/>
          <w:color w:val="023AF6"/>
          <w:sz w:val="21"/>
          <w:szCs w:val="21"/>
          <w:u w:val="single"/>
        </w:rPr>
      </w:pPr>
      <w:r w:rsidRPr="00A76D12">
        <w:rPr>
          <w:rFonts w:ascii="Trebuchet MS" w:eastAsia="Times New Roman" w:hAnsi="Trebuchet MS"/>
          <w:b/>
          <w:color w:val="023AF6"/>
          <w:sz w:val="21"/>
          <w:szCs w:val="21"/>
          <w:u w:val="single"/>
        </w:rPr>
        <w:t>Images Tutorial</w:t>
      </w:r>
    </w:p>
    <w:p w14:paraId="200840C0" w14:textId="77777777" w:rsidR="00A606AF" w:rsidRDefault="00A606AF" w:rsidP="00A76D12">
      <w:pPr>
        <w:pStyle w:val="ListParagraph"/>
        <w:numPr>
          <w:ilvl w:val="0"/>
          <w:numId w:val="4"/>
        </w:numPr>
        <w:spacing w:before="100" w:beforeAutospacing="1" w:after="240"/>
        <w:ind w:left="0"/>
        <w:rPr>
          <w:rFonts w:ascii="Trebuchet MS" w:eastAsia="Times New Roman" w:hAnsi="Trebuchet MS"/>
          <w:color w:val="1D1D1D"/>
          <w:sz w:val="21"/>
          <w:szCs w:val="21"/>
        </w:rPr>
      </w:pPr>
      <w:hyperlink r:id="rId14" w:history="1">
        <w:r w:rsidRPr="00A76D12">
          <w:rPr>
            <w:rStyle w:val="Hyperlink"/>
            <w:rFonts w:ascii="Trebuchet MS" w:eastAsia="Times New Roman" w:hAnsi="Trebuchet MS"/>
            <w:b/>
            <w:bCs/>
            <w:sz w:val="21"/>
            <w:szCs w:val="21"/>
          </w:rPr>
          <w:t>Easy Checks – A First Review</w:t>
        </w:r>
      </w:hyperlink>
    </w:p>
    <w:p w14:paraId="77A8BF71" w14:textId="77777777" w:rsidR="00A76D12" w:rsidRPr="00A76D12" w:rsidRDefault="00A76D12" w:rsidP="00A76D12">
      <w:pPr>
        <w:pStyle w:val="ListParagraph"/>
        <w:numPr>
          <w:ilvl w:val="0"/>
          <w:numId w:val="4"/>
        </w:numPr>
        <w:spacing w:before="100" w:beforeAutospacing="1" w:after="240"/>
        <w:ind w:left="0"/>
        <w:rPr>
          <w:rFonts w:ascii="Trebuchet MS" w:eastAsia="Times New Roman" w:hAnsi="Trebuchet MS"/>
          <w:color w:val="1D1D1D"/>
          <w:sz w:val="21"/>
          <w:szCs w:val="21"/>
        </w:rPr>
      </w:pPr>
    </w:p>
    <w:p w14:paraId="1FC54D03" w14:textId="77777777" w:rsidR="00114EFF" w:rsidRDefault="00A606AF" w:rsidP="00A76D12">
      <w:pPr>
        <w:pStyle w:val="Heading2"/>
      </w:pPr>
      <w:r>
        <w:t>Web Accessibility Standards and Guidelines</w:t>
      </w:r>
    </w:p>
    <w:p w14:paraId="6F282269" w14:textId="77777777" w:rsidR="00A606AF" w:rsidRDefault="00A606AF" w:rsidP="00A606AF">
      <w:pPr>
        <w:numPr>
          <w:ilvl w:val="0"/>
          <w:numId w:val="9"/>
        </w:numPr>
        <w:spacing w:before="100" w:beforeAutospacing="1" w:after="240"/>
        <w:ind w:left="0"/>
        <w:rPr>
          <w:rFonts w:ascii="Trebuchet MS" w:eastAsia="Times New Roman" w:hAnsi="Trebuchet MS"/>
          <w:color w:val="1D1D1D"/>
          <w:sz w:val="21"/>
          <w:szCs w:val="21"/>
        </w:rPr>
      </w:pPr>
      <w:hyperlink r:id="rId15" w:history="1">
        <w:r>
          <w:rPr>
            <w:rStyle w:val="Hyperlink"/>
            <w:rFonts w:ascii="Trebuchet MS" w:eastAsia="Times New Roman" w:hAnsi="Trebuchet MS"/>
            <w:b/>
            <w:bCs/>
            <w:sz w:val="21"/>
            <w:szCs w:val="21"/>
          </w:rPr>
          <w:t>Overview</w:t>
        </w:r>
      </w:hyperlink>
    </w:p>
    <w:p w14:paraId="71BD0A6E" w14:textId="77777777" w:rsidR="00A606AF" w:rsidRPr="00D63D8C" w:rsidRDefault="00A606AF" w:rsidP="00D63D8C">
      <w:pPr>
        <w:pStyle w:val="ListParagraph"/>
        <w:numPr>
          <w:ilvl w:val="0"/>
          <w:numId w:val="9"/>
        </w:numPr>
        <w:spacing w:before="100" w:beforeAutospacing="1" w:after="240"/>
        <w:ind w:left="0"/>
        <w:jc w:val="both"/>
        <w:rPr>
          <w:rFonts w:ascii="Trebuchet MS" w:eastAsia="Times New Roman" w:hAnsi="Trebuchet MS"/>
          <w:color w:val="1D1D1D"/>
          <w:sz w:val="21"/>
          <w:szCs w:val="21"/>
        </w:rPr>
      </w:pPr>
      <w:hyperlink r:id="rId16" w:history="1">
        <w:r w:rsidRPr="00D63D8C">
          <w:rPr>
            <w:rStyle w:val="Hyperlink"/>
            <w:rFonts w:ascii="Trebuchet MS" w:eastAsia="Times New Roman" w:hAnsi="Trebuchet MS"/>
            <w:b/>
            <w:bCs/>
            <w:sz w:val="21"/>
            <w:szCs w:val="21"/>
          </w:rPr>
          <w:t>Web Content - WCAG</w:t>
        </w:r>
      </w:hyperlink>
    </w:p>
    <w:p w14:paraId="7C461A90" w14:textId="77777777" w:rsidR="00A606AF" w:rsidRPr="00A76D12" w:rsidRDefault="00A606AF" w:rsidP="00A76D12">
      <w:pPr>
        <w:pStyle w:val="ListParagraph"/>
        <w:numPr>
          <w:ilvl w:val="0"/>
          <w:numId w:val="9"/>
        </w:numPr>
        <w:spacing w:before="100" w:beforeAutospacing="1" w:after="240"/>
        <w:ind w:left="0"/>
        <w:jc w:val="both"/>
        <w:rPr>
          <w:rFonts w:ascii="Trebuchet MS" w:eastAsia="Times New Roman" w:hAnsi="Trebuchet MS"/>
          <w:b/>
          <w:color w:val="023AF6"/>
          <w:sz w:val="21"/>
          <w:szCs w:val="21"/>
          <w:u w:val="single"/>
        </w:rPr>
      </w:pPr>
      <w:r w:rsidRPr="00A76D12">
        <w:rPr>
          <w:rFonts w:ascii="Trebuchet MS" w:eastAsia="Times New Roman" w:hAnsi="Trebuchet MS"/>
          <w:b/>
          <w:color w:val="023AF6"/>
          <w:sz w:val="21"/>
          <w:szCs w:val="21"/>
          <w:u w:val="single"/>
        </w:rPr>
        <w:t>WCAG 2.0 Quick Reference (filtered for Designers)</w:t>
      </w:r>
    </w:p>
    <w:p w14:paraId="28760937" w14:textId="77777777" w:rsidR="00A606AF" w:rsidRPr="00114EFF" w:rsidRDefault="00A606AF" w:rsidP="00114EFF"/>
    <w:sectPr w:rsidR="00A606AF" w:rsidRPr="00114EFF" w:rsidSect="002F09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6370"/>
    <w:multiLevelType w:val="multilevel"/>
    <w:tmpl w:val="0C300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20EC5"/>
    <w:multiLevelType w:val="multilevel"/>
    <w:tmpl w:val="0C3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930EC"/>
    <w:multiLevelType w:val="multilevel"/>
    <w:tmpl w:val="0C3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1682C"/>
    <w:multiLevelType w:val="multilevel"/>
    <w:tmpl w:val="0C3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74995"/>
    <w:multiLevelType w:val="multilevel"/>
    <w:tmpl w:val="0C3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E3C07"/>
    <w:multiLevelType w:val="multilevel"/>
    <w:tmpl w:val="0C3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505EB"/>
    <w:multiLevelType w:val="multilevel"/>
    <w:tmpl w:val="0C3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65710"/>
    <w:multiLevelType w:val="multilevel"/>
    <w:tmpl w:val="8220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77E33"/>
    <w:multiLevelType w:val="multilevel"/>
    <w:tmpl w:val="0C3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A324C"/>
    <w:multiLevelType w:val="multilevel"/>
    <w:tmpl w:val="0C3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C3"/>
    <w:rsid w:val="00074635"/>
    <w:rsid w:val="00114EFF"/>
    <w:rsid w:val="002F09BB"/>
    <w:rsid w:val="00A12C62"/>
    <w:rsid w:val="00A606AF"/>
    <w:rsid w:val="00A76D12"/>
    <w:rsid w:val="00AB4CC3"/>
    <w:rsid w:val="00C8536B"/>
    <w:rsid w:val="00D13174"/>
    <w:rsid w:val="00D63D8C"/>
    <w:rsid w:val="00DC49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DC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6AF"/>
    <w:rPr>
      <w:rFonts w:ascii="Times New Roman" w:hAnsi="Times New Roman" w:cs="Times New Roman"/>
    </w:rPr>
  </w:style>
  <w:style w:type="paragraph" w:styleId="Heading1">
    <w:name w:val="heading 1"/>
    <w:basedOn w:val="Normal"/>
    <w:next w:val="Normal"/>
    <w:link w:val="Heading1Char"/>
    <w:uiPriority w:val="9"/>
    <w:qFormat/>
    <w:rsid w:val="00AB4C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09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C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09B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2F09BB"/>
    <w:rPr>
      <w:color w:val="0000FF"/>
      <w:u w:val="single"/>
    </w:rPr>
  </w:style>
  <w:style w:type="paragraph" w:styleId="ListParagraph">
    <w:name w:val="List Paragraph"/>
    <w:basedOn w:val="Normal"/>
    <w:uiPriority w:val="34"/>
    <w:qFormat/>
    <w:rsid w:val="002F09BB"/>
    <w:pPr>
      <w:ind w:left="720"/>
      <w:contextualSpacing/>
    </w:pPr>
  </w:style>
  <w:style w:type="character" w:styleId="FollowedHyperlink">
    <w:name w:val="FollowedHyperlink"/>
    <w:basedOn w:val="DefaultParagraphFont"/>
    <w:uiPriority w:val="99"/>
    <w:semiHidden/>
    <w:unhideWhenUsed/>
    <w:rsid w:val="00114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1436">
      <w:bodyDiv w:val="1"/>
      <w:marLeft w:val="0"/>
      <w:marRight w:val="0"/>
      <w:marTop w:val="0"/>
      <w:marBottom w:val="0"/>
      <w:divBdr>
        <w:top w:val="none" w:sz="0" w:space="0" w:color="auto"/>
        <w:left w:val="none" w:sz="0" w:space="0" w:color="auto"/>
        <w:bottom w:val="none" w:sz="0" w:space="0" w:color="auto"/>
        <w:right w:val="none" w:sz="0" w:space="0" w:color="auto"/>
      </w:divBdr>
    </w:div>
    <w:div w:id="289821872">
      <w:bodyDiv w:val="1"/>
      <w:marLeft w:val="0"/>
      <w:marRight w:val="0"/>
      <w:marTop w:val="0"/>
      <w:marBottom w:val="0"/>
      <w:divBdr>
        <w:top w:val="none" w:sz="0" w:space="0" w:color="auto"/>
        <w:left w:val="none" w:sz="0" w:space="0" w:color="auto"/>
        <w:bottom w:val="none" w:sz="0" w:space="0" w:color="auto"/>
        <w:right w:val="none" w:sz="0" w:space="0" w:color="auto"/>
      </w:divBdr>
    </w:div>
    <w:div w:id="392656832">
      <w:bodyDiv w:val="1"/>
      <w:marLeft w:val="0"/>
      <w:marRight w:val="0"/>
      <w:marTop w:val="0"/>
      <w:marBottom w:val="0"/>
      <w:divBdr>
        <w:top w:val="none" w:sz="0" w:space="0" w:color="auto"/>
        <w:left w:val="none" w:sz="0" w:space="0" w:color="auto"/>
        <w:bottom w:val="none" w:sz="0" w:space="0" w:color="auto"/>
        <w:right w:val="none" w:sz="0" w:space="0" w:color="auto"/>
      </w:divBdr>
    </w:div>
    <w:div w:id="448936484">
      <w:bodyDiv w:val="1"/>
      <w:marLeft w:val="0"/>
      <w:marRight w:val="0"/>
      <w:marTop w:val="0"/>
      <w:marBottom w:val="0"/>
      <w:divBdr>
        <w:top w:val="none" w:sz="0" w:space="0" w:color="auto"/>
        <w:left w:val="none" w:sz="0" w:space="0" w:color="auto"/>
        <w:bottom w:val="none" w:sz="0" w:space="0" w:color="auto"/>
        <w:right w:val="none" w:sz="0" w:space="0" w:color="auto"/>
      </w:divBdr>
    </w:div>
    <w:div w:id="529537669">
      <w:bodyDiv w:val="1"/>
      <w:marLeft w:val="0"/>
      <w:marRight w:val="0"/>
      <w:marTop w:val="0"/>
      <w:marBottom w:val="0"/>
      <w:divBdr>
        <w:top w:val="none" w:sz="0" w:space="0" w:color="auto"/>
        <w:left w:val="none" w:sz="0" w:space="0" w:color="auto"/>
        <w:bottom w:val="none" w:sz="0" w:space="0" w:color="auto"/>
        <w:right w:val="none" w:sz="0" w:space="0" w:color="auto"/>
      </w:divBdr>
    </w:div>
    <w:div w:id="646516726">
      <w:bodyDiv w:val="1"/>
      <w:marLeft w:val="0"/>
      <w:marRight w:val="0"/>
      <w:marTop w:val="0"/>
      <w:marBottom w:val="0"/>
      <w:divBdr>
        <w:top w:val="none" w:sz="0" w:space="0" w:color="auto"/>
        <w:left w:val="none" w:sz="0" w:space="0" w:color="auto"/>
        <w:bottom w:val="none" w:sz="0" w:space="0" w:color="auto"/>
        <w:right w:val="none" w:sz="0" w:space="0" w:color="auto"/>
      </w:divBdr>
    </w:div>
    <w:div w:id="723676516">
      <w:bodyDiv w:val="1"/>
      <w:marLeft w:val="0"/>
      <w:marRight w:val="0"/>
      <w:marTop w:val="0"/>
      <w:marBottom w:val="0"/>
      <w:divBdr>
        <w:top w:val="none" w:sz="0" w:space="0" w:color="auto"/>
        <w:left w:val="none" w:sz="0" w:space="0" w:color="auto"/>
        <w:bottom w:val="none" w:sz="0" w:space="0" w:color="auto"/>
        <w:right w:val="none" w:sz="0" w:space="0" w:color="auto"/>
      </w:divBdr>
    </w:div>
    <w:div w:id="790325388">
      <w:bodyDiv w:val="1"/>
      <w:marLeft w:val="0"/>
      <w:marRight w:val="0"/>
      <w:marTop w:val="0"/>
      <w:marBottom w:val="0"/>
      <w:divBdr>
        <w:top w:val="none" w:sz="0" w:space="0" w:color="auto"/>
        <w:left w:val="none" w:sz="0" w:space="0" w:color="auto"/>
        <w:bottom w:val="none" w:sz="0" w:space="0" w:color="auto"/>
        <w:right w:val="none" w:sz="0" w:space="0" w:color="auto"/>
      </w:divBdr>
    </w:div>
    <w:div w:id="1265729352">
      <w:bodyDiv w:val="1"/>
      <w:marLeft w:val="0"/>
      <w:marRight w:val="0"/>
      <w:marTop w:val="0"/>
      <w:marBottom w:val="0"/>
      <w:divBdr>
        <w:top w:val="none" w:sz="0" w:space="0" w:color="auto"/>
        <w:left w:val="none" w:sz="0" w:space="0" w:color="auto"/>
        <w:bottom w:val="none" w:sz="0" w:space="0" w:color="auto"/>
        <w:right w:val="none" w:sz="0" w:space="0" w:color="auto"/>
      </w:divBdr>
    </w:div>
    <w:div w:id="1410811611">
      <w:bodyDiv w:val="1"/>
      <w:marLeft w:val="0"/>
      <w:marRight w:val="0"/>
      <w:marTop w:val="0"/>
      <w:marBottom w:val="0"/>
      <w:divBdr>
        <w:top w:val="none" w:sz="0" w:space="0" w:color="auto"/>
        <w:left w:val="none" w:sz="0" w:space="0" w:color="auto"/>
        <w:bottom w:val="none" w:sz="0" w:space="0" w:color="auto"/>
        <w:right w:val="none" w:sz="0" w:space="0" w:color="auto"/>
      </w:divBdr>
    </w:div>
    <w:div w:id="1418205795">
      <w:bodyDiv w:val="1"/>
      <w:marLeft w:val="0"/>
      <w:marRight w:val="0"/>
      <w:marTop w:val="0"/>
      <w:marBottom w:val="0"/>
      <w:divBdr>
        <w:top w:val="none" w:sz="0" w:space="0" w:color="auto"/>
        <w:left w:val="none" w:sz="0" w:space="0" w:color="auto"/>
        <w:bottom w:val="none" w:sz="0" w:space="0" w:color="auto"/>
        <w:right w:val="none" w:sz="0" w:space="0" w:color="auto"/>
      </w:divBdr>
    </w:div>
    <w:div w:id="1435663629">
      <w:bodyDiv w:val="1"/>
      <w:marLeft w:val="0"/>
      <w:marRight w:val="0"/>
      <w:marTop w:val="0"/>
      <w:marBottom w:val="0"/>
      <w:divBdr>
        <w:top w:val="none" w:sz="0" w:space="0" w:color="auto"/>
        <w:left w:val="none" w:sz="0" w:space="0" w:color="auto"/>
        <w:bottom w:val="none" w:sz="0" w:space="0" w:color="auto"/>
        <w:right w:val="none" w:sz="0" w:space="0" w:color="auto"/>
      </w:divBdr>
    </w:div>
    <w:div w:id="1587571101">
      <w:bodyDiv w:val="1"/>
      <w:marLeft w:val="0"/>
      <w:marRight w:val="0"/>
      <w:marTop w:val="0"/>
      <w:marBottom w:val="0"/>
      <w:divBdr>
        <w:top w:val="none" w:sz="0" w:space="0" w:color="auto"/>
        <w:left w:val="none" w:sz="0" w:space="0" w:color="auto"/>
        <w:bottom w:val="none" w:sz="0" w:space="0" w:color="auto"/>
        <w:right w:val="none" w:sz="0" w:space="0" w:color="auto"/>
      </w:divBdr>
    </w:div>
    <w:div w:id="1957560732">
      <w:bodyDiv w:val="1"/>
      <w:marLeft w:val="0"/>
      <w:marRight w:val="0"/>
      <w:marTop w:val="0"/>
      <w:marBottom w:val="0"/>
      <w:divBdr>
        <w:top w:val="none" w:sz="0" w:space="0" w:color="auto"/>
        <w:left w:val="none" w:sz="0" w:space="0" w:color="auto"/>
        <w:bottom w:val="none" w:sz="0" w:space="0" w:color="auto"/>
        <w:right w:val="none" w:sz="0" w:space="0" w:color="auto"/>
      </w:divBdr>
    </w:div>
    <w:div w:id="1960599411">
      <w:bodyDiv w:val="1"/>
      <w:marLeft w:val="0"/>
      <w:marRight w:val="0"/>
      <w:marTop w:val="0"/>
      <w:marBottom w:val="0"/>
      <w:divBdr>
        <w:top w:val="none" w:sz="0" w:space="0" w:color="auto"/>
        <w:left w:val="none" w:sz="0" w:space="0" w:color="auto"/>
        <w:bottom w:val="none" w:sz="0" w:space="0" w:color="auto"/>
        <w:right w:val="none" w:sz="0" w:space="0" w:color="auto"/>
      </w:divBdr>
    </w:div>
    <w:div w:id="2043361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3c.github.io/wai-website/tips/designing/" TargetMode="External"/><Relationship Id="rId12" Type="http://schemas.openxmlformats.org/officeDocument/2006/relationships/hyperlink" Target="https://w3c.github.io/wai-website/tips/writing/" TargetMode="External"/><Relationship Id="rId13" Type="http://schemas.openxmlformats.org/officeDocument/2006/relationships/hyperlink" Target="https://w3c.github.io/wai-website/media-intro/" TargetMode="External"/><Relationship Id="rId14" Type="http://schemas.openxmlformats.org/officeDocument/2006/relationships/hyperlink" Target="https://w3c.github.io/wai-website/test-evaluate/easychecks/" TargetMode="External"/><Relationship Id="rId15" Type="http://schemas.openxmlformats.org/officeDocument/2006/relationships/hyperlink" Target="https://w3c.github.io/wai-website/standards/" TargetMode="External"/><Relationship Id="rId16" Type="http://schemas.openxmlformats.org/officeDocument/2006/relationships/hyperlink" Target="https://w3c.github.io/wai-website/standards/wca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3c.github.io/wai-website/fundamentals/accessibility-intro/" TargetMode="External"/><Relationship Id="rId8" Type="http://schemas.openxmlformats.org/officeDocument/2006/relationships/hyperlink" Target="https://w3c.github.io/wai-website/fundamentals/accessibility-principles/" TargetMode="External"/><Relationship Id="rId9" Type="http://schemas.openxmlformats.org/officeDocument/2006/relationships/hyperlink" Target="https://w3c.github.io/wai-website/perspective-videos/" TargetMode="External"/><Relationship Id="rId10" Type="http://schemas.openxmlformats.org/officeDocument/2006/relationships/hyperlink" Target="https://w3c.github.io/wai-website/plan/involving-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FBCA30-3241-034F-BFBF-8AF2FF4D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296</Words>
  <Characters>1688</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/Web Accessibility for Designers</vt:lpstr>
      <vt:lpstr>    Basics for Everyone</vt:lpstr>
      <vt:lpstr>    </vt:lpstr>
      <vt:lpstr>    Resources for Designers </vt:lpstr>
      <vt:lpstr>    Web Accessibility Standards and Guidelines</vt:lpstr>
    </vt:vector>
  </TitlesOfParts>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James</dc:creator>
  <cp:keywords/>
  <dc:description/>
  <cp:lastModifiedBy>Green, James</cp:lastModifiedBy>
  <cp:revision>1</cp:revision>
  <dcterms:created xsi:type="dcterms:W3CDTF">2017-11-22T17:40:00Z</dcterms:created>
  <dcterms:modified xsi:type="dcterms:W3CDTF">2017-11-22T22:15:00Z</dcterms:modified>
</cp:coreProperties>
</file>