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19" w:rsidRPr="005E0834" w:rsidRDefault="00D05323" w:rsidP="009F2BD8">
      <w:pPr>
        <w:pStyle w:val="Heading1"/>
      </w:pPr>
      <w:bookmarkStart w:id="0" w:name="_GoBack"/>
      <w:bookmarkEnd w:id="0"/>
      <w:r w:rsidRPr="005E0834">
        <w:t>Terminology use case for LT-Web metadata</w:t>
      </w:r>
    </w:p>
    <w:p w:rsidR="005E0834" w:rsidRDefault="005E0834" w:rsidP="009A4E86">
      <w:pPr>
        <w:jc w:val="both"/>
      </w:pPr>
      <w:r w:rsidRPr="005E0834">
        <w:t>Terminology identification (extraction)</w:t>
      </w:r>
      <w:r>
        <w:t>:</w:t>
      </w:r>
    </w:p>
    <w:p w:rsidR="005E0834" w:rsidRDefault="004F12D7" w:rsidP="009A4E86">
      <w:pPr>
        <w:pStyle w:val="ListParagraph"/>
        <w:numPr>
          <w:ilvl w:val="0"/>
          <w:numId w:val="1"/>
        </w:numPr>
        <w:jc w:val="both"/>
      </w:pPr>
      <w:proofErr w:type="gramStart"/>
      <w:r>
        <w:t>is</w:t>
      </w:r>
      <w:proofErr w:type="gramEnd"/>
      <w:r>
        <w:t xml:space="preserve"> </w:t>
      </w:r>
      <w:r w:rsidR="005E0834" w:rsidRPr="00094CE1">
        <w:rPr>
          <w:b/>
        </w:rPr>
        <w:t>language and domain specific</w:t>
      </w:r>
      <w:r w:rsidR="005E0834">
        <w:t xml:space="preserve"> (it is not a</w:t>
      </w:r>
      <w:r w:rsidR="004F0CE2">
        <w:t>d</w:t>
      </w:r>
      <w:r w:rsidR="005E0834">
        <w:t>vised to mix multiple languages and multiple domains together in one pass through the data)</w:t>
      </w:r>
      <w:r w:rsidR="005E0834" w:rsidRPr="005E0834">
        <w:t>.</w:t>
      </w:r>
    </w:p>
    <w:p w:rsidR="005E0834" w:rsidRPr="005E0834" w:rsidRDefault="004F12D7" w:rsidP="009A4E86">
      <w:pPr>
        <w:pStyle w:val="ListParagraph"/>
        <w:numPr>
          <w:ilvl w:val="0"/>
          <w:numId w:val="1"/>
        </w:numPr>
        <w:jc w:val="both"/>
      </w:pPr>
      <w:proofErr w:type="gramStart"/>
      <w:r>
        <w:t>w</w:t>
      </w:r>
      <w:r w:rsidR="005E0834">
        <w:t>orks</w:t>
      </w:r>
      <w:proofErr w:type="gramEnd"/>
      <w:r w:rsidR="005E0834">
        <w:t xml:space="preserve"> best if performed on </w:t>
      </w:r>
      <w:r w:rsidR="005E0834" w:rsidRPr="00094CE1">
        <w:rPr>
          <w:b/>
        </w:rPr>
        <w:t>larger text spans</w:t>
      </w:r>
      <w:r w:rsidR="005E0834">
        <w:t xml:space="preserve"> (the identification phase </w:t>
      </w:r>
      <w:r>
        <w:t>and not the recognition phase</w:t>
      </w:r>
      <w:r w:rsidR="005E0834">
        <w:t>).</w:t>
      </w:r>
    </w:p>
    <w:p w:rsidR="005E0834" w:rsidRDefault="005E0834" w:rsidP="009A4E86">
      <w:pPr>
        <w:jc w:val="both"/>
      </w:pPr>
      <w:r>
        <w:t>Therefore, in the Terminology use case w</w:t>
      </w:r>
      <w:r w:rsidR="004F12D7">
        <w:t xml:space="preserve">e will model </w:t>
      </w:r>
      <w:r w:rsidRPr="005E0834">
        <w:t xml:space="preserve">term annotation on a single ITS enriched document </w:t>
      </w:r>
      <w:r w:rsidR="004F12D7">
        <w:t>as a term annotation task in multiple dimensions:</w:t>
      </w:r>
    </w:p>
    <w:p w:rsidR="004F12D7" w:rsidRDefault="004F12D7" w:rsidP="009A4E86">
      <w:pPr>
        <w:jc w:val="both"/>
      </w:pPr>
      <w:r w:rsidRPr="004F0CE2">
        <w:rPr>
          <w:b/>
        </w:rPr>
        <w:t>Dimension 1</w:t>
      </w:r>
      <w:r>
        <w:t>: language (</w:t>
      </w:r>
      <w:r w:rsidR="004F0CE2">
        <w:t xml:space="preserve">the question, however remains how to treat different locales – as different languages or </w:t>
      </w:r>
      <w:proofErr w:type="gramStart"/>
      <w:r w:rsidR="004F0CE2">
        <w:t xml:space="preserve">different </w:t>
      </w:r>
      <w:r>
        <w:t>)</w:t>
      </w:r>
      <w:proofErr w:type="gramEnd"/>
    </w:p>
    <w:p w:rsidR="004F12D7" w:rsidRDefault="004F12D7" w:rsidP="009A4E86">
      <w:pPr>
        <w:jc w:val="both"/>
      </w:pPr>
      <w:r w:rsidRPr="004F0CE2">
        <w:rPr>
          <w:b/>
        </w:rPr>
        <w:t>Dimension 2</w:t>
      </w:r>
      <w:r>
        <w:t>: subject field (or domain in ITS terminology)</w:t>
      </w:r>
    </w:p>
    <w:p w:rsidR="00D54E1C" w:rsidRPr="005E0834" w:rsidRDefault="00D54E1C" w:rsidP="009A4E86">
      <w:pPr>
        <w:jc w:val="both"/>
      </w:pPr>
      <w:r>
        <w:t>The Terminology Annotation Web Service will thus split the content in multiple dimensions, analyse</w:t>
      </w:r>
      <w:r w:rsidR="001D5725">
        <w:t xml:space="preserve"> (identify and recognise terms)</w:t>
      </w:r>
      <w:r>
        <w:t xml:space="preserve"> the data separately and </w:t>
      </w:r>
      <w:r w:rsidR="001D5725">
        <w:t>combine all separate analyses into one.</w:t>
      </w:r>
    </w:p>
    <w:p w:rsidR="000D3611" w:rsidRDefault="00D54E1C" w:rsidP="009A4E86">
      <w:pPr>
        <w:jc w:val="both"/>
      </w:pPr>
      <w:r>
        <w:t>Apart from the Language Information and Domain data categories, the fully</w:t>
      </w:r>
      <w:r w:rsidR="00461D2E">
        <w:t xml:space="preserve"> implemented version of the Terminology use case will feature</w:t>
      </w:r>
      <w:r>
        <w:t xml:space="preserve"> also</w:t>
      </w:r>
      <w:r w:rsidR="000D3611">
        <w:t>:</w:t>
      </w:r>
    </w:p>
    <w:p w:rsidR="000D3611" w:rsidRDefault="001D5725" w:rsidP="009A4E86">
      <w:pPr>
        <w:jc w:val="both"/>
      </w:pPr>
      <w:proofErr w:type="gramStart"/>
      <w:r w:rsidRPr="00EA4CD7">
        <w:rPr>
          <w:b/>
        </w:rPr>
        <w:t>Element Within Text</w:t>
      </w:r>
      <w:r w:rsidR="000D3611">
        <w:t xml:space="preserve"> – in order to separate paragraphs where necessary and restrict overlapping annotations.</w:t>
      </w:r>
      <w:proofErr w:type="gramEnd"/>
    </w:p>
    <w:p w:rsidR="000D3611" w:rsidRDefault="001D5725" w:rsidP="009A4E86">
      <w:pPr>
        <w:jc w:val="both"/>
      </w:pPr>
      <w:proofErr w:type="gramStart"/>
      <w:r w:rsidRPr="00EA4CD7">
        <w:rPr>
          <w:b/>
        </w:rPr>
        <w:t>Terminology</w:t>
      </w:r>
      <w:r>
        <w:t xml:space="preserve"> </w:t>
      </w:r>
      <w:r w:rsidR="000D3611">
        <w:t xml:space="preserve">– in order to identify existing terminology </w:t>
      </w:r>
      <w:proofErr w:type="spellStart"/>
      <w:r w:rsidR="000D3611">
        <w:t>markup</w:t>
      </w:r>
      <w:proofErr w:type="spellEnd"/>
      <w:r w:rsidR="000D3611">
        <w:t xml:space="preserve"> and restrict overlapping annotations.</w:t>
      </w:r>
      <w:proofErr w:type="gramEnd"/>
    </w:p>
    <w:p w:rsidR="00116A0E" w:rsidRDefault="001D5725" w:rsidP="009A4E86">
      <w:pPr>
        <w:jc w:val="both"/>
      </w:pPr>
      <w:proofErr w:type="gramStart"/>
      <w:r w:rsidRPr="00EA4CD7">
        <w:rPr>
          <w:b/>
        </w:rPr>
        <w:t>Locale Filter</w:t>
      </w:r>
      <w:r w:rsidR="000D3611">
        <w:t xml:space="preserve"> </w:t>
      </w:r>
      <w:r w:rsidR="00EA4CD7">
        <w:t>–</w:t>
      </w:r>
      <w:r w:rsidR="000D3611">
        <w:t xml:space="preserve"> </w:t>
      </w:r>
      <w:r w:rsidR="00EA4CD7">
        <w:t>in order to identify fragments that should be ignored by terminology annotation.</w:t>
      </w:r>
      <w:proofErr w:type="gramEnd"/>
    </w:p>
    <w:p w:rsidR="00116A0E" w:rsidRDefault="00116A0E" w:rsidP="009A4E86">
      <w:pPr>
        <w:jc w:val="both"/>
      </w:pPr>
    </w:p>
    <w:p w:rsidR="00116A0E" w:rsidRDefault="00116A0E">
      <w:r>
        <w:br w:type="page"/>
      </w:r>
    </w:p>
    <w:p w:rsidR="009F2BD8" w:rsidRDefault="00EA4CD7" w:rsidP="00C72F9A">
      <w:pPr>
        <w:pStyle w:val="Heading2"/>
      </w:pPr>
      <w:r>
        <w:lastRenderedPageBreak/>
        <w:t>Annotation of terms in HTML5 (with ITS tags)</w:t>
      </w:r>
    </w:p>
    <w:p w:rsidR="00C72F9A" w:rsidRPr="00F13495" w:rsidRDefault="00C72F9A" w:rsidP="00C72F9A">
      <w:pPr>
        <w:rPr>
          <w:u w:val="single"/>
        </w:rPr>
      </w:pPr>
      <w:r w:rsidRPr="00F13495">
        <w:rPr>
          <w:u w:val="single"/>
        </w:rPr>
        <w:t>Terms will be annotated only with local tags/attributes.</w:t>
      </w:r>
    </w:p>
    <w:p w:rsidR="000D3611" w:rsidRDefault="000D3611" w:rsidP="009A4E86">
      <w:pPr>
        <w:pStyle w:val="ListParagraph"/>
        <w:jc w:val="both"/>
      </w:pPr>
      <w:r>
        <w:t>The annotation service will create the following types of annotation:</w:t>
      </w:r>
    </w:p>
    <w:p w:rsidR="00EA4CD7" w:rsidRDefault="00EA4CD7" w:rsidP="00EA4CD7">
      <w:pPr>
        <w:pStyle w:val="ListParagraph"/>
        <w:numPr>
          <w:ilvl w:val="0"/>
          <w:numId w:val="3"/>
        </w:numPr>
      </w:pPr>
      <w:r>
        <w:t>Only identified terms:</w:t>
      </w:r>
    </w:p>
    <w:p w:rsidR="00F13495" w:rsidRDefault="00EA4CD7" w:rsidP="00F13495">
      <w:pPr>
        <w:pStyle w:val="ListParagraph"/>
        <w:numPr>
          <w:ilvl w:val="1"/>
          <w:numId w:val="3"/>
        </w:numPr>
      </w:pPr>
      <w:r>
        <w:t>If previous annotation has been present:</w:t>
      </w:r>
    </w:p>
    <w:p w:rsidR="008378BD" w:rsidRPr="008378BD" w:rsidRDefault="008378BD" w:rsidP="008378BD">
      <w:pPr>
        <w:pStyle w:val="ListParagraph"/>
        <w:ind w:left="1800"/>
        <w:rPr>
          <w:i/>
        </w:rPr>
      </w:pPr>
      <w:proofErr w:type="gramStart"/>
      <w:r w:rsidRPr="008378BD">
        <w:rPr>
          <w:i/>
        </w:rPr>
        <w:t>note</w:t>
      </w:r>
      <w:proofErr w:type="gramEnd"/>
      <w:r w:rsidRPr="008378BD">
        <w:rPr>
          <w:i/>
        </w:rPr>
        <w:t xml:space="preserve"> that </w:t>
      </w:r>
      <w:proofErr w:type="spellStart"/>
      <w:r w:rsidRPr="008378BD">
        <w:rPr>
          <w:i/>
        </w:rPr>
        <w:t>termConfidence</w:t>
      </w:r>
      <w:proofErr w:type="spellEnd"/>
      <w:r w:rsidRPr="008378BD">
        <w:rPr>
          <w:i/>
        </w:rPr>
        <w:t xml:space="preserve"> is not currently in ITS V2.0</w:t>
      </w:r>
    </w:p>
    <w:p w:rsidR="00A4360D" w:rsidRPr="00310127" w:rsidRDefault="00F13495" w:rsidP="00310127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85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-c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onfidence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0.9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&gt;&lt;/p&gt;</w:t>
      </w:r>
    </w:p>
    <w:p w:rsidR="00F13495" w:rsidRDefault="00F13495" w:rsidP="00F13495">
      <w:pPr>
        <w:pStyle w:val="ListParagraph"/>
        <w:numPr>
          <w:ilvl w:val="1"/>
          <w:numId w:val="3"/>
        </w:numPr>
        <w:spacing w:before="240"/>
        <w:ind w:left="1797" w:hanging="357"/>
      </w:pPr>
      <w:r>
        <w:t xml:space="preserve"> </w:t>
      </w:r>
      <w:r w:rsidR="00EA4CD7">
        <w:t>If no previous annotation has been present:</w:t>
      </w:r>
    </w:p>
    <w:p w:rsidR="00EA4CD7" w:rsidRPr="00F13495" w:rsidRDefault="00F13495" w:rsidP="00F55069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&lt;span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-c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onfidence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0.9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&lt;/span&gt;&lt;/p&gt;</w:t>
      </w:r>
    </w:p>
    <w:p w:rsidR="00EA4CD7" w:rsidRPr="00FF7506" w:rsidRDefault="00EA4CD7" w:rsidP="00EA4CD7">
      <w:pPr>
        <w:pStyle w:val="ListParagraph"/>
        <w:ind w:left="1800"/>
        <w:rPr>
          <w:lang w:val="en-US"/>
        </w:rPr>
      </w:pPr>
    </w:p>
    <w:p w:rsidR="000D3611" w:rsidRDefault="00EA4CD7" w:rsidP="000D3611">
      <w:pPr>
        <w:pStyle w:val="ListParagraph"/>
        <w:numPr>
          <w:ilvl w:val="0"/>
          <w:numId w:val="3"/>
        </w:numPr>
      </w:pPr>
      <w:r>
        <w:t>Terms recognised using term bases:</w:t>
      </w:r>
    </w:p>
    <w:p w:rsidR="00F55069" w:rsidRDefault="00F55069" w:rsidP="00F55069">
      <w:pPr>
        <w:pStyle w:val="ListParagraph"/>
        <w:numPr>
          <w:ilvl w:val="0"/>
          <w:numId w:val="4"/>
        </w:numPr>
      </w:pPr>
      <w:r>
        <w:t>If previous annotation has been present:</w:t>
      </w:r>
    </w:p>
    <w:p w:rsidR="00F55069" w:rsidRPr="00F13495" w:rsidRDefault="00F55069" w:rsidP="00F55069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</w:t>
      </w:r>
      <w:r w:rsidR="00F22CA0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-i</w:t>
      </w:r>
      <w:r w:rsidR="00F22CA0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nfo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-r</w:t>
      </w:r>
      <w:r w:rsidR="00F22CA0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ef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="00F22CA0"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http://www.eurotermbank.com/</w:t>
      </w:r>
      <w:r w:rsidR="0040094A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information</w:t>
      </w:r>
      <w:r w:rsid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40094A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technology</w:t>
      </w:r>
      <w:r w:rsid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40094A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and</w:t>
      </w:r>
      <w:r w:rsid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40094A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data</w:t>
      </w:r>
      <w:r w:rsid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40094A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processing</w:t>
      </w:r>
      <w:r w:rsidR="00F22CA0"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/</w:t>
      </w:r>
      <w:r w:rsid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&gt;&lt;/p&gt;</w:t>
      </w:r>
    </w:p>
    <w:p w:rsidR="00F55069" w:rsidRDefault="00F55069" w:rsidP="00F55069">
      <w:pPr>
        <w:pStyle w:val="ListParagraph"/>
        <w:numPr>
          <w:ilvl w:val="0"/>
          <w:numId w:val="4"/>
        </w:numPr>
        <w:spacing w:before="240"/>
      </w:pPr>
      <w:r>
        <w:t xml:space="preserve"> If no previous annotation has been present:</w:t>
      </w:r>
    </w:p>
    <w:p w:rsidR="00F55069" w:rsidRPr="00F13495" w:rsidRDefault="00F55069" w:rsidP="00F55069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&lt;span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="002006DF"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</w:t>
      </w:r>
      <w:r w:rsidR="002006DF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-i</w:t>
      </w:r>
      <w:r w:rsidR="002006DF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nfo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-r</w:t>
      </w:r>
      <w:r w:rsidR="002006DF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ef=</w:t>
      </w:r>
      <w:r w:rsidR="002006DF"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="002006DF"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http://www.eurotermbank.com/</w:t>
      </w:r>
      <w:r w:rsidR="002006DF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information</w:t>
      </w:r>
      <w:r w:rsidR="002006DF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2006DF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technology</w:t>
      </w:r>
      <w:r w:rsidR="002006DF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2006DF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and</w:t>
      </w:r>
      <w:r w:rsidR="002006DF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2006DF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data</w:t>
      </w:r>
      <w:r w:rsidR="002006DF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="002006DF"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processing</w:t>
      </w:r>
      <w:r w:rsidR="002006DF"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/</w:t>
      </w:r>
      <w:r w:rsidR="002006DF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motherboard</w:t>
      </w:r>
      <w:r w:rsidR="002006DF"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&lt;/span&gt;&lt;/p&gt;</w:t>
      </w:r>
    </w:p>
    <w:p w:rsidR="00F55069" w:rsidRDefault="00F55069" w:rsidP="00F55069">
      <w:pPr>
        <w:pStyle w:val="ListParagraph"/>
        <w:ind w:left="1800"/>
      </w:pPr>
    </w:p>
    <w:p w:rsidR="00601CF8" w:rsidRPr="00094CE1" w:rsidRDefault="00601CF8" w:rsidP="009A4E86">
      <w:pPr>
        <w:pStyle w:val="ListParagraph"/>
        <w:ind w:left="0"/>
        <w:jc w:val="both"/>
        <w:rPr>
          <w:color w:val="FF0000"/>
        </w:rPr>
      </w:pPr>
      <w:r w:rsidRPr="00094CE1">
        <w:rPr>
          <w:color w:val="FF0000"/>
        </w:rPr>
        <w:t>Information about the annotation tool will be added with a</w:t>
      </w:r>
      <w:r w:rsidR="009A4E86" w:rsidRPr="00094CE1">
        <w:rPr>
          <w:color w:val="FF0000"/>
        </w:rPr>
        <w:t>n</w:t>
      </w:r>
      <w:r w:rsidRPr="00094CE1">
        <w:rPr>
          <w:color w:val="FF0000"/>
        </w:rPr>
        <w:t xml:space="preserve"> </w:t>
      </w:r>
      <w:proofErr w:type="spellStart"/>
      <w:r w:rsidR="009A4E86" w:rsidRPr="00094CE1">
        <w:rPr>
          <w:i/>
          <w:color w:val="FF0000"/>
        </w:rPr>
        <w:t>Agent</w:t>
      </w:r>
      <w:r w:rsidRPr="00094CE1">
        <w:rPr>
          <w:i/>
          <w:color w:val="FF0000"/>
        </w:rPr>
        <w:t>Info</w:t>
      </w:r>
      <w:proofErr w:type="spellEnd"/>
      <w:r w:rsidRPr="00094CE1">
        <w:rPr>
          <w:color w:val="FF0000"/>
        </w:rPr>
        <w:t xml:space="preserve"> (?) </w:t>
      </w:r>
      <w:r w:rsidR="00480BD2" w:rsidRPr="00094CE1">
        <w:rPr>
          <w:color w:val="FF0000"/>
        </w:rPr>
        <w:t>rule</w:t>
      </w:r>
      <w:r w:rsidR="009A4E86" w:rsidRPr="00094CE1">
        <w:rPr>
          <w:color w:val="FF0000"/>
        </w:rPr>
        <w:t xml:space="preserve"> (?) or attribute (?)</w:t>
      </w:r>
      <w:r w:rsidRPr="00094CE1">
        <w:rPr>
          <w:color w:val="FF0000"/>
        </w:rPr>
        <w:t>.</w:t>
      </w:r>
    </w:p>
    <w:p w:rsidR="00952D65" w:rsidRDefault="00952D65" w:rsidP="009A4E86">
      <w:pPr>
        <w:pStyle w:val="ListParagraph"/>
        <w:ind w:left="0"/>
        <w:jc w:val="both"/>
      </w:pPr>
    </w:p>
    <w:p w:rsidR="00952D65" w:rsidRDefault="00952D65" w:rsidP="009A4E86">
      <w:pPr>
        <w:pStyle w:val="ListParagraph"/>
        <w:ind w:left="0"/>
        <w:jc w:val="both"/>
      </w:pPr>
      <w:r>
        <w:t xml:space="preserve">Should it be something </w:t>
      </w:r>
      <w:proofErr w:type="gramStart"/>
      <w:r>
        <w:t>like:</w:t>
      </w:r>
      <w:proofErr w:type="gramEnd"/>
    </w:p>
    <w:p w:rsidR="00952D65" w:rsidRPr="00F13495" w:rsidRDefault="00952D65" w:rsidP="002F3A1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&lt;span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-i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nfo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-r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ef=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http://www.eurotermbank.com/</w:t>
      </w:r>
      <w:r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information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technology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and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data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%20</w:t>
      </w:r>
      <w:r w:rsidRPr="0040094A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processing</w:t>
      </w:r>
      <w:r w:rsidRPr="00F22CA0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/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 xml:space="preserve"> </w:t>
      </w:r>
      <w:r w:rsidR="002F3A13">
        <w:rPr>
          <w:rFonts w:ascii="Courier New" w:eastAsia="Times New Roman" w:hAnsi="Courier New" w:cs="Courier New"/>
          <w:color w:val="F5844C"/>
          <w:sz w:val="32"/>
          <w:szCs w:val="32"/>
          <w:lang w:val="en-US" w:eastAsia="en-GB"/>
        </w:rPr>
        <w:t>its-</w:t>
      </w:r>
      <w:r w:rsidR="002F3A13" w:rsidRPr="00DA385D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a</w:t>
      </w:r>
      <w:r w:rsidRPr="00DA385D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gent</w:t>
      </w:r>
      <w:r w:rsidR="00FF7506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-i</w:t>
      </w:r>
      <w:r w:rsidRPr="00DA385D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nfo</w:t>
      </w:r>
      <w:r w:rsidR="00FF7506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-r</w:t>
      </w:r>
      <w:r w:rsidRPr="00DA385D">
        <w:rPr>
          <w:rFonts w:ascii="Courier New" w:eastAsia="Times New Roman" w:hAnsi="Courier New" w:cs="Courier New"/>
          <w:b/>
          <w:color w:val="F5844C"/>
          <w:sz w:val="32"/>
          <w:szCs w:val="32"/>
          <w:lang w:val="en-US" w:eastAsia="en-GB"/>
        </w:rPr>
        <w:t>ef=</w:t>
      </w:r>
      <w:r w:rsidRPr="00DA385D">
        <w:rPr>
          <w:rFonts w:ascii="Courier New" w:eastAsia="Times New Roman" w:hAnsi="Courier New" w:cs="Courier New"/>
          <w:b/>
          <w:color w:val="993300"/>
          <w:sz w:val="32"/>
          <w:szCs w:val="32"/>
          <w:lang w:val="en-US" w:eastAsia="en-GB"/>
        </w:rPr>
        <w:t>"http://www.tilde.com/termBaseAnnotator.asmx"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motherboard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&lt;/span&gt;&lt;/p&gt;</w:t>
      </w:r>
    </w:p>
    <w:p w:rsidR="00DA385D" w:rsidRDefault="00DA385D" w:rsidP="00DA385D">
      <w:pPr>
        <w:jc w:val="both"/>
        <w:rPr>
          <w:lang w:val="en-US"/>
        </w:rPr>
      </w:pPr>
    </w:p>
    <w:p w:rsidR="00DA385D" w:rsidRDefault="00DA385D" w:rsidP="00DA385D">
      <w:pPr>
        <w:jc w:val="both"/>
        <w:rPr>
          <w:lang w:val="en-US"/>
        </w:rPr>
      </w:pPr>
      <w:r>
        <w:rPr>
          <w:lang w:val="en-US"/>
        </w:rPr>
        <w:t xml:space="preserve">External rules will be supported only if the paths will be accessible. </w:t>
      </w:r>
      <w:r w:rsidRPr="00C61693">
        <w:rPr>
          <w:b/>
          <w:lang w:val="en-US"/>
        </w:rPr>
        <w:t>For a discussion</w:t>
      </w:r>
      <w:r>
        <w:rPr>
          <w:lang w:val="en-US"/>
        </w:rPr>
        <w:t xml:space="preserve"> – should processing break down if external rules are missing or should the processing be continued ignoring the fact of external rule absence</w:t>
      </w:r>
      <w:r w:rsidR="00C61693">
        <w:rPr>
          <w:lang w:val="en-US"/>
        </w:rPr>
        <w:t>?</w:t>
      </w:r>
    </w:p>
    <w:p w:rsidR="00116A0E" w:rsidRDefault="00116A0E">
      <w:pPr>
        <w:rPr>
          <w:lang w:val="en-US"/>
        </w:rPr>
      </w:pPr>
      <w:r>
        <w:rPr>
          <w:lang w:val="en-US"/>
        </w:rPr>
        <w:br w:type="page"/>
      </w:r>
    </w:p>
    <w:p w:rsidR="00E43298" w:rsidRDefault="00E43298" w:rsidP="000D3611">
      <w:pPr>
        <w:pStyle w:val="Heading1"/>
      </w:pPr>
      <w:r>
        <w:lastRenderedPageBreak/>
        <w:t>Questions:</w:t>
      </w:r>
    </w:p>
    <w:p w:rsidR="00E43298" w:rsidRDefault="00E43298" w:rsidP="005D05E9">
      <w:pPr>
        <w:pStyle w:val="ListParagraph"/>
        <w:numPr>
          <w:ilvl w:val="0"/>
          <w:numId w:val="2"/>
        </w:numPr>
        <w:jc w:val="both"/>
      </w:pPr>
      <w:r>
        <w:t xml:space="preserve">For MT systems the “translate” data category defines what should be analysed and what not. </w:t>
      </w:r>
      <w:r w:rsidRPr="00753EA4">
        <w:rPr>
          <w:b/>
        </w:rPr>
        <w:t>Should there be</w:t>
      </w:r>
      <w:r w:rsidR="005D05E9" w:rsidRPr="00753EA4">
        <w:rPr>
          <w:b/>
        </w:rPr>
        <w:t xml:space="preserve"> a similar category for other linguistic tasks?</w:t>
      </w:r>
      <w:r>
        <w:t xml:space="preserve"> (or more precisely, </w:t>
      </w:r>
      <w:r w:rsidR="005D05E9">
        <w:t>how should one know what to ignore and what not for other kinds of analysis – Named entity recognition and term identification/recognition)</w:t>
      </w:r>
    </w:p>
    <w:p w:rsidR="00AD23C3" w:rsidRDefault="00AD23C3" w:rsidP="00E43298">
      <w:pPr>
        <w:pStyle w:val="ListParagraph"/>
        <w:numPr>
          <w:ilvl w:val="0"/>
          <w:numId w:val="2"/>
        </w:numPr>
      </w:pPr>
      <w:r>
        <w:t>For overriding, imagine the following example: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bookmarkStart w:id="1" w:name="EX-basic-concepts-3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gramStart"/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html</w:t>
      </w:r>
      <w:proofErr w:type="gramEnd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head</w:t>
      </w:r>
      <w:proofErr w:type="gramEnd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AD23C3">
        <w:t xml:space="preserve"> 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meta</w:t>
      </w:r>
      <w:proofErr w:type="gramEnd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charset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"utf-8"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title&gt;</w:t>
      </w:r>
      <w:proofErr w:type="gramEnd"/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The Origins of Modern Novel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&lt;/title&gt;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spell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its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:rules</w:t>
      </w:r>
      <w:proofErr w:type="spellEnd"/>
      <w:proofErr w:type="gramEnd"/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version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"2.0"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spell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its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:translateRule</w:t>
      </w:r>
      <w:proofErr w:type="spellEnd"/>
      <w:proofErr w:type="gramEnd"/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translate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no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selector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"//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span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/&gt;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proofErr w:type="spell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its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:rules</w:t>
      </w:r>
      <w:proofErr w:type="spellEnd"/>
      <w:proofErr w:type="gramEnd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&lt;/head&gt;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gramStart"/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body</w:t>
      </w:r>
      <w:proofErr w:type="gramEnd"/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&lt;div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translate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yes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It would certainly be quite a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&lt;span&gt;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faux pas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&lt;/span&gt;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to start a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dissertation on the origin of modern novel without mentioning the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Epic of Gilgamesh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...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&lt;/p&gt;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&lt;/div&gt;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 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&lt;/body&gt;</w:t>
      </w:r>
    </w:p>
    <w:p w:rsidR="00AD23C3" w:rsidRPr="00AD23C3" w:rsidRDefault="00AD23C3" w:rsidP="00AD23C3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html</w:t>
      </w:r>
      <w:r w:rsidRPr="00AD23C3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</w:p>
    <w:bookmarkEnd w:id="1"/>
    <w:p w:rsidR="008C08FD" w:rsidRDefault="008C08FD" w:rsidP="00AD23C3">
      <w:pPr>
        <w:pStyle w:val="ListParagraph"/>
      </w:pPr>
    </w:p>
    <w:p w:rsidR="00AD23C3" w:rsidRDefault="008C08FD" w:rsidP="009A4E86">
      <w:pPr>
        <w:pStyle w:val="ListParagraph"/>
        <w:jc w:val="both"/>
      </w:pPr>
      <w:r>
        <w:t xml:space="preserve">Just for clarification: </w:t>
      </w:r>
      <w:r w:rsidRPr="00753EA4">
        <w:rPr>
          <w:b/>
        </w:rPr>
        <w:t>s</w:t>
      </w:r>
      <w:r w:rsidR="00AD23C3" w:rsidRPr="00753EA4">
        <w:rPr>
          <w:b/>
        </w:rPr>
        <w:t xml:space="preserve">hould </w:t>
      </w:r>
      <w:r w:rsidRPr="00753EA4">
        <w:rPr>
          <w:b/>
        </w:rPr>
        <w:t>the &lt;span&gt; be translated</w:t>
      </w:r>
      <w:r w:rsidR="004E2026" w:rsidRPr="00753EA4">
        <w:rPr>
          <w:b/>
        </w:rPr>
        <w:t>?</w:t>
      </w:r>
      <w:r>
        <w:t xml:space="preserve"> </w:t>
      </w:r>
      <w:r w:rsidR="004E2026">
        <w:t xml:space="preserve">That is, are rules always less important than local attributes even if they can address precise target elements? </w:t>
      </w:r>
      <w:r w:rsidR="004E2026" w:rsidRPr="00753EA4">
        <w:rPr>
          <w:b/>
        </w:rPr>
        <w:t>According to “</w:t>
      </w:r>
      <w:r w:rsidR="004E2026" w:rsidRPr="00753EA4">
        <w:rPr>
          <w:b/>
          <w:i/>
        </w:rPr>
        <w:t>5.5 Precedence between Selections</w:t>
      </w:r>
      <w:r w:rsidR="004E2026" w:rsidRPr="00753EA4">
        <w:rPr>
          <w:b/>
        </w:rPr>
        <w:t>” – yes!</w:t>
      </w:r>
    </w:p>
    <w:p w:rsidR="009A4E86" w:rsidRDefault="009A4E86" w:rsidP="009A4E86">
      <w:pPr>
        <w:pStyle w:val="ListParagraph"/>
        <w:jc w:val="both"/>
      </w:pPr>
    </w:p>
    <w:p w:rsidR="008C08FD" w:rsidRDefault="00310127" w:rsidP="009A4E86">
      <w:pPr>
        <w:pStyle w:val="ListParagraph"/>
        <w:numPr>
          <w:ilvl w:val="0"/>
          <w:numId w:val="2"/>
        </w:numPr>
        <w:jc w:val="both"/>
      </w:pPr>
      <w:r w:rsidRPr="00994886">
        <w:rPr>
          <w:b/>
        </w:rPr>
        <w:t>ITS V2.0 currently specifies Terminology not to be inheritable.</w:t>
      </w:r>
      <w:r>
        <w:t xml:space="preserve"> What</w:t>
      </w:r>
      <w:r w:rsidR="00F72692">
        <w:t xml:space="preserve"> if the situation is as follows?</w:t>
      </w:r>
    </w:p>
    <w:p w:rsidR="00310127" w:rsidRPr="00F13495" w:rsidRDefault="00310127" w:rsidP="00310127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new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=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"yes"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its-term</w:t>
      </w:r>
      <w:r w:rsidR="00FF7506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-c</w:t>
      </w:r>
      <w:r w:rsidRPr="00F13495"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onfidence</w:t>
      </w:r>
      <w:r>
        <w:rPr>
          <w:rFonts w:ascii="Courier New" w:eastAsia="Times New Roman" w:hAnsi="Courier New" w:cs="Courier New"/>
          <w:color w:val="F5844C"/>
          <w:sz w:val="20"/>
          <w:szCs w:val="20"/>
          <w:lang w:val="en-US" w:eastAsia="en-GB"/>
        </w:rPr>
        <w:t>=</w:t>
      </w:r>
      <w:r w:rsidRPr="00AD23C3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0.9</w:t>
      </w:r>
      <w:r w:rsidRPr="00F13495">
        <w:rPr>
          <w:rFonts w:ascii="Courier New" w:eastAsia="Times New Roman" w:hAnsi="Courier New" w:cs="Courier New"/>
          <w:color w:val="993300"/>
          <w:sz w:val="20"/>
          <w:szCs w:val="20"/>
          <w:lang w:val="en-US" w:eastAsia="en-GB"/>
        </w:rPr>
        <w:t>"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spellStart"/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</w:t>
      </w:r>
      <w:proofErr w:type="spellEnd"/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central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proofErr w:type="spellStart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</w:t>
      </w:r>
      <w:proofErr w:type="spellEnd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&lt;u&gt;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processing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&lt;/u&gt;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proofErr w:type="spellStart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</w:t>
      </w:r>
      <w:proofErr w:type="spellEnd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unit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proofErr w:type="spellStart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i</w:t>
      </w:r>
      <w:proofErr w:type="spellEnd"/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&gt;&lt;/p&gt;</w:t>
      </w:r>
    </w:p>
    <w:p w:rsidR="00310127" w:rsidRPr="00310127" w:rsidRDefault="00310127" w:rsidP="009A4E86">
      <w:pPr>
        <w:pStyle w:val="ListParagraph"/>
        <w:jc w:val="both"/>
        <w:rPr>
          <w:lang w:val="en-US"/>
        </w:rPr>
      </w:pPr>
    </w:p>
    <w:p w:rsidR="000D3611" w:rsidRDefault="00390A39" w:rsidP="009A4E86">
      <w:pPr>
        <w:pStyle w:val="ListParagraph"/>
        <w:numPr>
          <w:ilvl w:val="0"/>
          <w:numId w:val="2"/>
        </w:numPr>
        <w:jc w:val="both"/>
      </w:pPr>
      <w:r>
        <w:t>This is sort of a comment. In cases of overlapping HTML5 mark</w:t>
      </w:r>
      <w:r w:rsidR="00601CF8">
        <w:t>-</w:t>
      </w:r>
      <w:r>
        <w:t>up or any other ITS related mark</w:t>
      </w:r>
      <w:r w:rsidR="00601CF8">
        <w:t>-</w:t>
      </w:r>
      <w:r>
        <w:t>up, identified possible terms will be ignored and not marked.</w:t>
      </w:r>
    </w:p>
    <w:p w:rsidR="00390A39" w:rsidRDefault="004D5508" w:rsidP="009A4E86">
      <w:pPr>
        <w:pStyle w:val="ListParagraph"/>
        <w:jc w:val="both"/>
      </w:pPr>
      <w:r>
        <w:t>See an example below.</w:t>
      </w:r>
    </w:p>
    <w:p w:rsidR="00A0772D" w:rsidRPr="00F13495" w:rsidRDefault="00A0772D" w:rsidP="00A0772D">
      <w:pPr>
        <w:shd w:val="clear" w:color="auto" w:fill="F9F5D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5"/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</w:pP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&lt;p&gt;</w:t>
      </w:r>
      <w:proofErr w:type="gramStart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We</w:t>
      </w:r>
      <w:proofErr w:type="gramEnd"/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need a </w:t>
      </w:r>
      <w:r w:rsidRPr="00F13495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b&gt;</w:t>
      </w:r>
      <w:r w:rsidRPr="00F13495"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new 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central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b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 xml:space="preserve"> 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&lt;u&gt;</w:t>
      </w:r>
      <w:r>
        <w:rPr>
          <w:rFonts w:ascii="Courier New" w:eastAsia="Times New Roman" w:hAnsi="Courier New" w:cs="Courier New"/>
          <w:color w:val="000066"/>
          <w:sz w:val="20"/>
          <w:szCs w:val="20"/>
          <w:lang w:val="en-US" w:eastAsia="en-GB"/>
        </w:rPr>
        <w:t>processing unit</w:t>
      </w:r>
      <w:r w:rsidRPr="00A4360D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&lt;/</w:t>
      </w: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n-GB"/>
        </w:rPr>
        <w:t>u&gt;</w:t>
      </w:r>
    </w:p>
    <w:p w:rsidR="00A0772D" w:rsidRPr="00A0772D" w:rsidRDefault="00A0772D" w:rsidP="00EA5704">
      <w:pPr>
        <w:pStyle w:val="ListParagraph"/>
        <w:spacing w:before="240"/>
        <w:jc w:val="both"/>
        <w:rPr>
          <w:lang w:val="en-US"/>
        </w:rPr>
      </w:pPr>
      <w:r w:rsidRPr="00994886">
        <w:rPr>
          <w:b/>
          <w:lang w:val="en-US"/>
        </w:rPr>
        <w:t>This is a content creation issue and won’t be resolved by automated methods.</w:t>
      </w:r>
      <w:r>
        <w:rPr>
          <w:lang w:val="en-US"/>
        </w:rPr>
        <w:t xml:space="preserve"> For what we know, the different elements could be positioned in two different places </w:t>
      </w:r>
      <w:r w:rsidR="00EA5704">
        <w:rPr>
          <w:lang w:val="en-US"/>
        </w:rPr>
        <w:t>on</w:t>
      </w:r>
      <w:r>
        <w:rPr>
          <w:lang w:val="en-US"/>
        </w:rPr>
        <w:t xml:space="preserve"> a screen </w:t>
      </w:r>
      <w:r w:rsidR="00EA5704">
        <w:rPr>
          <w:lang w:val="en-US"/>
        </w:rPr>
        <w:t xml:space="preserve">using CSS </w:t>
      </w:r>
      <w:r>
        <w:rPr>
          <w:lang w:val="en-US"/>
        </w:rPr>
        <w:t>– combining them might corrupt the design.</w:t>
      </w:r>
    </w:p>
    <w:p w:rsidR="00A0772D" w:rsidRDefault="00A0772D" w:rsidP="009A4E86">
      <w:pPr>
        <w:pStyle w:val="ListParagraph"/>
        <w:jc w:val="both"/>
      </w:pPr>
    </w:p>
    <w:p w:rsidR="00B336AF" w:rsidRDefault="007D77DC" w:rsidP="009A4E86">
      <w:pPr>
        <w:pStyle w:val="ListParagraph"/>
        <w:numPr>
          <w:ilvl w:val="0"/>
          <w:numId w:val="2"/>
        </w:numPr>
        <w:jc w:val="both"/>
      </w:pPr>
      <w:r>
        <w:t xml:space="preserve">Regarding </w:t>
      </w:r>
      <w:proofErr w:type="spellStart"/>
      <w:r w:rsidRPr="00A0772D">
        <w:rPr>
          <w:b/>
          <w:i/>
        </w:rPr>
        <w:t>Agent</w:t>
      </w:r>
      <w:r w:rsidR="009A4E86" w:rsidRPr="00A0772D">
        <w:rPr>
          <w:b/>
          <w:i/>
        </w:rPr>
        <w:t>Info</w:t>
      </w:r>
      <w:proofErr w:type="spellEnd"/>
      <w:r w:rsidR="00B336AF">
        <w:t xml:space="preserve"> (</w:t>
      </w:r>
      <w:r w:rsidR="009A4E86">
        <w:t xml:space="preserve">or </w:t>
      </w:r>
      <w:proofErr w:type="spellStart"/>
      <w:r w:rsidR="009A4E86" w:rsidRPr="007D77DC">
        <w:rPr>
          <w:i/>
        </w:rPr>
        <w:t>ProcessInfo</w:t>
      </w:r>
      <w:proofErr w:type="spellEnd"/>
      <w:r>
        <w:rPr>
          <w:i/>
        </w:rPr>
        <w:t xml:space="preserve"> </w:t>
      </w:r>
      <w:r w:rsidRPr="007D77DC">
        <w:t>(?)</w:t>
      </w:r>
      <w:r w:rsidR="009A4E86">
        <w:t xml:space="preserve">, or </w:t>
      </w:r>
      <w:proofErr w:type="spellStart"/>
      <w:r w:rsidR="009A4E86" w:rsidRPr="007D77DC">
        <w:rPr>
          <w:i/>
        </w:rPr>
        <w:t>ToolInfo</w:t>
      </w:r>
      <w:proofErr w:type="spellEnd"/>
      <w:r w:rsidR="009A4E86">
        <w:t xml:space="preserve"> </w:t>
      </w:r>
      <w:r>
        <w:t>(</w:t>
      </w:r>
      <w:r w:rsidR="009A4E86">
        <w:t>?</w:t>
      </w:r>
      <w:r>
        <w:t>)</w:t>
      </w:r>
      <w:r w:rsidR="009A4E86">
        <w:t>)</w:t>
      </w:r>
      <w:r w:rsidR="00E274DA">
        <w:t xml:space="preserve"> …</w:t>
      </w:r>
    </w:p>
    <w:p w:rsidR="009A4E86" w:rsidRDefault="009A4E86" w:rsidP="009A4E86">
      <w:pPr>
        <w:pStyle w:val="ListParagraph"/>
        <w:jc w:val="both"/>
      </w:pPr>
      <w:r>
        <w:t xml:space="preserve">The real need for the annotations of terminology are to identify who identified which terms in a document (Was it a human? Was it an expert? Was it a term-base based annotation tool? Was it an unguided terminology annotation tool? </w:t>
      </w:r>
      <w:proofErr w:type="gramStart"/>
      <w:r>
        <w:t>Who or what</w:t>
      </w:r>
      <w:r w:rsidR="007D77DC">
        <w:t xml:space="preserve"> exactly</w:t>
      </w:r>
      <w:r>
        <w:t>?).</w:t>
      </w:r>
      <w:proofErr w:type="gramEnd"/>
      <w:r>
        <w:t xml:space="preserve"> If there is a sophi</w:t>
      </w:r>
      <w:r w:rsidR="007D77DC">
        <w:t>sticated translation provenance, it should also be able to identify these annotators.</w:t>
      </w:r>
    </w:p>
    <w:p w:rsidR="00221175" w:rsidRPr="00221175" w:rsidRDefault="00221175" w:rsidP="009A4E86">
      <w:pPr>
        <w:pStyle w:val="ListParagraph"/>
        <w:jc w:val="both"/>
        <w:rPr>
          <w:i/>
        </w:rPr>
      </w:pPr>
      <w:r w:rsidRPr="00221175">
        <w:rPr>
          <w:i/>
        </w:rPr>
        <w:lastRenderedPageBreak/>
        <w:t xml:space="preserve">Wouldn’t it be reasonable to make the </w:t>
      </w:r>
      <w:r w:rsidRPr="00994886">
        <w:rPr>
          <w:b/>
          <w:i/>
        </w:rPr>
        <w:t>translation agent provenance more general</w:t>
      </w:r>
      <w:r w:rsidRPr="00221175">
        <w:rPr>
          <w:i/>
        </w:rPr>
        <w:t xml:space="preserve"> so that it can be also used to identify subparts, including “Named entity recognition agent provenance” or “Term identification/recognition agent provenance”?</w:t>
      </w:r>
    </w:p>
    <w:p w:rsidR="00221175" w:rsidRPr="005E0834" w:rsidRDefault="00C8593E" w:rsidP="00C8593E">
      <w:pPr>
        <w:pStyle w:val="ListParagraph"/>
        <w:numPr>
          <w:ilvl w:val="0"/>
          <w:numId w:val="2"/>
        </w:numPr>
        <w:jc w:val="both"/>
      </w:pPr>
      <w:r w:rsidRPr="00A0772D">
        <w:rPr>
          <w:b/>
        </w:rPr>
        <w:t>Language Information</w:t>
      </w:r>
      <w:r>
        <w:t xml:space="preserve"> according to ITS can be en-US, en-GB, etc., which makes sense, however, existing terminology resources rarely distinguish the geographical differences (geographical usage in TBX). Thus, for term identification and recognition fall-back to simple English will most probably need to be used.</w:t>
      </w:r>
    </w:p>
    <w:sectPr w:rsidR="00221175" w:rsidRPr="005E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DAA"/>
    <w:multiLevelType w:val="hybridMultilevel"/>
    <w:tmpl w:val="464AD5B8"/>
    <w:lvl w:ilvl="0" w:tplc="ACF25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46D75"/>
    <w:multiLevelType w:val="hybridMultilevel"/>
    <w:tmpl w:val="CC40422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404CD8"/>
    <w:multiLevelType w:val="hybridMultilevel"/>
    <w:tmpl w:val="A1D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A00BA"/>
    <w:multiLevelType w:val="hybridMultilevel"/>
    <w:tmpl w:val="7A86D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23"/>
    <w:rsid w:val="00094CE1"/>
    <w:rsid w:val="000D3611"/>
    <w:rsid w:val="00104A35"/>
    <w:rsid w:val="00116A0E"/>
    <w:rsid w:val="001D5725"/>
    <w:rsid w:val="001E1373"/>
    <w:rsid w:val="002006DF"/>
    <w:rsid w:val="00221175"/>
    <w:rsid w:val="002F3A13"/>
    <w:rsid w:val="00310127"/>
    <w:rsid w:val="003164CC"/>
    <w:rsid w:val="00377A26"/>
    <w:rsid w:val="0038288C"/>
    <w:rsid w:val="00390A39"/>
    <w:rsid w:val="0040094A"/>
    <w:rsid w:val="00461D2E"/>
    <w:rsid w:val="00480BD2"/>
    <w:rsid w:val="004A31AB"/>
    <w:rsid w:val="004D5508"/>
    <w:rsid w:val="004E2026"/>
    <w:rsid w:val="004E49E9"/>
    <w:rsid w:val="004F0CE2"/>
    <w:rsid w:val="004F12D7"/>
    <w:rsid w:val="005B19B8"/>
    <w:rsid w:val="005D05E9"/>
    <w:rsid w:val="005E0834"/>
    <w:rsid w:val="00601CF8"/>
    <w:rsid w:val="0067648C"/>
    <w:rsid w:val="006D6674"/>
    <w:rsid w:val="00753EA4"/>
    <w:rsid w:val="007B7548"/>
    <w:rsid w:val="007D77DC"/>
    <w:rsid w:val="008378BD"/>
    <w:rsid w:val="00861DAC"/>
    <w:rsid w:val="008C08FD"/>
    <w:rsid w:val="00913BF9"/>
    <w:rsid w:val="00952D65"/>
    <w:rsid w:val="00994886"/>
    <w:rsid w:val="009A4E86"/>
    <w:rsid w:val="009F2BD8"/>
    <w:rsid w:val="00A0772D"/>
    <w:rsid w:val="00A4360D"/>
    <w:rsid w:val="00AD23C3"/>
    <w:rsid w:val="00B336AF"/>
    <w:rsid w:val="00B3640D"/>
    <w:rsid w:val="00C61693"/>
    <w:rsid w:val="00C72F9A"/>
    <w:rsid w:val="00C8593E"/>
    <w:rsid w:val="00D05323"/>
    <w:rsid w:val="00D05A68"/>
    <w:rsid w:val="00D54E1C"/>
    <w:rsid w:val="00DA385D"/>
    <w:rsid w:val="00DC4E77"/>
    <w:rsid w:val="00E274DA"/>
    <w:rsid w:val="00E43298"/>
    <w:rsid w:val="00EA4CD7"/>
    <w:rsid w:val="00EA5704"/>
    <w:rsid w:val="00F04EE2"/>
    <w:rsid w:val="00F13495"/>
    <w:rsid w:val="00F22CA0"/>
    <w:rsid w:val="00F55069"/>
    <w:rsid w:val="00F72692"/>
    <w:rsid w:val="00FC4DF2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2D"/>
  </w:style>
  <w:style w:type="paragraph" w:styleId="Heading1">
    <w:name w:val="heading 1"/>
    <w:basedOn w:val="Normal"/>
    <w:next w:val="Normal"/>
    <w:link w:val="Heading1Char"/>
    <w:uiPriority w:val="9"/>
    <w:qFormat/>
    <w:rsid w:val="009F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2D"/>
  </w:style>
  <w:style w:type="paragraph" w:styleId="Heading1">
    <w:name w:val="heading 1"/>
    <w:basedOn w:val="Normal"/>
    <w:next w:val="Normal"/>
    <w:link w:val="Heading1Char"/>
    <w:uiPriority w:val="9"/>
    <w:qFormat/>
    <w:rsid w:val="009F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3830">
      <w:bodyDiv w:val="1"/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910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auto"/>
                        <w:left w:val="single" w:sz="6" w:space="6" w:color="auto"/>
                        <w:bottom w:val="single" w:sz="6" w:space="6" w:color="auto"/>
                        <w:right w:val="single" w:sz="6" w:space="6" w:color="auto"/>
                      </w:divBdr>
                      <w:divsChild>
                        <w:div w:id="13185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40157">
      <w:bodyDiv w:val="1"/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93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auto"/>
                        <w:left w:val="single" w:sz="6" w:space="6" w:color="auto"/>
                        <w:bottom w:val="single" w:sz="6" w:space="6" w:color="auto"/>
                        <w:right w:val="single" w:sz="6" w:space="6" w:color="auto"/>
                      </w:divBdr>
                      <w:divsChild>
                        <w:div w:id="11398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25">
      <w:bodyDiv w:val="1"/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1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355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Pinnis</dc:creator>
  <cp:lastModifiedBy>Mārcis Pinnis</cp:lastModifiedBy>
  <cp:revision>51</cp:revision>
  <dcterms:created xsi:type="dcterms:W3CDTF">2012-10-30T09:11:00Z</dcterms:created>
  <dcterms:modified xsi:type="dcterms:W3CDTF">2012-11-05T16:03:00Z</dcterms:modified>
</cp:coreProperties>
</file>