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Appendix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Proposal for New Character Encoding</w:t>
      </w:r>
    </w:p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Block: Mongolian (U+1800 – 18AF)</w:t>
      </w:r>
    </w:p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Name: Mongolian Suffix Connector (MSC)</w:t>
      </w:r>
    </w:p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General Category: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Cf</w:t>
      </w:r>
      <w:proofErr w:type="spellEnd"/>
    </w:p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Decomposition: None</w:t>
      </w:r>
    </w:p>
    <w:p w:rsidR="00B7245A" w:rsidRDefault="00B7245A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Shaping Behavior: The main function of the MSC is to act as a connecting character which has no form, but connects the preceding character to the following character with a bit of space between. The MSC has no word boundary characteristics – the word will not break before or after it. Given a word count, the MSC is considered as another simple character – in other words there is not a word before and a word after it – it is an integral part of the word made up by the characters before and after. Given a word jump, the MSC is again considered as an integral part of the characters fore and aft.</w:t>
      </w:r>
      <w:r w:rsidR="0050397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The MSC will never appear at the beginning of the line nor at the end of the line. It will never appear at the beginning of a word nor at the end of the word. The character preceding and the character following the MSC generally change their shape. In this sense, it is better considered to be a format character that contains some space rather than a space character. </w:t>
      </w:r>
    </w:p>
    <w:p w:rsidR="00F27CE4" w:rsidRPr="00F27CE4" w:rsidRDefault="00F27CE4" w:rsidP="00F27CE4">
      <w:pPr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F27CE4">
        <w:rPr>
          <w:rFonts w:ascii="Arial" w:eastAsia="Times New Roman" w:hAnsi="Arial" w:cs="Arial"/>
          <w:b/>
          <w:bCs/>
          <w:color w:val="000000"/>
          <w:sz w:val="29"/>
          <w:szCs w:val="29"/>
        </w:rPr>
        <w:t>Appendix</w:t>
      </w:r>
      <w:bookmarkEnd w:id="0"/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Answering the questions below will provide basic information to allow the Unicode Technical Committee members to determine a character's properties. Provide a description of each character's use, with examples if possible.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A. Some scripts have </w:t>
      </w:r>
      <w:r w:rsidRPr="00F27CE4">
        <w:rPr>
          <w:rFonts w:ascii="Arial" w:eastAsia="Times New Roman" w:hAnsi="Arial" w:cs="Arial"/>
          <w:i/>
          <w:iCs/>
          <w:color w:val="000000"/>
          <w:sz w:val="24"/>
          <w:szCs w:val="24"/>
        </w:rPr>
        <w:t>case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, and if so, it will be necessary to know: </w:t>
      </w:r>
    </w:p>
    <w:p w:rsidR="00F27CE4" w:rsidRPr="00F27CE4" w:rsidRDefault="00F27CE4" w:rsidP="00F27CE4">
      <w:pPr>
        <w:numPr>
          <w:ilvl w:val="0"/>
          <w:numId w:val="1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Is it uppercase, lowercase, or uncased? If uppercase or lowercase, what are the </w:t>
      </w:r>
      <w:r w:rsidRPr="00F27CE4">
        <w:rPr>
          <w:rFonts w:ascii="Arial" w:eastAsia="Times New Roman" w:hAnsi="Arial" w:cs="Arial"/>
          <w:i/>
          <w:iCs/>
          <w:color w:val="000000"/>
          <w:sz w:val="24"/>
          <w:szCs w:val="24"/>
        </w:rPr>
        <w:t>case mappings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? (These mappings refer to a property that 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identifies the other element of a case pair, for example the uppercase mapping of "m" is "M".) Uppercase and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titlecase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characters must have lowercase mappings.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Uncased</w:t>
      </w:r>
    </w:p>
    <w:p w:rsidR="00F27CE4" w:rsidRPr="00F27CE4" w:rsidRDefault="00F27CE4" w:rsidP="00F27CE4">
      <w:pPr>
        <w:numPr>
          <w:ilvl w:val="0"/>
          <w:numId w:val="1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Is it a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titlecase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digraph?,</w:t>
      </w:r>
      <w:proofErr w:type="gram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E.g. the Unicode character U+01F2 LATIN CAPITAL LETTER D WITH SMALL LETTER Z (which looks like "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Dz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>")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numPr>
          <w:ilvl w:val="0"/>
          <w:numId w:val="1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Does it have complex or non-standard case mapping behavior? (e.g., Turkish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dotless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B. Is the character an ordinary letter of an alphabet or syllabary (non-CJK ideograph)? </w:t>
      </w:r>
      <w:r w:rsidR="009F3854"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  <w:r w:rsidR="009F3854"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is it a stand-alone symbol? (For CJK ideographs, see the special section above.)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C. Is the character a white-space character, or does it cause visible separation between other characters?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Th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character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does cause visible separation between characters before and after (about 1/3 of a regular space) however it should not be considered a space character a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 it should never break the word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 It should be considered a format character rather than a space character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. The character should not be considered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white_space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character and there should be no decomposition down to a space character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D. Does the character have a numeric value? If so, is it a decimal digit, or is it a "digit" of some other non-decimal numbering system?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numPr>
          <w:ilvl w:val="0"/>
          <w:numId w:val="2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If the character is a true decimal digit (i.e., it forms decimal radix numbers like European numbers), then the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General_Category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value is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and all three numeric fields should have a numeric value filled in (for example, for CHAKMA DIGIT NINE, the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General_Category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and 9 is inserted in the three numeric fields: 1113</w:t>
      </w:r>
      <w:proofErr w:type="gram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F;CHAKMA</w:t>
      </w:r>
      <w:proofErr w:type="gram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DIGIT NINE;Nd;0;L;;9;9;9;N;;;;;)</w:t>
      </w:r>
      <w:r w:rsidR="009F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N/A</w:t>
      </w:r>
    </w:p>
    <w:p w:rsidR="00F27CE4" w:rsidRPr="00F27CE4" w:rsidRDefault="00F27CE4" w:rsidP="00F27CE4">
      <w:pPr>
        <w:numPr>
          <w:ilvl w:val="0"/>
          <w:numId w:val="2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If the character is any other kind of number, even if it has a numeric value from 1 through 9, then the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General_Category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value is No (or </w:t>
      </w:r>
      <w:proofErr w:type="spell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Nl</w:t>
      </w:r>
      <w:proofErr w:type="spellEnd"/>
      <w:r w:rsidRPr="00F27CE4">
        <w:rPr>
          <w:rFonts w:ascii="Arial" w:eastAsia="Times New Roman" w:hAnsi="Arial" w:cs="Arial"/>
          <w:color w:val="000000"/>
          <w:sz w:val="24"/>
          <w:szCs w:val="24"/>
        </w:rPr>
        <w:t>), and only the third numeric field should be filled in (for example, AEGEAN NUMBER NINE is not a decimal radix number, so it is No and 9 appears only in the third numeric field: 1010</w:t>
      </w:r>
      <w:proofErr w:type="gram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F;AEGEAN</w:t>
      </w:r>
      <w:proofErr w:type="gramEnd"/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NUMBER NINE;No;0;L;;;;9;N;;;;;).</w:t>
      </w:r>
      <w:r w:rsidR="009F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N/A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E. Is it a "base letter" or does it combine with letters or symbols?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o, it binds tightly the character before and the character after. Both the characters before and the characters after may change form in the presence of this character.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F. If it is a combining character: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numPr>
          <w:ilvl w:val="0"/>
          <w:numId w:val="3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How does it combine? Above? Below? After? Are there particularly strong restrictions on how it is displayed, such as being centered or to the left/right of a base character?</w:t>
      </w:r>
      <w:r w:rsidR="009F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3854"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/A</w:t>
      </w:r>
    </w:p>
    <w:p w:rsidR="00F27CE4" w:rsidRPr="00F27CE4" w:rsidRDefault="00F27CE4" w:rsidP="00F27CE4">
      <w:pPr>
        <w:numPr>
          <w:ilvl w:val="0"/>
          <w:numId w:val="3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Does it bind very tightly to letters, such as some vowel signs do?</w:t>
      </w:r>
      <w:r w:rsidR="009F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N/A</w:t>
      </w:r>
    </w:p>
    <w:p w:rsidR="00F27CE4" w:rsidRPr="00F27CE4" w:rsidRDefault="00F27CE4" w:rsidP="00F27CE4">
      <w:pPr>
        <w:numPr>
          <w:ilvl w:val="0"/>
          <w:numId w:val="3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lastRenderedPageBreak/>
        <w:t>Is it completely non-spacing, or does it combine but also have spacing characteristics?</w:t>
      </w:r>
      <w:r w:rsidR="009F38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N/A</w:t>
      </w:r>
    </w:p>
    <w:p w:rsidR="00F27CE4" w:rsidRPr="00F27CE4" w:rsidRDefault="00F27CE4" w:rsidP="00F27CE4">
      <w:pPr>
        <w:shd w:val="clear" w:color="auto" w:fill="FFFF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G. If this is a punctuation character: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No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Is it terminal punctuation (i.e., ending a clause or a sentence)?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No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Is it paired with anything else? For example, "(" is paired with ")</w:t>
      </w:r>
      <w:proofErr w:type="gramStart"/>
      <w:r w:rsidRPr="00F27CE4">
        <w:rPr>
          <w:rFonts w:ascii="Arial" w:eastAsia="Times New Roman" w:hAnsi="Arial" w:cs="Arial"/>
          <w:color w:val="000000"/>
          <w:sz w:val="24"/>
          <w:szCs w:val="24"/>
        </w:rPr>
        <w:t>",  "</w:t>
      </w:r>
      <w:proofErr w:type="gramEnd"/>
      <w:r w:rsidRPr="00F27CE4">
        <w:rPr>
          <w:rFonts w:ascii="Arial" w:eastAsia="Times New Roman" w:hAnsi="Arial" w:cs="Arial"/>
          <w:color w:val="000000"/>
          <w:sz w:val="24"/>
          <w:szCs w:val="24"/>
        </w:rPr>
        <w:t>[" is paired with "]".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No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Does it separate words? If so, does it occur exclusively before or after words?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ever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Does it occur within words?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Yes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Does it occur within (as opposed to at the end of) sentences?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Only between the characters of a word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6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>Can it appear at the end of a line? Beginning of a line?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ever. Never</w:t>
      </w:r>
    </w:p>
    <w:p w:rsidR="00F27CE4" w:rsidRPr="00F27CE4" w:rsidRDefault="00F27CE4" w:rsidP="00F27CE4">
      <w:pPr>
        <w:numPr>
          <w:ilvl w:val="0"/>
          <w:numId w:val="4"/>
        </w:numPr>
        <w:shd w:val="clear" w:color="auto" w:fill="FFFFFE"/>
        <w:spacing w:before="60" w:after="10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Does it come between letters and cause them to </w:t>
      </w:r>
      <w:r w:rsidRPr="00F27CE4">
        <w:rPr>
          <w:rFonts w:ascii="Arial" w:eastAsia="Times New Roman" w:hAnsi="Arial" w:cs="Arial"/>
          <w:i/>
          <w:iCs/>
          <w:color w:val="000000"/>
          <w:sz w:val="24"/>
          <w:szCs w:val="24"/>
        </w:rPr>
        <w:t>not</w:t>
      </w:r>
      <w:r w:rsidRPr="00F27CE4">
        <w:rPr>
          <w:rFonts w:ascii="Arial" w:eastAsia="Times New Roman" w:hAnsi="Arial" w:cs="Arial"/>
          <w:color w:val="000000"/>
          <w:sz w:val="24"/>
          <w:szCs w:val="24"/>
        </w:rPr>
        <w:t xml:space="preserve"> be breakable at the end of a line?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t will come between letters but it will never break the sequence of letters before nor aft</w:t>
      </w:r>
      <w:r w:rsidR="009F385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 In this sense, the character does make the sequence unbreakable at the end of a line</w:t>
      </w:r>
      <w:r w:rsidRPr="00F27CE4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</w:t>
      </w:r>
    </w:p>
    <w:p w:rsidR="00D86BF8" w:rsidRDefault="00F27CE4" w:rsidP="00F27CE4">
      <w:bookmarkStart w:id="1" w:name="_GoBack"/>
      <w:bookmarkEnd w:id="1"/>
      <w:r w:rsidRPr="00F27CE4">
        <w:rPr>
          <w:rFonts w:ascii="Times New Roman" w:eastAsia="Times New Roman" w:hAnsi="Times New Roman" w:cs="Times New Roman"/>
          <w:color w:val="330000"/>
          <w:sz w:val="24"/>
          <w:szCs w:val="24"/>
        </w:rPr>
        <w:t> </w:t>
      </w:r>
    </w:p>
    <w:sectPr w:rsidR="00D8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6"/>
    <w:multiLevelType w:val="multilevel"/>
    <w:tmpl w:val="9CC8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A0DAB"/>
    <w:multiLevelType w:val="multilevel"/>
    <w:tmpl w:val="300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6668"/>
    <w:multiLevelType w:val="multilevel"/>
    <w:tmpl w:val="F808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3255B"/>
    <w:multiLevelType w:val="multilevel"/>
    <w:tmpl w:val="A26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4"/>
    <w:rsid w:val="0050397F"/>
    <w:rsid w:val="009F3854"/>
    <w:rsid w:val="00B7245A"/>
    <w:rsid w:val="00D86BF8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AF5E"/>
  <w15:chartTrackingRefBased/>
  <w15:docId w15:val="{FFA78484-B041-4A6A-B9E6-A111C5E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CE4"/>
    <w:pPr>
      <w:spacing w:before="480" w:after="100" w:afterAutospacing="1" w:line="240" w:lineRule="auto"/>
      <w:outlineLvl w:val="1"/>
    </w:pPr>
    <w:rPr>
      <w:rFonts w:ascii="Arial" w:eastAsia="Times New Roman" w:hAnsi="Arial" w:cs="Arial"/>
      <w:b/>
      <w:bCs/>
      <w:color w:val="33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CE4"/>
    <w:rPr>
      <w:rFonts w:ascii="Arial" w:eastAsia="Times New Roman" w:hAnsi="Arial" w:cs="Arial"/>
      <w:b/>
      <w:bCs/>
      <w:color w:val="33000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F27CE4"/>
    <w:pPr>
      <w:shd w:val="clear" w:color="auto" w:fill="FFFF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Eck</dc:creator>
  <cp:keywords/>
  <dc:description/>
  <cp:lastModifiedBy>Greg Eck</cp:lastModifiedBy>
  <cp:revision>3</cp:revision>
  <dcterms:created xsi:type="dcterms:W3CDTF">2016-09-23T10:26:00Z</dcterms:created>
  <dcterms:modified xsi:type="dcterms:W3CDTF">2016-09-23T11:00:00Z</dcterms:modified>
</cp:coreProperties>
</file>