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9BFBD" w14:textId="77777777" w:rsidR="0074790B" w:rsidRDefault="0074790B"/>
    <w:p w14:paraId="4E1D90B3" w14:textId="77777777" w:rsidR="009E17AC" w:rsidRPr="009E17AC" w:rsidRDefault="009E17AC" w:rsidP="009E17AC">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teenager"/>
      <w:r w:rsidRPr="009E17AC">
        <w:rPr>
          <w:rFonts w:ascii="Trebuchet MS" w:eastAsia="Times New Roman" w:hAnsi="Trebuchet MS" w:cs="Times New Roman"/>
          <w:b/>
          <w:bCs/>
          <w:color w:val="993300"/>
          <w:sz w:val="32"/>
          <w:szCs w:val="32"/>
        </w:rPr>
        <w:t>Ms. Kaseem, Teenager with deaf-blindness</w:t>
      </w:r>
      <w:bookmarkEnd w:id="0"/>
    </w:p>
    <w:p w14:paraId="5F44F11A"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Ms. Kaseem uses the Web to find new restaurants to go to with friends and classmates. She is deaf and recently became legally blind too. In her case, this means she can see small portions of a screen, which allows her to read text when it is enlarged.</w:t>
      </w:r>
    </w:p>
    <w:p w14:paraId="72E2569F" w14:textId="77777777" w:rsidR="009E17AC" w:rsidRPr="009E17AC" w:rsidRDefault="009E17AC" w:rsidP="009E17AC">
      <w:pPr>
        <w:shd w:val="clear" w:color="auto" w:fill="FFFAF5"/>
        <w:spacing w:beforeAutospacing="1"/>
        <w:outlineLvl w:val="2"/>
        <w:rPr>
          <w:rFonts w:ascii="Trebuchet MS" w:eastAsia="Times New Roman" w:hAnsi="Trebuchet MS" w:cs="Times New Roman"/>
          <w:b/>
          <w:bCs/>
          <w:color w:val="993300"/>
          <w:sz w:val="30"/>
          <w:szCs w:val="30"/>
        </w:rPr>
      </w:pPr>
      <w:r w:rsidRPr="009E17AC">
        <w:rPr>
          <w:rFonts w:ascii="Trebuchet MS" w:eastAsia="Times New Roman" w:hAnsi="Trebuchet MS" w:cs="Times New Roman"/>
          <w:b/>
          <w:bCs/>
          <w:color w:val="993300"/>
          <w:sz w:val="30"/>
          <w:szCs w:val="30"/>
        </w:rPr>
        <w:t>More about Ms. Kaseem</w:t>
      </w:r>
      <w:r w:rsidRPr="009E17AC">
        <w:rPr>
          <w:rFonts w:ascii="Trebuchet MS" w:eastAsia="Times New Roman" w:hAnsi="Trebuchet MS" w:cs="Times New Roman"/>
          <w:b/>
          <w:bCs/>
          <w:noProof/>
          <w:color w:val="993300"/>
          <w:sz w:val="30"/>
          <w:szCs w:val="30"/>
        </w:rPr>
        <w:drawing>
          <wp:inline distT="0" distB="0" distL="0" distR="0" wp14:anchorId="053C8148" wp14:editId="7D386904">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70220C57"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At home, Ms. Kaseem uses the following combination of hardware and software to use the Web:</w:t>
      </w:r>
    </w:p>
    <w:p w14:paraId="65406C1A" w14:textId="77777777" w:rsidR="009E17AC" w:rsidRPr="009E17AC" w:rsidRDefault="009E17AC" w:rsidP="009E17AC">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r w:rsidRPr="009E17AC">
        <w:rPr>
          <w:rFonts w:ascii="Trebuchet MS" w:eastAsia="Times New Roman" w:hAnsi="Trebuchet MS" w:cs="Times New Roman"/>
          <w:color w:val="000000"/>
          <w:sz w:val="22"/>
          <w:szCs w:val="22"/>
        </w:rPr>
        <w:t>screen magnification software to enlarge the text on websites to a suitable font size;</w:t>
      </w:r>
    </w:p>
    <w:p w14:paraId="737FFD14" w14:textId="77777777" w:rsidR="009E17AC" w:rsidRPr="009E17AC" w:rsidRDefault="009E17AC" w:rsidP="009E17AC">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r w:rsidRPr="009E17AC">
        <w:rPr>
          <w:rFonts w:ascii="Trebuchet MS" w:eastAsia="Times New Roman" w:hAnsi="Trebuchet MS" w:cs="Times New Roman"/>
          <w:color w:val="000000"/>
          <w:sz w:val="22"/>
          <w:szCs w:val="22"/>
        </w:rPr>
        <w:t>screen reader software that displays text on the screen on a refreshable Braille device;</w:t>
      </w:r>
    </w:p>
    <w:p w14:paraId="101CEE17" w14:textId="77777777" w:rsidR="009E17AC" w:rsidRPr="009E17AC" w:rsidRDefault="009E17AC" w:rsidP="009E17AC">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r w:rsidRPr="009E17AC">
        <w:rPr>
          <w:rFonts w:ascii="Trebuchet MS" w:eastAsia="Times New Roman" w:hAnsi="Trebuchet MS" w:cs="Times New Roman"/>
          <w:color w:val="000000"/>
          <w:sz w:val="22"/>
          <w:szCs w:val="22"/>
        </w:rPr>
        <w:t>large computer screen with high resolution and high luminosity (brightness).</w:t>
      </w:r>
    </w:p>
    <w:p w14:paraId="40E6ABB7"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She uses screen magnification to enlarge small portions of a web page on the entire screen. The magnifier also enlarges the mouse pointer on the display so that she can see it. When screen magnification is not sufficient, she uses a screen reader to drive the refreshable Braille display, which she reads slowly because she started to learn Braille only recently.</w:t>
      </w:r>
    </w:p>
    <w:p w14:paraId="6C5670A2"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Ms. Kaseem also uses a portable electronic Braille notetaker when she is not at home. It is a small hand-held device with a refreshable Braille display that provides basic functionality such as note taking, calendar, e-mail, and web browsing. She has a device which also offers GPS, which she uses for orientation and to navigate around the city.</w:t>
      </w:r>
    </w:p>
    <w:p w14:paraId="4B2BD8EF"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She often uses the website of her local public transportation service to plan her trips. However, the bus schedules get distorted when she enlarges the font because the text does not wrap and reflow properly. The schedules for the local train are in a different format that allows better enlarging. The local trains website also uses proper markup to indicate the page headings, column and row headings in tables, list items, links, form controls, and more. Her friend told her that this website was easier to use by others using a mobile phone too.</w:t>
      </w:r>
    </w:p>
    <w:p w14:paraId="6C2E19D2"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Ms. Kaseem found advice on </w:t>
      </w:r>
      <w:hyperlink r:id="rId6" w:history="1">
        <w:r w:rsidRPr="009E17AC">
          <w:rPr>
            <w:rFonts w:ascii="Trebuchet MS" w:hAnsi="Trebuchet MS" w:cs="Times New Roman"/>
            <w:color w:val="660033"/>
            <w:sz w:val="22"/>
            <w:szCs w:val="22"/>
            <w:u w:val="single"/>
          </w:rPr>
          <w:t>Contacting Organizations about Inaccessible Websites</w:t>
        </w:r>
      </w:hyperlink>
      <w:r w:rsidRPr="009E17AC">
        <w:rPr>
          <w:rFonts w:ascii="Trebuchet MS" w:hAnsi="Trebuchet MS" w:cs="Times New Roman"/>
          <w:color w:val="000000"/>
          <w:sz w:val="22"/>
          <w:szCs w:val="22"/>
        </w:rPr>
        <w:t> and notified the web team of the public buses website about the accessibility barriers she encounters on the website. She also explained how the website of the public trains works better for her and other mobile phone users and hopes she will soon get a response.</w:t>
      </w:r>
    </w:p>
    <w:p w14:paraId="3FA174B1" w14:textId="77777777" w:rsidR="009E17AC" w:rsidRDefault="009E17AC"/>
    <w:p w14:paraId="30067741" w14:textId="77777777" w:rsidR="009B7166" w:rsidRDefault="009B7166"/>
    <w:p w14:paraId="0319C100" w14:textId="77777777" w:rsidR="009B7166" w:rsidRDefault="009B7166">
      <w:r>
        <w:t>Draft revisions:</w:t>
      </w:r>
    </w:p>
    <w:p w14:paraId="0E0DBBF3" w14:textId="77777777" w:rsidR="009B7166" w:rsidRDefault="009B7166"/>
    <w:p w14:paraId="3FF00D6E" w14:textId="06CEF923" w:rsidR="009B7166" w:rsidRDefault="009B7166">
      <w:r>
        <w:t xml:space="preserve">Kaseem is </w:t>
      </w:r>
      <w:r w:rsidR="00B469E0">
        <w:t xml:space="preserve">a </w:t>
      </w:r>
      <w:r w:rsidR="00E80D60">
        <w:t>teenager</w:t>
      </w:r>
      <w:r w:rsidR="00B469E0">
        <w:t xml:space="preserve"> who is </w:t>
      </w:r>
      <w:r>
        <w:t>deaf and rece</w:t>
      </w:r>
      <w:r w:rsidR="00793AE0">
        <w:t xml:space="preserve">ntly became legally blind too, which means </w:t>
      </w:r>
      <w:r w:rsidR="00A849A8">
        <w:t>sh</w:t>
      </w:r>
      <w:r>
        <w:t xml:space="preserve">e can see </w:t>
      </w:r>
      <w:r w:rsidR="00F360CC">
        <w:t xml:space="preserve">only </w:t>
      </w:r>
      <w:r w:rsidR="00290D0E">
        <w:t xml:space="preserve">small portions of a screen </w:t>
      </w:r>
      <w:r>
        <w:t>and read text when it is enlarged.</w:t>
      </w:r>
    </w:p>
    <w:p w14:paraId="77400F9F" w14:textId="77777777" w:rsidR="0071501B" w:rsidRDefault="0071501B"/>
    <w:p w14:paraId="6FA43EB8" w14:textId="77777777" w:rsidR="0071501B" w:rsidRDefault="0071501B">
      <w:r>
        <w:lastRenderedPageBreak/>
        <w:t>Kaseem uses:</w:t>
      </w:r>
    </w:p>
    <w:p w14:paraId="0B0711B5" w14:textId="77777777" w:rsidR="0071501B" w:rsidRPr="0071501B" w:rsidRDefault="0071501B" w:rsidP="0071501B">
      <w:pPr>
        <w:numPr>
          <w:ilvl w:val="0"/>
          <w:numId w:val="1"/>
        </w:numPr>
      </w:pPr>
      <w:r w:rsidRPr="0071501B">
        <w:t>screen magnification software to enlarge the text on websites to a suitable font size;</w:t>
      </w:r>
    </w:p>
    <w:p w14:paraId="293EFFC8" w14:textId="77777777" w:rsidR="0071501B" w:rsidRPr="0071501B" w:rsidRDefault="0071501B" w:rsidP="0071501B">
      <w:pPr>
        <w:numPr>
          <w:ilvl w:val="0"/>
          <w:numId w:val="1"/>
        </w:numPr>
      </w:pPr>
      <w:r w:rsidRPr="0071501B">
        <w:t>screen reader software that displays text on a refreshable Braille device;</w:t>
      </w:r>
    </w:p>
    <w:p w14:paraId="70E769E1" w14:textId="77777777" w:rsidR="0071501B" w:rsidRDefault="0071501B" w:rsidP="0071501B">
      <w:pPr>
        <w:numPr>
          <w:ilvl w:val="0"/>
          <w:numId w:val="1"/>
        </w:numPr>
      </w:pPr>
      <w:r w:rsidRPr="0071501B">
        <w:t>large computer screen with high resolution and high luminosity (brightness).</w:t>
      </w:r>
    </w:p>
    <w:p w14:paraId="78D5CEDA" w14:textId="77777777" w:rsidR="00E80D60" w:rsidRDefault="00E80D60" w:rsidP="00325CD2">
      <w:pPr>
        <w:ind w:left="360"/>
      </w:pPr>
    </w:p>
    <w:p w14:paraId="3D6D739C" w14:textId="14213B19" w:rsidR="00E80D60" w:rsidRDefault="00E80D60" w:rsidP="00E80D60">
      <w:r w:rsidRPr="00E80D60">
        <w:t>Kaseem</w:t>
      </w:r>
      <w:r>
        <w:t>’s</w:t>
      </w:r>
      <w:r w:rsidRPr="00E80D60">
        <w:t xml:space="preserve"> portable electronic Braille notetaker </w:t>
      </w:r>
      <w:r>
        <w:t xml:space="preserve">includes a </w:t>
      </w:r>
      <w:r w:rsidRPr="00E80D60">
        <w:t>cale</w:t>
      </w:r>
      <w:r>
        <w:t>ndar, e-mail,</w:t>
      </w:r>
      <w:r w:rsidR="00325CD2">
        <w:t xml:space="preserve"> </w:t>
      </w:r>
      <w:r>
        <w:t>web browsing, and note-taking functionality. Her mobile device includes GPS</w:t>
      </w:r>
      <w:r w:rsidR="00C961AF">
        <w:t xml:space="preserve"> which helps her </w:t>
      </w:r>
      <w:r w:rsidR="00556B49">
        <w:t>orient herself</w:t>
      </w:r>
      <w:r w:rsidR="00C961AF">
        <w:t xml:space="preserve"> and </w:t>
      </w:r>
      <w:r w:rsidR="00556B49">
        <w:t>navigate</w:t>
      </w:r>
      <w:r w:rsidR="00C961AF">
        <w:t xml:space="preserve"> around the city.</w:t>
      </w:r>
      <w:r w:rsidR="00325CD2">
        <w:t xml:space="preserve"> Kaseem uses </w:t>
      </w:r>
      <w:r w:rsidR="0045319F">
        <w:t xml:space="preserve">the </w:t>
      </w:r>
      <w:r w:rsidR="00325CD2">
        <w:t>public transportation online site to plan her trips and view bus schedules, but encounters problems when she enlarges the text and it does not re</w:t>
      </w:r>
      <w:r w:rsidR="0045319F">
        <w:t xml:space="preserve">flow or wrap properly, making the maps very difficult to use. </w:t>
      </w:r>
      <w:r w:rsidR="00325CD2">
        <w:t xml:space="preserve">She has a better experience viewing the train schedules that </w:t>
      </w:r>
      <w:r w:rsidR="006845A3">
        <w:t>are properly marked up and allow text reflow.</w:t>
      </w:r>
      <w:r w:rsidR="00325CD2">
        <w:t xml:space="preserve"> </w:t>
      </w:r>
      <w:r w:rsidR="000C3CF4">
        <w:t>Kaseem found the web team contact information listed at the public transportation website and sent a message to the team informing them of the problems she encountered using their site. She also sent them the link to the train website and described how that site works</w:t>
      </w:r>
      <w:r w:rsidR="006F473C">
        <w:t xml:space="preserve"> better for her.</w:t>
      </w:r>
      <w:r w:rsidR="000C3CF4">
        <w:t xml:space="preserve"> She recently received a</w:t>
      </w:r>
      <w:r w:rsidR="006F473C">
        <w:t>n</w:t>
      </w:r>
      <w:r w:rsidR="000C3CF4">
        <w:t xml:space="preserve"> </w:t>
      </w:r>
      <w:r w:rsidR="006F473C">
        <w:t xml:space="preserve">email </w:t>
      </w:r>
      <w:r w:rsidR="000C3CF4">
        <w:t xml:space="preserve">message thanking her for her information and informing her that the </w:t>
      </w:r>
      <w:r w:rsidR="006F473C">
        <w:t xml:space="preserve">public transportation web </w:t>
      </w:r>
      <w:bookmarkStart w:id="1" w:name="_GoBack"/>
      <w:bookmarkEnd w:id="1"/>
      <w:r w:rsidR="000C3CF4">
        <w:t>team plans to implement accessibility improvements in the launch of their new website.</w:t>
      </w:r>
    </w:p>
    <w:p w14:paraId="1F87CBA6" w14:textId="77777777" w:rsidR="00085F59" w:rsidRDefault="00085F59" w:rsidP="00E80D60"/>
    <w:p w14:paraId="101DAB58" w14:textId="712E8526" w:rsidR="00971DB8" w:rsidRDefault="00971DB8" w:rsidP="00971DB8">
      <w:r>
        <w:t>For more information on implementing techniques that remove barriers for Kaseem, see the following resources:</w:t>
      </w:r>
    </w:p>
    <w:p w14:paraId="20B6FAC4" w14:textId="77777777" w:rsidR="00971DB8" w:rsidRDefault="00971DB8" w:rsidP="00971DB8"/>
    <w:p w14:paraId="7AC2498F" w14:textId="5CBA0875" w:rsidR="00971DB8" w:rsidRPr="00971DB8" w:rsidRDefault="00971DB8" w:rsidP="00971DB8">
      <w:pPr>
        <w:shd w:val="clear" w:color="auto" w:fill="FFFAF5"/>
        <w:spacing w:beforeAutospacing="1"/>
        <w:outlineLvl w:val="2"/>
        <w:rPr>
          <w:rFonts w:ascii="Trebuchet MS" w:eastAsia="Times New Roman" w:hAnsi="Trebuchet MS" w:cs="Times New Roman"/>
          <w:b/>
          <w:bCs/>
          <w:color w:val="993300"/>
          <w:sz w:val="30"/>
          <w:szCs w:val="30"/>
        </w:rPr>
      </w:pPr>
      <w:r w:rsidRPr="00971DB8">
        <w:rPr>
          <w:rFonts w:ascii="Trebuchet MS" w:eastAsia="Times New Roman" w:hAnsi="Trebuchet MS" w:cs="Times New Roman"/>
          <w:b/>
          <w:bCs/>
          <w:color w:val="993300"/>
          <w:sz w:val="30"/>
          <w:szCs w:val="30"/>
        </w:rPr>
        <w:t>Sections related to Ms. Kaseem</w:t>
      </w:r>
      <w:r w:rsidRPr="00971DB8">
        <w:rPr>
          <w:rFonts w:ascii="Trebuchet MS" w:eastAsia="Times New Roman" w:hAnsi="Trebuchet MS" w:cs="Times New Roman"/>
          <w:b/>
          <w:bCs/>
          <w:noProof/>
          <w:color w:val="993300"/>
          <w:sz w:val="30"/>
          <w:szCs w:val="30"/>
        </w:rPr>
        <w:drawing>
          <wp:inline distT="0" distB="0" distL="0" distR="0" wp14:anchorId="7A35BDE1" wp14:editId="7DC3D472">
            <wp:extent cx="133350" cy="133350"/>
            <wp:effectExtent l="0" t="0" r="0" b="0"/>
            <wp:docPr id="3" name="Picture 3"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0A8CF7A7" w14:textId="77777777" w:rsidR="00971DB8" w:rsidRPr="00971DB8" w:rsidRDefault="00971DB8" w:rsidP="00971DB8">
      <w:pPr>
        <w:shd w:val="clear" w:color="auto" w:fill="FFFAF5"/>
        <w:spacing w:before="100" w:beforeAutospacing="1"/>
        <w:rPr>
          <w:rFonts w:ascii="Trebuchet MS" w:hAnsi="Trebuchet MS" w:cs="Times New Roman"/>
          <w:color w:val="000000"/>
          <w:sz w:val="22"/>
          <w:szCs w:val="22"/>
        </w:rPr>
      </w:pPr>
      <w:r w:rsidRPr="00971DB8">
        <w:rPr>
          <w:rFonts w:ascii="Trebuchet MS" w:hAnsi="Trebuchet MS" w:cs="Times New Roman"/>
          <w:b/>
          <w:bCs/>
          <w:color w:val="000000"/>
          <w:sz w:val="22"/>
          <w:szCs w:val="22"/>
        </w:rPr>
        <w:t>Diversity of web users:</w:t>
      </w:r>
    </w:p>
    <w:p w14:paraId="5D056927" w14:textId="77777777" w:rsidR="00971DB8" w:rsidRPr="00971DB8" w:rsidRDefault="00FA4363" w:rsidP="00971DB8">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7" w:anchor="auditory" w:history="1">
        <w:r w:rsidR="00971DB8" w:rsidRPr="00971DB8">
          <w:rPr>
            <w:rFonts w:ascii="Trebuchet MS" w:eastAsia="Times New Roman" w:hAnsi="Trebuchet MS" w:cs="Times New Roman"/>
            <w:color w:val="660033"/>
            <w:sz w:val="22"/>
            <w:szCs w:val="22"/>
            <w:u w:val="single"/>
          </w:rPr>
          <w:t>Deaf-blindness (Auditory disabilities)</w:t>
        </w:r>
      </w:hyperlink>
    </w:p>
    <w:p w14:paraId="339FF2CE" w14:textId="77777777" w:rsidR="00971DB8" w:rsidRPr="00971DB8" w:rsidRDefault="00FA4363" w:rsidP="00971DB8">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8" w:anchor="visual" w:history="1">
        <w:r w:rsidR="00971DB8" w:rsidRPr="00971DB8">
          <w:rPr>
            <w:rFonts w:ascii="Trebuchet MS" w:eastAsia="Times New Roman" w:hAnsi="Trebuchet MS" w:cs="Times New Roman"/>
            <w:color w:val="660033"/>
            <w:sz w:val="22"/>
            <w:szCs w:val="22"/>
            <w:u w:val="single"/>
          </w:rPr>
          <w:t>Deaf-blindness (Visual disabilities)</w:t>
        </w:r>
      </w:hyperlink>
    </w:p>
    <w:p w14:paraId="1A32A96C" w14:textId="77777777" w:rsidR="00971DB8" w:rsidRPr="00971DB8" w:rsidRDefault="00971DB8" w:rsidP="00971DB8">
      <w:pPr>
        <w:shd w:val="clear" w:color="auto" w:fill="FFFAF5"/>
        <w:spacing w:before="100" w:beforeAutospacing="1"/>
        <w:rPr>
          <w:rFonts w:ascii="Trebuchet MS" w:hAnsi="Trebuchet MS" w:cs="Times New Roman"/>
          <w:color w:val="000000"/>
          <w:sz w:val="22"/>
          <w:szCs w:val="22"/>
        </w:rPr>
      </w:pPr>
      <w:r w:rsidRPr="00971DB8">
        <w:rPr>
          <w:rFonts w:ascii="Trebuchet MS" w:hAnsi="Trebuchet MS" w:cs="Times New Roman"/>
          <w:b/>
          <w:bCs/>
          <w:color w:val="000000"/>
          <w:sz w:val="22"/>
          <w:szCs w:val="22"/>
        </w:rPr>
        <w:t>Diversity in web use:</w:t>
      </w:r>
    </w:p>
    <w:p w14:paraId="249A4CE2"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9" w:anchor="perception" w:history="1">
        <w:r w:rsidR="00971DB8" w:rsidRPr="00971DB8">
          <w:rPr>
            <w:rFonts w:ascii="Trebuchet MS" w:eastAsia="Times New Roman" w:hAnsi="Trebuchet MS" w:cs="Times New Roman"/>
            <w:color w:val="660033"/>
            <w:sz w:val="22"/>
            <w:szCs w:val="22"/>
            <w:u w:val="single"/>
          </w:rPr>
          <w:t>Braille (Perception)</w:t>
        </w:r>
      </w:hyperlink>
    </w:p>
    <w:p w14:paraId="4E8439DD"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0" w:anchor="perception" w:history="1">
        <w:r w:rsidR="00971DB8" w:rsidRPr="00971DB8">
          <w:rPr>
            <w:rFonts w:ascii="Trebuchet MS" w:eastAsia="Times New Roman" w:hAnsi="Trebuchet MS" w:cs="Times New Roman"/>
            <w:color w:val="660033"/>
            <w:sz w:val="22"/>
            <w:szCs w:val="22"/>
            <w:u w:val="single"/>
          </w:rPr>
          <w:t>Refreshable Braille display (Perception)</w:t>
        </w:r>
      </w:hyperlink>
    </w:p>
    <w:p w14:paraId="41ACC33A"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1" w:anchor="perception" w:history="1">
        <w:r w:rsidR="00971DB8" w:rsidRPr="00971DB8">
          <w:rPr>
            <w:rFonts w:ascii="Trebuchet MS" w:eastAsia="Times New Roman" w:hAnsi="Trebuchet MS" w:cs="Times New Roman"/>
            <w:color w:val="660033"/>
            <w:sz w:val="22"/>
            <w:szCs w:val="22"/>
            <w:u w:val="single"/>
          </w:rPr>
          <w:t>Screen reader (Perception)</w:t>
        </w:r>
      </w:hyperlink>
    </w:p>
    <w:p w14:paraId="1BCA7026"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2" w:anchor="perception" w:history="1">
        <w:r w:rsidR="00971DB8" w:rsidRPr="00971DB8">
          <w:rPr>
            <w:rFonts w:ascii="Trebuchet MS" w:eastAsia="Times New Roman" w:hAnsi="Trebuchet MS" w:cs="Times New Roman"/>
            <w:color w:val="660033"/>
            <w:sz w:val="22"/>
            <w:szCs w:val="22"/>
            <w:u w:val="single"/>
          </w:rPr>
          <w:t>Text-to-speech (Perception)</w:t>
        </w:r>
      </w:hyperlink>
    </w:p>
    <w:p w14:paraId="403D20BF"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3" w:anchor="perception" w:history="1">
        <w:r w:rsidR="00971DB8" w:rsidRPr="00971DB8">
          <w:rPr>
            <w:rFonts w:ascii="Trebuchet MS" w:eastAsia="Times New Roman" w:hAnsi="Trebuchet MS" w:cs="Times New Roman"/>
            <w:color w:val="660033"/>
            <w:sz w:val="22"/>
            <w:szCs w:val="22"/>
            <w:u w:val="single"/>
          </w:rPr>
          <w:t>Transcripts (Perception)</w:t>
        </w:r>
      </w:hyperlink>
    </w:p>
    <w:p w14:paraId="041E090C"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4" w:anchor="presentation" w:history="1">
        <w:r w:rsidR="00971DB8" w:rsidRPr="00971DB8">
          <w:rPr>
            <w:rFonts w:ascii="Trebuchet MS" w:eastAsia="Times New Roman" w:hAnsi="Trebuchet MS" w:cs="Times New Roman"/>
            <w:color w:val="660033"/>
            <w:sz w:val="22"/>
            <w:szCs w:val="22"/>
            <w:u w:val="single"/>
          </w:rPr>
          <w:t>Customized fonts and colors (Presentation)</w:t>
        </w:r>
      </w:hyperlink>
    </w:p>
    <w:p w14:paraId="0F4DB3AE"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5" w:anchor="presentation" w:history="1">
        <w:r w:rsidR="00971DB8" w:rsidRPr="00971DB8">
          <w:rPr>
            <w:rFonts w:ascii="Trebuchet MS" w:eastAsia="Times New Roman" w:hAnsi="Trebuchet MS" w:cs="Times New Roman"/>
            <w:color w:val="660033"/>
            <w:sz w:val="22"/>
            <w:szCs w:val="22"/>
            <w:u w:val="single"/>
          </w:rPr>
          <w:t>Screen magnification (Presentation)</w:t>
        </w:r>
      </w:hyperlink>
    </w:p>
    <w:p w14:paraId="32F2D508"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6" w:anchor="presentation" w:history="1">
        <w:r w:rsidR="00971DB8" w:rsidRPr="00971DB8">
          <w:rPr>
            <w:rFonts w:ascii="Trebuchet MS" w:eastAsia="Times New Roman" w:hAnsi="Trebuchet MS" w:cs="Times New Roman"/>
            <w:color w:val="660033"/>
            <w:sz w:val="22"/>
            <w:szCs w:val="22"/>
            <w:u w:val="single"/>
          </w:rPr>
          <w:t>Screen magnifier (Presentation)</w:t>
        </w:r>
      </w:hyperlink>
    </w:p>
    <w:p w14:paraId="28E35DF0"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7" w:anchor="interaction" w:history="1">
        <w:r w:rsidR="00971DB8" w:rsidRPr="00971DB8">
          <w:rPr>
            <w:rFonts w:ascii="Trebuchet MS" w:eastAsia="Times New Roman" w:hAnsi="Trebuchet MS" w:cs="Times New Roman"/>
            <w:color w:val="660033"/>
            <w:sz w:val="22"/>
            <w:szCs w:val="22"/>
            <w:u w:val="single"/>
          </w:rPr>
          <w:t>Descriptive titles, headings, and labels (Interaction)</w:t>
        </w:r>
      </w:hyperlink>
    </w:p>
    <w:p w14:paraId="35978559"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8" w:anchor="interaction" w:history="1">
        <w:r w:rsidR="00971DB8" w:rsidRPr="00971DB8">
          <w:rPr>
            <w:rFonts w:ascii="Trebuchet MS" w:eastAsia="Times New Roman" w:hAnsi="Trebuchet MS" w:cs="Times New Roman"/>
            <w:color w:val="660033"/>
            <w:sz w:val="22"/>
            <w:szCs w:val="22"/>
            <w:u w:val="single"/>
          </w:rPr>
          <w:t>Helpful error and success messages (Interaction)</w:t>
        </w:r>
      </w:hyperlink>
    </w:p>
    <w:p w14:paraId="10E373E9"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9" w:anchor="interaction" w:history="1">
        <w:r w:rsidR="00971DB8" w:rsidRPr="00971DB8">
          <w:rPr>
            <w:rFonts w:ascii="Trebuchet MS" w:eastAsia="Times New Roman" w:hAnsi="Trebuchet MS" w:cs="Times New Roman"/>
            <w:color w:val="660033"/>
            <w:sz w:val="22"/>
            <w:szCs w:val="22"/>
            <w:u w:val="single"/>
          </w:rPr>
          <w:t>Keyboard navigation (Interaction)</w:t>
        </w:r>
      </w:hyperlink>
    </w:p>
    <w:p w14:paraId="00E27D8D" w14:textId="77777777" w:rsidR="00971DB8" w:rsidRPr="00971DB8" w:rsidRDefault="00FA4363"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20" w:anchor="interaction" w:history="1">
        <w:r w:rsidR="00971DB8" w:rsidRPr="00971DB8">
          <w:rPr>
            <w:rFonts w:ascii="Trebuchet MS" w:eastAsia="Times New Roman" w:hAnsi="Trebuchet MS" w:cs="Times New Roman"/>
            <w:color w:val="660033"/>
            <w:sz w:val="22"/>
            <w:szCs w:val="22"/>
            <w:u w:val="single"/>
          </w:rPr>
          <w:t>Skip links (Interaction)</w:t>
        </w:r>
      </w:hyperlink>
    </w:p>
    <w:p w14:paraId="26BF03B3" w14:textId="77777777" w:rsidR="00971DB8" w:rsidRDefault="00971DB8" w:rsidP="00971DB8"/>
    <w:p w14:paraId="379C5F25" w14:textId="77777777" w:rsidR="00085F59" w:rsidRPr="00E80D60" w:rsidRDefault="00085F59" w:rsidP="00E80D60"/>
    <w:p w14:paraId="2AF90F99" w14:textId="77777777" w:rsidR="00E80D60" w:rsidRPr="0071501B" w:rsidRDefault="00E80D60" w:rsidP="00E80D60"/>
    <w:p w14:paraId="2FD837F3" w14:textId="77777777" w:rsidR="0071501B" w:rsidRDefault="0071501B"/>
    <w:p w14:paraId="14E7372D" w14:textId="77777777" w:rsidR="00E80D60" w:rsidRDefault="00E80D60"/>
    <w:sectPr w:rsidR="00E80D60"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5C4"/>
    <w:multiLevelType w:val="multilevel"/>
    <w:tmpl w:val="051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C20FD"/>
    <w:multiLevelType w:val="multilevel"/>
    <w:tmpl w:val="9AA8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2050B"/>
    <w:multiLevelType w:val="multilevel"/>
    <w:tmpl w:val="3B52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AC"/>
    <w:rsid w:val="00085F59"/>
    <w:rsid w:val="000C3CF4"/>
    <w:rsid w:val="00290D0E"/>
    <w:rsid w:val="00325CD2"/>
    <w:rsid w:val="0045319F"/>
    <w:rsid w:val="004F2A1A"/>
    <w:rsid w:val="00556B49"/>
    <w:rsid w:val="006845A3"/>
    <w:rsid w:val="006F473C"/>
    <w:rsid w:val="0071501B"/>
    <w:rsid w:val="0074790B"/>
    <w:rsid w:val="00793AE0"/>
    <w:rsid w:val="00971DB8"/>
    <w:rsid w:val="009B7166"/>
    <w:rsid w:val="009E17AC"/>
    <w:rsid w:val="00A849A8"/>
    <w:rsid w:val="00B469E0"/>
    <w:rsid w:val="00C961AF"/>
    <w:rsid w:val="00DA3FCD"/>
    <w:rsid w:val="00E80D60"/>
    <w:rsid w:val="00F360CC"/>
    <w:rsid w:val="00FA436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3D464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E17A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E17A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7A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E17AC"/>
    <w:rPr>
      <w:rFonts w:ascii="Times New Roman" w:hAnsi="Times New Roman" w:cs="Times New Roman"/>
      <w:b/>
      <w:bCs/>
      <w:sz w:val="27"/>
      <w:szCs w:val="27"/>
    </w:rPr>
  </w:style>
  <w:style w:type="paragraph" w:styleId="NormalWeb">
    <w:name w:val="Normal (Web)"/>
    <w:basedOn w:val="Normal"/>
    <w:uiPriority w:val="99"/>
    <w:semiHidden/>
    <w:unhideWhenUsed/>
    <w:rsid w:val="009E17AC"/>
    <w:pPr>
      <w:spacing w:before="100" w:beforeAutospacing="1" w:after="100" w:afterAutospacing="1"/>
    </w:pPr>
    <w:rPr>
      <w:rFonts w:ascii="Times New Roman" w:hAnsi="Times New Roman" w:cs="Times New Roman"/>
    </w:rPr>
  </w:style>
  <w:style w:type="character" w:styleId="HTMLAcronym">
    <w:name w:val="HTML Acronym"/>
    <w:basedOn w:val="DefaultParagraphFont"/>
    <w:uiPriority w:val="99"/>
    <w:semiHidden/>
    <w:unhideWhenUsed/>
    <w:rsid w:val="009E17AC"/>
  </w:style>
  <w:style w:type="character" w:styleId="Hyperlink">
    <w:name w:val="Hyperlink"/>
    <w:basedOn w:val="DefaultParagraphFont"/>
    <w:uiPriority w:val="99"/>
    <w:semiHidden/>
    <w:unhideWhenUsed/>
    <w:rsid w:val="009E17AC"/>
    <w:rPr>
      <w:color w:val="0000FF"/>
      <w:u w:val="single"/>
    </w:rPr>
  </w:style>
  <w:style w:type="paragraph" w:styleId="DocumentMap">
    <w:name w:val="Document Map"/>
    <w:basedOn w:val="Normal"/>
    <w:link w:val="DocumentMapChar"/>
    <w:uiPriority w:val="99"/>
    <w:semiHidden/>
    <w:unhideWhenUsed/>
    <w:rsid w:val="009E17AC"/>
    <w:rPr>
      <w:rFonts w:ascii="Times New Roman" w:hAnsi="Times New Roman" w:cs="Times New Roman"/>
    </w:rPr>
  </w:style>
  <w:style w:type="character" w:customStyle="1" w:styleId="DocumentMapChar">
    <w:name w:val="Document Map Char"/>
    <w:basedOn w:val="DefaultParagraphFont"/>
    <w:link w:val="DocumentMap"/>
    <w:uiPriority w:val="99"/>
    <w:semiHidden/>
    <w:rsid w:val="009E17AC"/>
    <w:rPr>
      <w:rFonts w:ascii="Times New Roman" w:hAnsi="Times New Roman" w:cs="Times New Roman"/>
    </w:rPr>
  </w:style>
  <w:style w:type="paragraph" w:customStyle="1" w:styleId="listintro">
    <w:name w:val="listintro"/>
    <w:basedOn w:val="Normal"/>
    <w:rsid w:val="00971DB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5756">
      <w:bodyDiv w:val="1"/>
      <w:marLeft w:val="0"/>
      <w:marRight w:val="0"/>
      <w:marTop w:val="0"/>
      <w:marBottom w:val="0"/>
      <w:divBdr>
        <w:top w:val="none" w:sz="0" w:space="0" w:color="auto"/>
        <w:left w:val="none" w:sz="0" w:space="0" w:color="auto"/>
        <w:bottom w:val="none" w:sz="0" w:space="0" w:color="auto"/>
        <w:right w:val="none" w:sz="0" w:space="0" w:color="auto"/>
      </w:divBdr>
      <w:divsChild>
        <w:div w:id="1493983169">
          <w:marLeft w:val="168"/>
          <w:marRight w:val="0"/>
          <w:marTop w:val="0"/>
          <w:marBottom w:val="0"/>
          <w:divBdr>
            <w:top w:val="none" w:sz="0" w:space="0" w:color="auto"/>
            <w:left w:val="none" w:sz="0" w:space="0" w:color="auto"/>
            <w:bottom w:val="none" w:sz="0" w:space="0" w:color="auto"/>
            <w:right w:val="none" w:sz="0" w:space="0" w:color="auto"/>
          </w:divBdr>
        </w:div>
      </w:divsChild>
    </w:div>
    <w:div w:id="1611206763">
      <w:bodyDiv w:val="1"/>
      <w:marLeft w:val="0"/>
      <w:marRight w:val="0"/>
      <w:marTop w:val="0"/>
      <w:marBottom w:val="0"/>
      <w:divBdr>
        <w:top w:val="none" w:sz="0" w:space="0" w:color="auto"/>
        <w:left w:val="none" w:sz="0" w:space="0" w:color="auto"/>
        <w:bottom w:val="none" w:sz="0" w:space="0" w:color="auto"/>
        <w:right w:val="none" w:sz="0" w:space="0" w:color="auto"/>
      </w:divBdr>
      <w:divsChild>
        <w:div w:id="2011717871">
          <w:marLeft w:val="168"/>
          <w:marRight w:val="0"/>
          <w:marTop w:val="0"/>
          <w:marBottom w:val="0"/>
          <w:divBdr>
            <w:top w:val="none" w:sz="0" w:space="0" w:color="auto"/>
            <w:left w:val="none" w:sz="0" w:space="0" w:color="auto"/>
            <w:bottom w:val="none" w:sz="0" w:space="0" w:color="auto"/>
            <w:right w:val="none" w:sz="0" w:space="0" w:color="auto"/>
          </w:divBdr>
        </w:div>
      </w:divsChild>
    </w:div>
    <w:div w:id="1980988708">
      <w:bodyDiv w:val="1"/>
      <w:marLeft w:val="0"/>
      <w:marRight w:val="0"/>
      <w:marTop w:val="0"/>
      <w:marBottom w:val="0"/>
      <w:divBdr>
        <w:top w:val="none" w:sz="0" w:space="0" w:color="auto"/>
        <w:left w:val="none" w:sz="0" w:space="0" w:color="auto"/>
        <w:bottom w:val="none" w:sz="0" w:space="0" w:color="auto"/>
        <w:right w:val="none" w:sz="0" w:space="0" w:color="auto"/>
      </w:divBdr>
      <w:divsChild>
        <w:div w:id="391582047">
          <w:marLeft w:val="16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w3.org/WAI/intro/people-use-web/browsing" TargetMode="External"/><Relationship Id="rId20" Type="http://schemas.openxmlformats.org/officeDocument/2006/relationships/hyperlink" Target="https://www.w3.org/WAI/intro/people-use-web/browsin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w3.org/WAI/intro/people-use-web/browsing" TargetMode="External"/><Relationship Id="rId11" Type="http://schemas.openxmlformats.org/officeDocument/2006/relationships/hyperlink" Target="https://www.w3.org/WAI/intro/people-use-web/browsing" TargetMode="External"/><Relationship Id="rId12" Type="http://schemas.openxmlformats.org/officeDocument/2006/relationships/hyperlink" Target="https://www.w3.org/WAI/intro/people-use-web/browsing" TargetMode="External"/><Relationship Id="rId13" Type="http://schemas.openxmlformats.org/officeDocument/2006/relationships/hyperlink" Target="https://www.w3.org/WAI/intro/people-use-web/browsing" TargetMode="External"/><Relationship Id="rId14" Type="http://schemas.openxmlformats.org/officeDocument/2006/relationships/hyperlink" Target="https://www.w3.org/WAI/intro/people-use-web/browsing" TargetMode="External"/><Relationship Id="rId15" Type="http://schemas.openxmlformats.org/officeDocument/2006/relationships/hyperlink" Target="https://www.w3.org/WAI/intro/people-use-web/browsing" TargetMode="External"/><Relationship Id="rId16" Type="http://schemas.openxmlformats.org/officeDocument/2006/relationships/hyperlink" Target="https://www.w3.org/WAI/intro/people-use-web/browsing" TargetMode="External"/><Relationship Id="rId17" Type="http://schemas.openxmlformats.org/officeDocument/2006/relationships/hyperlink" Target="https://www.w3.org/WAI/intro/people-use-web/browsing" TargetMode="External"/><Relationship Id="rId18" Type="http://schemas.openxmlformats.org/officeDocument/2006/relationships/hyperlink" Target="https://www.w3.org/WAI/intro/people-use-web/browsing" TargetMode="External"/><Relationship Id="rId19" Type="http://schemas.openxmlformats.org/officeDocument/2006/relationships/hyperlink" Target="https://www.w3.org/WAI/intro/people-use-web/brows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3.org/WAI/users/inaccessible" TargetMode="External"/><Relationship Id="rId7" Type="http://schemas.openxmlformats.org/officeDocument/2006/relationships/hyperlink" Target="https://www.w3.org/WAI/intro/people-use-web/diversity" TargetMode="External"/><Relationship Id="rId8" Type="http://schemas.openxmlformats.org/officeDocument/2006/relationships/hyperlink" Target="https://www.w3.org/WAI/intro/people-use-web/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848</Words>
  <Characters>4836</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Ms. Kaseem, Teenager with deaf-blindness</vt:lpstr>
      <vt:lpstr>        More about Ms. Kaseem/</vt:lpstr>
      <vt:lpstr>        Sections related to Ms. Kaseem/</vt:lpstr>
    </vt:vector>
  </TitlesOfParts>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Sinclair, Norah M</cp:lastModifiedBy>
  <cp:revision>7</cp:revision>
  <dcterms:created xsi:type="dcterms:W3CDTF">2017-09-13T17:02:00Z</dcterms:created>
  <dcterms:modified xsi:type="dcterms:W3CDTF">2017-09-14T15:35:00Z</dcterms:modified>
</cp:coreProperties>
</file>