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9624A" w14:textId="72F33C90" w:rsidR="00CA357B" w:rsidRDefault="00CA357B" w:rsidP="006A093C">
      <w:pPr>
        <w:pStyle w:val="Heading1"/>
        <w:rPr>
          <w:rFonts w:eastAsia="Times New Roman"/>
        </w:rPr>
      </w:pPr>
      <w:r>
        <w:rPr>
          <w:rFonts w:eastAsia="Times New Roman"/>
        </w:rPr>
        <w:t xml:space="preserve">Can </w:t>
      </w:r>
      <w:r w:rsidR="006A093C">
        <w:rPr>
          <w:rFonts w:eastAsia="Times New Roman"/>
        </w:rPr>
        <w:t>people</w:t>
      </w:r>
      <w:bookmarkStart w:id="0" w:name="_GoBack"/>
      <w:bookmarkEnd w:id="0"/>
      <w:r w:rsidR="006A093C">
        <w:rPr>
          <w:rFonts w:eastAsia="Times New Roman"/>
        </w:rPr>
        <w:t xml:space="preserve"> with dementia use your web application or App?</w:t>
      </w:r>
    </w:p>
    <w:p w14:paraId="7867659B" w14:textId="77777777" w:rsidR="006A093C" w:rsidRDefault="006A093C">
      <w:pPr>
        <w:rPr>
          <w:rFonts w:eastAsia="Times New Roman" w:cs="Helvetica"/>
          <w:szCs w:val="20"/>
        </w:rPr>
      </w:pPr>
    </w:p>
    <w:p w14:paraId="2AD79871" w14:textId="578FDCB9" w:rsidR="00A35B2B" w:rsidRDefault="00A35B2B" w:rsidP="006A093C">
      <w:pPr>
        <w:rPr>
          <w:sz w:val="20"/>
          <w:szCs w:val="20"/>
        </w:rPr>
      </w:pPr>
      <w:r w:rsidRPr="00A35B2B">
        <w:rPr>
          <w:rFonts w:eastAsia="Times New Roman" w:cs="Helvetica"/>
          <w:sz w:val="20"/>
          <w:szCs w:val="18"/>
        </w:rPr>
        <w:t xml:space="preserve">By </w:t>
      </w:r>
      <w:r w:rsidRPr="00A35B2B">
        <w:rPr>
          <w:sz w:val="20"/>
          <w:szCs w:val="20"/>
        </w:rPr>
        <w:t xml:space="preserve">Rebeca Garcia, Lisa Seeman-Kestenbaum, Tony Fenton, Peter </w:t>
      </w:r>
      <w:proofErr w:type="spellStart"/>
      <w:r w:rsidRPr="00A35B2B">
        <w:rPr>
          <w:sz w:val="20"/>
          <w:szCs w:val="20"/>
        </w:rPr>
        <w:t>Anderberg</w:t>
      </w:r>
      <w:proofErr w:type="spellEnd"/>
      <w:r w:rsidRPr="00A35B2B">
        <w:rPr>
          <w:sz w:val="20"/>
          <w:szCs w:val="20"/>
        </w:rPr>
        <w:t xml:space="preserve">, </w:t>
      </w:r>
      <w:r w:rsidRPr="00A35B2B">
        <w:rPr>
          <w:sz w:val="20"/>
          <w:szCs w:val="20"/>
        </w:rPr>
        <w:t>M</w:t>
      </w:r>
      <w:r w:rsidRPr="00A35B2B">
        <w:rPr>
          <w:sz w:val="20"/>
          <w:szCs w:val="20"/>
        </w:rPr>
        <w:t xml:space="preserve">aria Quintana, Michel Stefan, Ifty Ahmad, David Mena, </w:t>
      </w:r>
      <w:proofErr w:type="spellStart"/>
      <w:r w:rsidRPr="00A35B2B">
        <w:rPr>
          <w:sz w:val="20"/>
          <w:szCs w:val="20"/>
        </w:rPr>
        <w:t>Evi</w:t>
      </w:r>
      <w:proofErr w:type="spellEnd"/>
      <w:r w:rsidRPr="00A35B2B">
        <w:rPr>
          <w:sz w:val="20"/>
          <w:szCs w:val="20"/>
        </w:rPr>
        <w:t xml:space="preserve"> </w:t>
      </w:r>
      <w:proofErr w:type="spellStart"/>
      <w:r w:rsidRPr="00A35B2B">
        <w:rPr>
          <w:sz w:val="20"/>
          <w:szCs w:val="20"/>
        </w:rPr>
        <w:t>lemmens</w:t>
      </w:r>
      <w:proofErr w:type="spellEnd"/>
    </w:p>
    <w:p w14:paraId="45138D22" w14:textId="77777777" w:rsidR="00A35B2B" w:rsidRPr="00A35B2B" w:rsidRDefault="00A35B2B" w:rsidP="006A093C">
      <w:pPr>
        <w:rPr>
          <w:rFonts w:eastAsia="Times New Roman" w:cs="Helvetica"/>
          <w:sz w:val="20"/>
          <w:szCs w:val="18"/>
        </w:rPr>
      </w:pPr>
    </w:p>
    <w:p w14:paraId="28E7945C" w14:textId="1A1A28B8" w:rsidR="00CA357B" w:rsidRDefault="00CA357B" w:rsidP="006A093C">
      <w:pPr>
        <w:rPr>
          <w:lang w:eastAsia="de-DE"/>
        </w:rPr>
      </w:pPr>
      <w:proofErr w:type="spellStart"/>
      <w:r w:rsidRPr="0093706A">
        <w:rPr>
          <w:rFonts w:eastAsia="Times New Roman" w:cs="Helvetica"/>
          <w:szCs w:val="20"/>
        </w:rPr>
        <w:t>SMART4</w:t>
      </w:r>
      <w:proofErr w:type="gramStart"/>
      <w:r w:rsidRPr="0093706A">
        <w:rPr>
          <w:rFonts w:eastAsia="Times New Roman" w:cs="Helvetica"/>
          <w:szCs w:val="20"/>
        </w:rPr>
        <w:t>MD</w:t>
      </w:r>
      <w:proofErr w:type="spellEnd"/>
      <w:r w:rsidRPr="0093706A">
        <w:rPr>
          <w:rFonts w:eastAsia="Times New Roman" w:cs="Helvetica"/>
          <w:szCs w:val="20"/>
        </w:rPr>
        <w:t xml:space="preserve"> </w:t>
      </w:r>
      <w:r>
        <w:rPr>
          <w:rFonts w:eastAsia="Times New Roman" w:cs="Helvetica"/>
          <w:szCs w:val="20"/>
        </w:rPr>
        <w:t xml:space="preserve"> is</w:t>
      </w:r>
      <w:proofErr w:type="gramEnd"/>
      <w:r>
        <w:rPr>
          <w:rFonts w:eastAsia="Times New Roman" w:cs="Helvetica"/>
          <w:szCs w:val="20"/>
        </w:rPr>
        <w:t xml:space="preserve"> an app and platform developed under </w:t>
      </w:r>
      <w:r w:rsidRPr="009F0055">
        <w:t xml:space="preserve">European Commission, </w:t>
      </w:r>
      <w:proofErr w:type="spellStart"/>
      <w:r w:rsidRPr="009F0055">
        <w:t>H2020</w:t>
      </w:r>
      <w:proofErr w:type="spellEnd"/>
      <w:r w:rsidRPr="009F0055">
        <w:t xml:space="preserve"> Project </w:t>
      </w:r>
      <w:r w:rsidRPr="009F0055">
        <w:rPr>
          <w:lang w:eastAsia="de-DE"/>
        </w:rPr>
        <w:t>643399</w:t>
      </w:r>
      <w:r>
        <w:rPr>
          <w:lang w:eastAsia="de-DE"/>
        </w:rPr>
        <w:t xml:space="preserve"> for people</w:t>
      </w:r>
      <w:r w:rsidR="006A093C">
        <w:rPr>
          <w:lang w:eastAsia="de-DE"/>
        </w:rPr>
        <w:t xml:space="preserve"> living </w:t>
      </w:r>
      <w:r>
        <w:rPr>
          <w:lang w:eastAsia="de-DE"/>
        </w:rPr>
        <w:t xml:space="preserve"> with </w:t>
      </w:r>
      <w:r w:rsidR="006A093C">
        <w:rPr>
          <w:lang w:eastAsia="de-DE"/>
        </w:rPr>
        <w:t>dementia</w:t>
      </w:r>
      <w:r>
        <w:rPr>
          <w:lang w:eastAsia="de-DE"/>
        </w:rPr>
        <w:t xml:space="preserve"> to manage their health and improve their quality of life. </w:t>
      </w:r>
      <w:r w:rsidR="00A35B2B">
        <w:rPr>
          <w:lang w:eastAsia="de-DE"/>
        </w:rPr>
        <w:t xml:space="preserve"> </w:t>
      </w:r>
    </w:p>
    <w:p w14:paraId="2B7EAB03" w14:textId="483BF25F" w:rsidR="00CA357B" w:rsidRDefault="00CA357B" w:rsidP="00CA357B">
      <w:pPr>
        <w:pStyle w:val="ListParagraph"/>
        <w:ind w:left="0"/>
        <w:rPr>
          <w:rFonts w:eastAsia="Times New Roman" w:cs="Helvetica"/>
          <w:szCs w:val="20"/>
          <w:lang w:bidi="he-IL"/>
        </w:rPr>
      </w:pPr>
      <w:r>
        <w:t xml:space="preserve">The application was tailored via using the </w:t>
      </w:r>
      <w:r w:rsidR="006A093C">
        <w:t>recommendations</w:t>
      </w:r>
      <w:r>
        <w:t xml:space="preserve"> from the early drafts of our deliverables, design patterns, and making content useable. Full details of the guidance given, </w:t>
      </w:r>
      <w:r>
        <w:rPr>
          <w:rFonts w:eastAsia="Times New Roman" w:cs="Helvetica"/>
          <w:szCs w:val="20"/>
          <w:lang w:bidi="he-IL"/>
        </w:rPr>
        <w:t xml:space="preserve">explanations and examples of the platform customizations for users with mild dementia can be found in the </w:t>
      </w:r>
      <w:r w:rsidRPr="00C774A7">
        <w:rPr>
          <w:rFonts w:eastAsia="Times New Roman" w:cs="Helvetica"/>
          <w:szCs w:val="20"/>
          <w:lang w:bidi="he-IL"/>
        </w:rPr>
        <w:t>Customization Guidance Document</w:t>
      </w:r>
      <w:r>
        <w:rPr>
          <w:rFonts w:eastAsia="Times New Roman" w:cs="Helvetica"/>
          <w:szCs w:val="20"/>
          <w:lang w:bidi="he-IL"/>
        </w:rPr>
        <w:t xml:space="preserve"> (</w:t>
      </w:r>
      <w:proofErr w:type="spellStart"/>
      <w:r>
        <w:rPr>
          <w:rFonts w:eastAsia="Times New Roman" w:cs="Helvetica"/>
          <w:szCs w:val="20"/>
          <w:lang w:bidi="he-IL"/>
        </w:rPr>
        <w:t>D2.4</w:t>
      </w:r>
      <w:proofErr w:type="spellEnd"/>
      <w:r>
        <w:rPr>
          <w:rFonts w:eastAsia="Times New Roman" w:cs="Helvetica"/>
          <w:szCs w:val="20"/>
          <w:lang w:bidi="he-IL"/>
        </w:rPr>
        <w:t>) for the project.</w:t>
      </w:r>
    </w:p>
    <w:p w14:paraId="70A31648" w14:textId="45BE2AD9" w:rsidR="00CA357B" w:rsidRDefault="00CA357B"/>
    <w:p w14:paraId="0CF06B2D" w14:textId="7E4C67F9" w:rsidR="00CA357B" w:rsidRDefault="00CA357B"/>
    <w:p w14:paraId="5ED699D5" w14:textId="77777777" w:rsidR="00CA357B" w:rsidRDefault="00CA357B" w:rsidP="00CA357B">
      <w:pPr>
        <w:rPr>
          <w:rFonts w:eastAsia="Times New Roman" w:cs="Helvetica"/>
          <w:szCs w:val="20"/>
        </w:rPr>
      </w:pPr>
      <w:r w:rsidRPr="003E39D6">
        <w:rPr>
          <w:rFonts w:eastAsia="Times New Roman" w:cs="Helvetica"/>
          <w:noProof/>
          <w:szCs w:val="20"/>
          <w:lang w:eastAsia="en-GB"/>
        </w:rPr>
        <w:drawing>
          <wp:inline distT="0" distB="0" distL="0" distR="0" wp14:anchorId="3B3E23F3" wp14:editId="59F5E7DC">
            <wp:extent cx="5760720" cy="2875016"/>
            <wp:effectExtent l="0" t="0" r="0" b="1905"/>
            <wp:docPr id="4" name="Picture 4" descr="\\anglia.local\fs\StaffHome\tr39\My Documents\My Desktop\Pictur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nglia.local\fs\StaffHome\tr39\My Documents\My Desktop\Picture1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8563F" w14:textId="77777777" w:rsidR="00CA357B" w:rsidRPr="009205A0" w:rsidRDefault="00CA357B" w:rsidP="00CA357B">
      <w:pPr>
        <w:rPr>
          <w:rStyle w:val="Emphasis"/>
        </w:rPr>
      </w:pPr>
      <w:r w:rsidRPr="009205A0">
        <w:rPr>
          <w:rStyle w:val="Emphasis"/>
        </w:rPr>
        <w:t xml:space="preserve">System </w:t>
      </w:r>
      <w:r>
        <w:rPr>
          <w:rStyle w:val="Emphasis"/>
        </w:rPr>
        <w:t>health trackers</w:t>
      </w:r>
      <w:r w:rsidRPr="009205A0">
        <w:rPr>
          <w:rStyle w:val="Emphasis"/>
        </w:rPr>
        <w:t>:</w:t>
      </w:r>
    </w:p>
    <w:p w14:paraId="2B718EDF" w14:textId="77777777" w:rsidR="00CA357B" w:rsidRDefault="00CA357B" w:rsidP="00CA357B">
      <w:pPr>
        <w:rPr>
          <w:rFonts w:eastAsia="Times New Roman" w:cs="Helvetica"/>
          <w:szCs w:val="20"/>
        </w:rPr>
      </w:pPr>
      <w:r w:rsidRPr="003E39D6">
        <w:rPr>
          <w:rFonts w:eastAsia="Times New Roman" w:cs="Helvetica"/>
          <w:noProof/>
          <w:szCs w:val="20"/>
          <w:lang w:eastAsia="en-GB"/>
        </w:rPr>
        <w:lastRenderedPageBreak/>
        <w:drawing>
          <wp:inline distT="0" distB="0" distL="0" distR="0" wp14:anchorId="49CCC0CF" wp14:editId="4F0D8F87">
            <wp:extent cx="5760720" cy="3251045"/>
            <wp:effectExtent l="0" t="0" r="0" b="6985"/>
            <wp:docPr id="5" name="Picture 5" descr="\\anglia.local\fs\StaffHome\tr39\My Documents\My Desktop\Pictur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nglia.local\fs\StaffHome\tr39\My Documents\My Desktop\Picture1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B0B0F" w14:textId="17C3FDFE" w:rsidR="00CA357B" w:rsidRDefault="00CA357B"/>
    <w:p w14:paraId="54F3ADF2" w14:textId="0EB63D4D" w:rsidR="00CA357B" w:rsidRDefault="00CA357B">
      <w:r>
        <w:t>Features included:</w:t>
      </w:r>
    </w:p>
    <w:p w14:paraId="6CD39D6F" w14:textId="77777777" w:rsidR="00CA357B" w:rsidRDefault="00CA357B" w:rsidP="00CA357B">
      <w:pPr>
        <w:pStyle w:val="ListParagraph"/>
        <w:numPr>
          <w:ilvl w:val="0"/>
          <w:numId w:val="1"/>
        </w:numPr>
        <w:shd w:val="clear" w:color="auto" w:fill="FFFFFF"/>
        <w:spacing w:before="150" w:after="150" w:line="336" w:lineRule="atLeast"/>
        <w:jc w:val="both"/>
        <w:rPr>
          <w:rFonts w:eastAsia="Times New Roman" w:cs="Helvetica"/>
          <w:szCs w:val="20"/>
          <w:lang w:bidi="he-IL"/>
        </w:rPr>
      </w:pPr>
      <w:r w:rsidRPr="00F07C22">
        <w:rPr>
          <w:rFonts w:eastAsia="Times New Roman" w:cs="Helvetica"/>
          <w:szCs w:val="20"/>
          <w:lang w:bidi="he-IL"/>
        </w:rPr>
        <w:t>My Reminders</w:t>
      </w:r>
      <w:r>
        <w:rPr>
          <w:rFonts w:eastAsia="Times New Roman" w:cs="Helvetica"/>
          <w:szCs w:val="20"/>
          <w:lang w:bidi="he-IL"/>
        </w:rPr>
        <w:t xml:space="preserve"> - A simple, easy to use, and intuitive calendar for supporting the user’s daily routine.  </w:t>
      </w:r>
    </w:p>
    <w:p w14:paraId="0D4B9FB1" w14:textId="77777777" w:rsidR="00CA357B" w:rsidRDefault="00CA357B" w:rsidP="00CA357B">
      <w:pPr>
        <w:pStyle w:val="ListParagraph"/>
        <w:numPr>
          <w:ilvl w:val="0"/>
          <w:numId w:val="1"/>
        </w:numPr>
        <w:shd w:val="clear" w:color="auto" w:fill="FFFFFF"/>
        <w:spacing w:before="150" w:after="150" w:line="336" w:lineRule="atLeast"/>
        <w:jc w:val="both"/>
        <w:rPr>
          <w:rFonts w:eastAsia="Times New Roman" w:cs="Helvetica"/>
          <w:szCs w:val="20"/>
          <w:lang w:bidi="he-IL"/>
        </w:rPr>
      </w:pPr>
      <w:r w:rsidRPr="00F07C22">
        <w:rPr>
          <w:rFonts w:eastAsia="Times New Roman" w:cs="Helvetica"/>
          <w:szCs w:val="20"/>
          <w:lang w:bidi="he-IL"/>
        </w:rPr>
        <w:t>People I know</w:t>
      </w:r>
      <w:r>
        <w:rPr>
          <w:rFonts w:eastAsia="Times New Roman" w:cs="Helvetica"/>
          <w:szCs w:val="20"/>
          <w:lang w:bidi="he-IL"/>
        </w:rPr>
        <w:t xml:space="preserve"> – Simple and elegant contact list providing friends’ and families’ contact details including a large picture.   </w:t>
      </w:r>
    </w:p>
    <w:p w14:paraId="293A003A" w14:textId="77777777" w:rsidR="00CA357B" w:rsidRDefault="00CA357B" w:rsidP="00CA357B">
      <w:pPr>
        <w:pStyle w:val="ListParagraph"/>
        <w:numPr>
          <w:ilvl w:val="0"/>
          <w:numId w:val="1"/>
        </w:numPr>
        <w:shd w:val="clear" w:color="auto" w:fill="FFFFFF"/>
        <w:spacing w:before="150" w:after="150" w:line="336" w:lineRule="atLeast"/>
        <w:jc w:val="both"/>
        <w:rPr>
          <w:rFonts w:eastAsia="Times New Roman" w:cs="Helvetica"/>
          <w:szCs w:val="20"/>
          <w:lang w:bidi="he-IL"/>
        </w:rPr>
      </w:pPr>
      <w:r w:rsidRPr="00F07C22">
        <w:rPr>
          <w:rFonts w:eastAsia="Times New Roman" w:cs="Helvetica"/>
          <w:szCs w:val="20"/>
          <w:lang w:bidi="he-IL"/>
        </w:rPr>
        <w:t xml:space="preserve">Games </w:t>
      </w:r>
      <w:r>
        <w:rPr>
          <w:rFonts w:eastAsia="Times New Roman" w:cs="Helvetica"/>
          <w:szCs w:val="20"/>
          <w:lang w:bidi="he-IL"/>
        </w:rPr>
        <w:t xml:space="preserve">and </w:t>
      </w:r>
      <w:r w:rsidRPr="00F07C22">
        <w:rPr>
          <w:rFonts w:eastAsia="Times New Roman" w:cs="Helvetica"/>
          <w:szCs w:val="20"/>
          <w:lang w:bidi="he-IL"/>
        </w:rPr>
        <w:t>Resources</w:t>
      </w:r>
      <w:r>
        <w:rPr>
          <w:rFonts w:eastAsia="Times New Roman" w:cs="Helvetica"/>
          <w:szCs w:val="20"/>
          <w:lang w:bidi="he-IL"/>
        </w:rPr>
        <w:t xml:space="preserve"> – List of easy-to-use links to several games and news webpages that were pre-selected by the project team. </w:t>
      </w:r>
    </w:p>
    <w:p w14:paraId="31276A04" w14:textId="77777777" w:rsidR="00CA357B" w:rsidRDefault="00CA357B" w:rsidP="00CA357B">
      <w:pPr>
        <w:pStyle w:val="ListParagraph"/>
        <w:numPr>
          <w:ilvl w:val="0"/>
          <w:numId w:val="1"/>
        </w:numPr>
        <w:shd w:val="clear" w:color="auto" w:fill="FFFFFF"/>
        <w:spacing w:before="150" w:after="150" w:line="336" w:lineRule="atLeast"/>
        <w:jc w:val="both"/>
        <w:rPr>
          <w:rFonts w:eastAsia="Times New Roman" w:cs="Helvetica"/>
          <w:szCs w:val="20"/>
          <w:lang w:bidi="he-IL"/>
        </w:rPr>
      </w:pPr>
      <w:r w:rsidRPr="00F07C22">
        <w:rPr>
          <w:rFonts w:eastAsia="Times New Roman" w:cs="Helvetica"/>
          <w:szCs w:val="20"/>
          <w:lang w:bidi="he-IL"/>
        </w:rPr>
        <w:t>My Health</w:t>
      </w:r>
      <w:r>
        <w:rPr>
          <w:rFonts w:eastAsia="Times New Roman" w:cs="Helvetica"/>
          <w:szCs w:val="20"/>
          <w:lang w:bidi="he-IL"/>
        </w:rPr>
        <w:t xml:space="preserve"> – A section d</w:t>
      </w:r>
      <w:r w:rsidRPr="00057A1D">
        <w:rPr>
          <w:rFonts w:eastAsia="Times New Roman" w:cs="Helvetica"/>
          <w:szCs w:val="20"/>
          <w:lang w:bidi="he-IL"/>
        </w:rPr>
        <w:t xml:space="preserve">edicated to medical appointments, recording user medicine use </w:t>
      </w:r>
      <w:proofErr w:type="gramStart"/>
      <w:r w:rsidRPr="00057A1D">
        <w:rPr>
          <w:rFonts w:eastAsia="Times New Roman" w:cs="Helvetica"/>
          <w:szCs w:val="20"/>
          <w:lang w:bidi="he-IL"/>
        </w:rPr>
        <w:t>and  optional</w:t>
      </w:r>
      <w:proofErr w:type="gramEnd"/>
      <w:r w:rsidRPr="00057A1D">
        <w:rPr>
          <w:rFonts w:eastAsia="Times New Roman" w:cs="Helvetica"/>
          <w:szCs w:val="20"/>
          <w:lang w:bidi="he-IL"/>
        </w:rPr>
        <w:t xml:space="preserve"> health trackers that </w:t>
      </w:r>
      <w:r>
        <w:rPr>
          <w:rFonts w:eastAsia="Times New Roman" w:cs="Helvetica"/>
          <w:szCs w:val="20"/>
          <w:lang w:bidi="he-IL"/>
        </w:rPr>
        <w:t xml:space="preserve">track the development of symptoms and illness severity.     </w:t>
      </w:r>
    </w:p>
    <w:p w14:paraId="501AF717" w14:textId="77777777" w:rsidR="00CA357B" w:rsidRDefault="00CA357B" w:rsidP="00CA357B">
      <w:pPr>
        <w:pStyle w:val="ListParagraph"/>
        <w:numPr>
          <w:ilvl w:val="0"/>
          <w:numId w:val="1"/>
        </w:numPr>
        <w:shd w:val="clear" w:color="auto" w:fill="FFFFFF"/>
        <w:spacing w:before="150" w:after="150" w:line="336" w:lineRule="atLeast"/>
        <w:jc w:val="both"/>
        <w:rPr>
          <w:rFonts w:eastAsia="Times New Roman" w:cs="Helvetica"/>
          <w:szCs w:val="20"/>
          <w:lang w:bidi="he-IL"/>
        </w:rPr>
      </w:pPr>
      <w:r w:rsidRPr="00F07C22">
        <w:rPr>
          <w:rFonts w:eastAsia="Times New Roman" w:cs="Helvetica"/>
          <w:szCs w:val="20"/>
          <w:lang w:bidi="he-IL"/>
        </w:rPr>
        <w:t>Personalise my app</w:t>
      </w:r>
      <w:r>
        <w:rPr>
          <w:rFonts w:eastAsia="Times New Roman" w:cs="Helvetica"/>
          <w:szCs w:val="20"/>
          <w:lang w:bidi="he-IL"/>
        </w:rPr>
        <w:t xml:space="preserve"> – An approachable, customisable, settings menu that allow the users to change and adapt the system’s look and feel. </w:t>
      </w:r>
    </w:p>
    <w:p w14:paraId="35860CD1" w14:textId="77777777" w:rsidR="00CA357B" w:rsidRDefault="00CA357B" w:rsidP="00CA357B">
      <w:pPr>
        <w:pStyle w:val="ListParagraph"/>
        <w:numPr>
          <w:ilvl w:val="0"/>
          <w:numId w:val="1"/>
        </w:numPr>
        <w:shd w:val="clear" w:color="auto" w:fill="FFFFFF"/>
        <w:spacing w:before="150" w:after="150" w:line="336" w:lineRule="atLeast"/>
        <w:jc w:val="both"/>
        <w:rPr>
          <w:rFonts w:eastAsia="Times New Roman" w:cs="Helvetica"/>
          <w:szCs w:val="20"/>
          <w:lang w:bidi="he-IL"/>
        </w:rPr>
      </w:pPr>
      <w:r w:rsidRPr="00F07C22">
        <w:rPr>
          <w:rFonts w:eastAsia="Times New Roman" w:cs="Helvetica"/>
          <w:szCs w:val="20"/>
          <w:lang w:bidi="he-IL"/>
        </w:rPr>
        <w:t>About dementia</w:t>
      </w:r>
      <w:r>
        <w:rPr>
          <w:rFonts w:eastAsia="Times New Roman" w:cs="Helvetica"/>
          <w:szCs w:val="20"/>
          <w:lang w:bidi="he-IL"/>
        </w:rPr>
        <w:t xml:space="preserve"> – a section that provides general information about dementia and includes video links and web links to professional information about the condition. </w:t>
      </w:r>
    </w:p>
    <w:p w14:paraId="72A67122" w14:textId="5E3BD5B9" w:rsidR="00CA357B" w:rsidRDefault="00CA357B" w:rsidP="00CA357B">
      <w:pPr>
        <w:pStyle w:val="ListParagraph"/>
        <w:numPr>
          <w:ilvl w:val="0"/>
          <w:numId w:val="1"/>
        </w:numPr>
        <w:shd w:val="clear" w:color="auto" w:fill="FFFFFF"/>
        <w:spacing w:before="150" w:after="150" w:line="336" w:lineRule="atLeast"/>
        <w:jc w:val="both"/>
        <w:rPr>
          <w:rFonts w:eastAsia="Times New Roman" w:cs="Helvetica"/>
          <w:szCs w:val="20"/>
          <w:lang w:bidi="he-IL"/>
        </w:rPr>
      </w:pPr>
      <w:r w:rsidRPr="00F07C22">
        <w:rPr>
          <w:rFonts w:eastAsia="Times New Roman" w:cs="Helvetica"/>
          <w:szCs w:val="20"/>
          <w:lang w:bidi="he-IL"/>
        </w:rPr>
        <w:t>Share with others</w:t>
      </w:r>
      <w:r>
        <w:rPr>
          <w:rFonts w:eastAsia="Times New Roman" w:cs="Helvetica"/>
          <w:szCs w:val="20"/>
          <w:lang w:bidi="he-IL"/>
        </w:rPr>
        <w:t xml:space="preserve"> – A sharing option that allows the user to share their daily schedule medication profile </w:t>
      </w:r>
      <w:proofErr w:type="gramStart"/>
      <w:r>
        <w:rPr>
          <w:rFonts w:eastAsia="Times New Roman" w:cs="Helvetica"/>
          <w:szCs w:val="20"/>
          <w:lang w:bidi="he-IL"/>
        </w:rPr>
        <w:t>or  health</w:t>
      </w:r>
      <w:proofErr w:type="gramEnd"/>
      <w:r>
        <w:rPr>
          <w:rFonts w:eastAsia="Times New Roman" w:cs="Helvetica"/>
          <w:szCs w:val="20"/>
          <w:lang w:bidi="he-IL"/>
        </w:rPr>
        <w:t xml:space="preserve"> situation with pre-designated carers or family members.   </w:t>
      </w:r>
    </w:p>
    <w:p w14:paraId="764F22EE" w14:textId="77777777" w:rsidR="00CA357B" w:rsidRPr="00F07C22" w:rsidRDefault="00CA357B" w:rsidP="00CA357B">
      <w:pPr>
        <w:pStyle w:val="ListParagraph"/>
        <w:shd w:val="clear" w:color="auto" w:fill="FFFFFF"/>
        <w:spacing w:before="150" w:after="150" w:line="336" w:lineRule="atLeast"/>
        <w:ind w:left="937"/>
        <w:jc w:val="both"/>
        <w:rPr>
          <w:rFonts w:eastAsia="Times New Roman" w:cs="Helvetica"/>
          <w:szCs w:val="20"/>
          <w:lang w:bidi="he-IL"/>
        </w:rPr>
      </w:pPr>
    </w:p>
    <w:p w14:paraId="238628B0" w14:textId="3B6BDE88" w:rsidR="00CA357B" w:rsidRDefault="00CA357B" w:rsidP="00CA357B">
      <w:pPr>
        <w:rPr>
          <w:rFonts w:eastAsia="Times New Roman" w:cs="Helvetica"/>
          <w:szCs w:val="20"/>
        </w:rPr>
      </w:pPr>
      <w:r>
        <w:rPr>
          <w:rFonts w:eastAsia="Times New Roman" w:cs="Helvetica"/>
          <w:szCs w:val="20"/>
        </w:rPr>
        <w:t>This prototype platform was tested from June 2017 – November 2019 as part of the project feasibility study in two clinical sites in Spain and Sweden</w:t>
      </w:r>
    </w:p>
    <w:p w14:paraId="3444EBD0" w14:textId="53174D53" w:rsidR="00CA357B" w:rsidRDefault="00CA357B" w:rsidP="00CA357B">
      <w:pPr>
        <w:rPr>
          <w:rFonts w:eastAsia="Times New Roman" w:cs="Helvetica"/>
          <w:szCs w:val="20"/>
        </w:rPr>
      </w:pPr>
    </w:p>
    <w:p w14:paraId="564284D1" w14:textId="77777777" w:rsidR="00CA357B" w:rsidRDefault="00CA357B" w:rsidP="00A80CD6">
      <w:pPr>
        <w:pStyle w:val="Heading2"/>
      </w:pPr>
      <w:r>
        <w:lastRenderedPageBreak/>
        <w:t>Conclusions</w:t>
      </w:r>
    </w:p>
    <w:p w14:paraId="28EAF057" w14:textId="0392BA56" w:rsidR="00CA357B" w:rsidRDefault="00CA357B" w:rsidP="00CA357B">
      <w:r>
        <w:t xml:space="preserve">Not only were people living with mild dementia able to use the application and </w:t>
      </w:r>
      <w:proofErr w:type="gramStart"/>
      <w:r>
        <w:t>platform</w:t>
      </w:r>
      <w:proofErr w:type="gramEnd"/>
      <w:r>
        <w:t xml:space="preserve"> but use may have slowed the progression of the dementia.</w:t>
      </w:r>
    </w:p>
    <w:p w14:paraId="2F0322F3" w14:textId="2660967A" w:rsidR="00A80CD6" w:rsidRDefault="00A80CD6" w:rsidP="00CA357B"/>
    <w:p w14:paraId="627983C2" w14:textId="3938A4AB" w:rsidR="00A80CD6" w:rsidRDefault="00A80CD6" w:rsidP="00CA357B">
      <w:r>
        <w:t>Now for the scientific data from the first report:</w:t>
      </w:r>
    </w:p>
    <w:p w14:paraId="7A51045C" w14:textId="58943892" w:rsidR="00A80CD6" w:rsidRDefault="00A80CD6" w:rsidP="00CA357B">
      <w:r>
        <w:t xml:space="preserve">Two groups </w:t>
      </w:r>
      <w:r w:rsidR="00972357">
        <w:t xml:space="preserve">ran controlled </w:t>
      </w:r>
      <w:r>
        <w:t>test</w:t>
      </w:r>
      <w:r w:rsidR="00972357">
        <w:t>s:</w:t>
      </w:r>
    </w:p>
    <w:p w14:paraId="6B51E8DF" w14:textId="41D743CE" w:rsidR="00A80CD6" w:rsidRDefault="00A80CD6" w:rsidP="00972357">
      <w:pPr>
        <w:pStyle w:val="ListParagraph"/>
        <w:numPr>
          <w:ilvl w:val="0"/>
          <w:numId w:val="2"/>
        </w:numPr>
      </w:pPr>
      <w:proofErr w:type="spellStart"/>
      <w:r>
        <w:t>BTH</w:t>
      </w:r>
      <w:proofErr w:type="spellEnd"/>
      <w:r>
        <w:t xml:space="preserve"> Blekinge Institute of Technology (Sweden) </w:t>
      </w:r>
    </w:p>
    <w:p w14:paraId="4D11F47C" w14:textId="6EE892BA" w:rsidR="00A80CD6" w:rsidRDefault="00A80CD6" w:rsidP="00972357">
      <w:pPr>
        <w:pStyle w:val="ListParagraph"/>
        <w:numPr>
          <w:ilvl w:val="0"/>
          <w:numId w:val="2"/>
        </w:numPr>
      </w:pPr>
      <w:r>
        <w:t xml:space="preserve">SAS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Andaluz</w:t>
      </w:r>
      <w:proofErr w:type="spellEnd"/>
      <w:r>
        <w:t xml:space="preserve"> de </w:t>
      </w:r>
      <w:proofErr w:type="spellStart"/>
      <w:r>
        <w:t>Salud</w:t>
      </w:r>
      <w:proofErr w:type="spellEnd"/>
      <w:r>
        <w:t xml:space="preserve"> (Spain)</w:t>
      </w:r>
    </w:p>
    <w:p w14:paraId="54DB402F" w14:textId="69B1C974" w:rsidR="00CA357B" w:rsidRDefault="00CA357B" w:rsidP="00CA357B">
      <w:r>
        <w:t xml:space="preserve">The mean and SD from </w:t>
      </w:r>
      <w:r w:rsidR="006A093C">
        <w:t>one group (</w:t>
      </w:r>
      <w:proofErr w:type="spellStart"/>
      <w:r w:rsidR="006A093C">
        <w:t>BTH</w:t>
      </w:r>
      <w:proofErr w:type="spellEnd"/>
      <w:r w:rsidR="006A093C">
        <w:t>)</w:t>
      </w:r>
      <w:r>
        <w:t xml:space="preserve"> analysis (1,22; SD=1,737) suggest that in general </w:t>
      </w:r>
      <w:proofErr w:type="gramStart"/>
      <w:r>
        <w:t>the majority of</w:t>
      </w:r>
      <w:proofErr w:type="gramEnd"/>
      <w:r>
        <w:t xml:space="preserve"> participants from the intervention group improve their </w:t>
      </w:r>
      <w:proofErr w:type="spellStart"/>
      <w:r>
        <w:t>MMSE</w:t>
      </w:r>
      <w:proofErr w:type="spellEnd"/>
      <w:r>
        <w:t xml:space="preserve"> score by one point after using the </w:t>
      </w:r>
      <w:proofErr w:type="spellStart"/>
      <w:r>
        <w:t>SMART4MD</w:t>
      </w:r>
      <w:proofErr w:type="spellEnd"/>
      <w:r>
        <w:t xml:space="preserve"> application for 6 months. </w:t>
      </w:r>
      <w:r w:rsidR="006A093C">
        <w:t>For the second group (</w:t>
      </w:r>
      <w:r>
        <w:t>SAS</w:t>
      </w:r>
      <w:r w:rsidR="006A093C">
        <w:t>)</w:t>
      </w:r>
      <w:r>
        <w:t xml:space="preserve"> participants from the intervention group maintain the same or similar (SD=2,588). </w:t>
      </w:r>
      <w:r w:rsidR="006A093C">
        <w:t xml:space="preserve">Note that the typical decline </w:t>
      </w:r>
      <w:proofErr w:type="gramStart"/>
      <w:r w:rsidR="006A093C">
        <w:t xml:space="preserve">of </w:t>
      </w:r>
      <w:r>
        <w:t xml:space="preserve"> the</w:t>
      </w:r>
      <w:proofErr w:type="gramEnd"/>
      <w:r>
        <w:t xml:space="preserve"> </w:t>
      </w:r>
      <w:proofErr w:type="spellStart"/>
      <w:r>
        <w:t>MMSE</w:t>
      </w:r>
      <w:proofErr w:type="spellEnd"/>
      <w:r>
        <w:t xml:space="preserve"> </w:t>
      </w:r>
      <w:r w:rsidR="006A093C">
        <w:t xml:space="preserve">is about 2-4 point a year </w:t>
      </w:r>
      <w:r>
        <w:t xml:space="preserve"> a person with Alzheimer's </w:t>
      </w:r>
      <w:r w:rsidR="006A093C">
        <w:t xml:space="preserve">. Note this is </w:t>
      </w:r>
      <w:proofErr w:type="gramStart"/>
      <w:r w:rsidR="006A093C">
        <w:t xml:space="preserve">the </w:t>
      </w:r>
      <w:r>
        <w:t xml:space="preserve"> preliminary</w:t>
      </w:r>
      <w:proofErr w:type="gramEnd"/>
      <w:r>
        <w:t xml:space="preserve"> analysis</w:t>
      </w:r>
      <w:r w:rsidR="006A093C">
        <w:t>, and full results are expected by the end of 2019</w:t>
      </w:r>
      <w:r>
        <w:t>.</w:t>
      </w:r>
    </w:p>
    <w:p w14:paraId="6C14EE28" w14:textId="62EFF519" w:rsidR="00CA357B" w:rsidRDefault="00CA357B" w:rsidP="00CA357B"/>
    <w:p w14:paraId="2A9AB08D" w14:textId="0B73DD5A" w:rsidR="006A093C" w:rsidRDefault="006A093C" w:rsidP="00CA357B"/>
    <w:p w14:paraId="76FF8E26" w14:textId="7022C71B" w:rsidR="006A093C" w:rsidRDefault="006A093C" w:rsidP="00972357">
      <w:pPr>
        <w:pStyle w:val="Heading3"/>
      </w:pPr>
      <w:r>
        <w:t>What did they use?</w:t>
      </w:r>
    </w:p>
    <w:p w14:paraId="013D4FBF" w14:textId="09EAC201" w:rsidR="006A093C" w:rsidRDefault="006A093C" w:rsidP="00CA357B">
      <w:r>
        <w:rPr>
          <w:noProof/>
        </w:rPr>
        <w:drawing>
          <wp:inline distT="0" distB="0" distL="0" distR="0" wp14:anchorId="0E215A5C" wp14:editId="614E7353">
            <wp:extent cx="5274310" cy="28155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DFD7" w14:textId="65028D60" w:rsidR="006A093C" w:rsidRDefault="006A093C" w:rsidP="00CA357B">
      <w:proofErr w:type="spellStart"/>
      <w:r>
        <w:t>BTH</w:t>
      </w:r>
      <w:proofErr w:type="spellEnd"/>
      <w:r>
        <w:t xml:space="preserve"> group - participants differences vs usage (described below) </w:t>
      </w:r>
    </w:p>
    <w:p w14:paraId="69CBF914" w14:textId="511F6961" w:rsidR="006A093C" w:rsidRDefault="006A093C" w:rsidP="00CA357B"/>
    <w:p w14:paraId="3D1A8468" w14:textId="4FB73CE8" w:rsidR="006A093C" w:rsidRDefault="006A093C" w:rsidP="00CA357B">
      <w:r>
        <w:rPr>
          <w:noProof/>
        </w:rPr>
        <w:lastRenderedPageBreak/>
        <w:drawing>
          <wp:inline distT="0" distB="0" distL="0" distR="0" wp14:anchorId="43A8834C" wp14:editId="0E0016FE">
            <wp:extent cx="5274310" cy="32105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FC4EC" w14:textId="74C7F0D1" w:rsidR="006A093C" w:rsidRDefault="006A093C" w:rsidP="00CA357B">
      <w:r>
        <w:t>SAS group - participants differences vs usage (described below)</w:t>
      </w:r>
    </w:p>
    <w:p w14:paraId="0C2402A0" w14:textId="77777777" w:rsidR="006A093C" w:rsidRDefault="006A093C" w:rsidP="00CA357B"/>
    <w:p w14:paraId="4642F481" w14:textId="76737CA1" w:rsidR="00CA357B" w:rsidRDefault="006A093C" w:rsidP="00CA357B">
      <w:r>
        <w:t xml:space="preserve">For the </w:t>
      </w:r>
      <w:proofErr w:type="spellStart"/>
      <w:r>
        <w:t>BTH</w:t>
      </w:r>
      <w:proofErr w:type="spellEnd"/>
      <w:r>
        <w:t xml:space="preserve"> </w:t>
      </w:r>
      <w:proofErr w:type="gramStart"/>
      <w:r>
        <w:t xml:space="preserve">group </w:t>
      </w:r>
      <w:r w:rsidR="00CA357B">
        <w:t xml:space="preserve"> Participants</w:t>
      </w:r>
      <w:proofErr w:type="gramEnd"/>
      <w:r w:rsidR="00CA357B">
        <w:t xml:space="preserve"> with the same or with an improvement on </w:t>
      </w:r>
      <w:proofErr w:type="spellStart"/>
      <w:r w:rsidR="00CA357B">
        <w:t>MMSE</w:t>
      </w:r>
      <w:proofErr w:type="spellEnd"/>
      <w:r w:rsidR="00CA357B">
        <w:t xml:space="preserve"> score used mostly the My Reminders section with a 47,39% and 39,53% of usage respectively. In this case people who had a decrease on </w:t>
      </w:r>
      <w:proofErr w:type="spellStart"/>
      <w:r w:rsidR="00CA357B">
        <w:t>MMSE</w:t>
      </w:r>
      <w:proofErr w:type="spellEnd"/>
      <w:r w:rsidR="00CA357B">
        <w:t xml:space="preserve"> score also used My Reminders section with a 32,07% of usage, as well as the Game and Resources section with a 32,07% of usage while in the other groups this section had less usage percentage (equal 14,58% and up 26,07%).</w:t>
      </w:r>
    </w:p>
    <w:p w14:paraId="6A1D8F22" w14:textId="77777777" w:rsidR="00A80CD6" w:rsidRDefault="006A093C" w:rsidP="00CA357B">
      <w:r>
        <w:t xml:space="preserve">In the SAS </w:t>
      </w:r>
      <w:proofErr w:type="gramStart"/>
      <w:r>
        <w:t>group  participants</w:t>
      </w:r>
      <w:proofErr w:type="gramEnd"/>
      <w:r>
        <w:t xml:space="preserve"> used the </w:t>
      </w:r>
      <w:proofErr w:type="spellStart"/>
      <w:r>
        <w:t>SMART4MD</w:t>
      </w:r>
      <w:proofErr w:type="spellEnd"/>
      <w:r>
        <w:t xml:space="preserve"> application in a similar way. The section most used was Games and Resources section with a 40,10% of usage in the group with an improvement of </w:t>
      </w:r>
      <w:proofErr w:type="spellStart"/>
      <w:r>
        <w:t>MMSE</w:t>
      </w:r>
      <w:proofErr w:type="spellEnd"/>
      <w:r>
        <w:t xml:space="preserve"> score, a 44,32% in the group that maintaining the </w:t>
      </w:r>
      <w:proofErr w:type="spellStart"/>
      <w:r>
        <w:t>MMSE</w:t>
      </w:r>
      <w:proofErr w:type="spellEnd"/>
      <w:r>
        <w:t xml:space="preserve"> score, and a 41,18% for the group with a decrease in their </w:t>
      </w:r>
      <w:proofErr w:type="spellStart"/>
      <w:r>
        <w:t>MMSE</w:t>
      </w:r>
      <w:proofErr w:type="spellEnd"/>
      <w:r>
        <w:t xml:space="preserve"> score. The next section most used in all groups was My Reminders section with a 24,14%, 16,96% and 19,14% respectively.</w:t>
      </w:r>
    </w:p>
    <w:p w14:paraId="70027253" w14:textId="77777777" w:rsidR="00A80CD6" w:rsidRDefault="00A80CD6" w:rsidP="00CA357B"/>
    <w:p w14:paraId="28E8BC76" w14:textId="74992040" w:rsidR="00A80CD6" w:rsidRDefault="00A80CD6" w:rsidP="00A80CD6">
      <w:pPr>
        <w:rPr>
          <w:rFonts w:eastAsia="Times New Roman" w:cs="Helvetica"/>
          <w:szCs w:val="20"/>
        </w:rPr>
      </w:pPr>
      <w:r>
        <w:t xml:space="preserve">See </w:t>
      </w:r>
      <w:proofErr w:type="spellStart"/>
      <w:r w:rsidRPr="0093706A">
        <w:rPr>
          <w:rFonts w:eastAsia="Times New Roman" w:cs="Helvetica"/>
          <w:szCs w:val="20"/>
        </w:rPr>
        <w:t>SMART4MD</w:t>
      </w:r>
      <w:r>
        <w:rPr>
          <w:rFonts w:eastAsia="Times New Roman" w:cs="Helvetica"/>
          <w:szCs w:val="20"/>
        </w:rPr>
        <w:t>.eu</w:t>
      </w:r>
      <w:proofErr w:type="spellEnd"/>
      <w:r>
        <w:rPr>
          <w:rFonts w:eastAsia="Times New Roman" w:cs="Helvetica"/>
          <w:szCs w:val="20"/>
        </w:rPr>
        <w:t xml:space="preserve"> for more details</w:t>
      </w:r>
    </w:p>
    <w:p w14:paraId="31773BF3" w14:textId="4643A721" w:rsidR="003C43E2" w:rsidRDefault="003C43E2" w:rsidP="00A80CD6">
      <w:pPr>
        <w:rPr>
          <w:rFonts w:eastAsia="Times New Roman" w:cs="Helvetica"/>
          <w:szCs w:val="20"/>
        </w:rPr>
      </w:pPr>
    </w:p>
    <w:p w14:paraId="50A9F8D7" w14:textId="104219D0" w:rsidR="003C43E2" w:rsidRDefault="003C43E2" w:rsidP="003C43E2">
      <w:pPr>
        <w:rPr>
          <w:rFonts w:eastAsia="Times New Roman" w:cs="Helvetica"/>
          <w:szCs w:val="20"/>
        </w:rPr>
      </w:pPr>
      <w:r>
        <w:rPr>
          <w:rFonts w:eastAsia="Times New Roman" w:cs="Helvetica"/>
          <w:szCs w:val="20"/>
        </w:rPr>
        <w:t xml:space="preserve">With thanks to </w:t>
      </w:r>
    </w:p>
    <w:p w14:paraId="52E4F65D" w14:textId="58B29D37" w:rsidR="003C43E2" w:rsidRDefault="003C43E2" w:rsidP="003C43E2">
      <w:pPr>
        <w:rPr>
          <w:rFonts w:eastAsia="Times New Roman" w:cs="Helvetica"/>
          <w:szCs w:val="20"/>
        </w:rPr>
      </w:pPr>
      <w:r>
        <w:rPr>
          <w:rFonts w:eastAsia="Times New Roman" w:cs="Helvetica"/>
          <w:szCs w:val="20"/>
        </w:rPr>
        <w:t>The</w:t>
      </w:r>
      <w:r>
        <w:rPr>
          <w:rFonts w:eastAsia="Times New Roman" w:cs="Helvetica"/>
          <w:szCs w:val="20"/>
        </w:rPr>
        <w:t xml:space="preserve"> </w:t>
      </w:r>
      <w:r w:rsidRPr="009F0055">
        <w:t xml:space="preserve">European Commission, </w:t>
      </w:r>
      <w:proofErr w:type="spellStart"/>
      <w:r w:rsidRPr="009F0055">
        <w:t>H2020</w:t>
      </w:r>
      <w:proofErr w:type="spellEnd"/>
      <w:r>
        <w:t xml:space="preserve"> program</w:t>
      </w:r>
    </w:p>
    <w:p w14:paraId="1FE3740F" w14:textId="71E60FBA" w:rsidR="003C43E2" w:rsidRPr="003C43E2" w:rsidRDefault="003C43E2" w:rsidP="003C43E2">
      <w:pPr>
        <w:rPr>
          <w:rFonts w:eastAsia="Times New Roman" w:cs="Helvetica"/>
          <w:szCs w:val="20"/>
        </w:rPr>
      </w:pPr>
      <w:r w:rsidRPr="003C43E2">
        <w:rPr>
          <w:rFonts w:eastAsia="Times New Roman" w:cs="Helvetica"/>
          <w:szCs w:val="20"/>
        </w:rPr>
        <w:t xml:space="preserve">Anglia Ruskin </w:t>
      </w:r>
      <w:r>
        <w:rPr>
          <w:rFonts w:eastAsia="Times New Roman" w:cs="Helvetica"/>
          <w:szCs w:val="20"/>
        </w:rPr>
        <w:t>England</w:t>
      </w:r>
    </w:p>
    <w:p w14:paraId="11FB6B10" w14:textId="198A86E7" w:rsidR="003C43E2" w:rsidRPr="003C43E2" w:rsidRDefault="003C43E2" w:rsidP="003C43E2">
      <w:pPr>
        <w:rPr>
          <w:rFonts w:eastAsia="Times New Roman" w:cs="Helvetica"/>
          <w:szCs w:val="20"/>
        </w:rPr>
      </w:pPr>
      <w:r w:rsidRPr="003C43E2">
        <w:rPr>
          <w:rFonts w:eastAsia="Times New Roman" w:cs="Helvetica"/>
          <w:szCs w:val="20"/>
        </w:rPr>
        <w:t>Athena ICT Limited</w:t>
      </w:r>
      <w:r>
        <w:rPr>
          <w:rFonts w:eastAsia="Times New Roman" w:cs="Helvetica"/>
          <w:szCs w:val="20"/>
        </w:rPr>
        <w:t xml:space="preserve"> </w:t>
      </w:r>
      <w:proofErr w:type="gramStart"/>
      <w:r>
        <w:rPr>
          <w:rFonts w:eastAsia="Times New Roman" w:cs="Helvetica"/>
          <w:szCs w:val="20"/>
        </w:rPr>
        <w:t xml:space="preserve">-  </w:t>
      </w:r>
      <w:r w:rsidRPr="003C43E2">
        <w:rPr>
          <w:rFonts w:eastAsia="Times New Roman" w:cs="Helvetica"/>
          <w:szCs w:val="20"/>
        </w:rPr>
        <w:t>Israel</w:t>
      </w:r>
      <w:proofErr w:type="gramEnd"/>
    </w:p>
    <w:p w14:paraId="13D0D354" w14:textId="669D553E" w:rsidR="003C43E2" w:rsidRDefault="003C43E2" w:rsidP="003C43E2">
      <w:pPr>
        <w:rPr>
          <w:rFonts w:eastAsia="Times New Roman" w:cs="Helvetica"/>
          <w:szCs w:val="20"/>
        </w:rPr>
      </w:pPr>
      <w:r w:rsidRPr="003C43E2">
        <w:rPr>
          <w:rFonts w:eastAsia="Times New Roman" w:cs="Helvetica"/>
          <w:szCs w:val="20"/>
        </w:rPr>
        <w:t xml:space="preserve">Blekinge </w:t>
      </w:r>
      <w:proofErr w:type="spellStart"/>
      <w:r w:rsidRPr="003C43E2">
        <w:rPr>
          <w:rFonts w:eastAsia="Times New Roman" w:cs="Helvetica"/>
          <w:szCs w:val="20"/>
        </w:rPr>
        <w:t>Tekniska</w:t>
      </w:r>
      <w:proofErr w:type="spellEnd"/>
      <w:r w:rsidRPr="003C43E2">
        <w:rPr>
          <w:rFonts w:eastAsia="Times New Roman" w:cs="Helvetica"/>
          <w:szCs w:val="20"/>
        </w:rPr>
        <w:t xml:space="preserve"> </w:t>
      </w:r>
      <w:proofErr w:type="spellStart"/>
      <w:r w:rsidRPr="003C43E2">
        <w:rPr>
          <w:rFonts w:eastAsia="Times New Roman" w:cs="Helvetica"/>
          <w:szCs w:val="20"/>
        </w:rPr>
        <w:t>Hogskola</w:t>
      </w:r>
      <w:proofErr w:type="spellEnd"/>
      <w:r>
        <w:rPr>
          <w:rFonts w:eastAsia="Times New Roman" w:cs="Helvetica"/>
          <w:szCs w:val="20"/>
        </w:rPr>
        <w:t xml:space="preserve"> - </w:t>
      </w:r>
      <w:r w:rsidRPr="003C43E2">
        <w:rPr>
          <w:rFonts w:eastAsia="Times New Roman" w:cs="Helvetica"/>
          <w:szCs w:val="20"/>
        </w:rPr>
        <w:t>Sweden</w:t>
      </w:r>
      <w:r>
        <w:rPr>
          <w:rFonts w:eastAsia="Times New Roman" w:cs="Helvetica"/>
          <w:szCs w:val="20"/>
        </w:rPr>
        <w:t xml:space="preserve"> </w:t>
      </w:r>
    </w:p>
    <w:p w14:paraId="45C9ED91" w14:textId="79743A65" w:rsidR="003C43E2" w:rsidRPr="003C43E2" w:rsidRDefault="003C43E2" w:rsidP="003C43E2">
      <w:pPr>
        <w:rPr>
          <w:rFonts w:eastAsia="Times New Roman" w:cs="Helvetica"/>
          <w:szCs w:val="20"/>
        </w:rPr>
      </w:pPr>
      <w:proofErr w:type="spellStart"/>
      <w:r w:rsidRPr="003C43E2">
        <w:rPr>
          <w:rFonts w:eastAsia="Times New Roman" w:cs="Helvetica"/>
          <w:szCs w:val="20"/>
        </w:rPr>
        <w:t>Consorci</w:t>
      </w:r>
      <w:proofErr w:type="spellEnd"/>
      <w:r w:rsidRPr="003C43E2">
        <w:rPr>
          <w:rFonts w:eastAsia="Times New Roman" w:cs="Helvetica"/>
          <w:szCs w:val="20"/>
        </w:rPr>
        <w:t xml:space="preserve"> </w:t>
      </w:r>
      <w:proofErr w:type="spellStart"/>
      <w:r w:rsidRPr="003C43E2">
        <w:rPr>
          <w:rFonts w:eastAsia="Times New Roman" w:cs="Helvetica"/>
          <w:szCs w:val="20"/>
        </w:rPr>
        <w:t>Sanitari</w:t>
      </w:r>
      <w:proofErr w:type="spellEnd"/>
      <w:r w:rsidRPr="003C43E2">
        <w:rPr>
          <w:rFonts w:eastAsia="Times New Roman" w:cs="Helvetica"/>
          <w:szCs w:val="20"/>
        </w:rPr>
        <w:t xml:space="preserve"> De Terrassa</w:t>
      </w:r>
      <w:r>
        <w:rPr>
          <w:rFonts w:eastAsia="Times New Roman" w:cs="Helvetica"/>
          <w:szCs w:val="20"/>
        </w:rPr>
        <w:t xml:space="preserve"> - </w:t>
      </w:r>
      <w:r w:rsidRPr="003C43E2">
        <w:rPr>
          <w:rFonts w:eastAsia="Times New Roman" w:cs="Helvetica"/>
          <w:szCs w:val="20"/>
        </w:rPr>
        <w:t>Spain</w:t>
      </w:r>
    </w:p>
    <w:p w14:paraId="77C09B75" w14:textId="35E0D22F" w:rsidR="003C43E2" w:rsidRPr="003C43E2" w:rsidRDefault="003C43E2" w:rsidP="003C43E2">
      <w:pPr>
        <w:rPr>
          <w:rFonts w:eastAsia="Times New Roman" w:cs="Helvetica"/>
          <w:szCs w:val="20"/>
        </w:rPr>
      </w:pPr>
      <w:proofErr w:type="spellStart"/>
      <w:r w:rsidRPr="003C43E2">
        <w:rPr>
          <w:rFonts w:eastAsia="Times New Roman" w:cs="Helvetica"/>
          <w:szCs w:val="20"/>
        </w:rPr>
        <w:t>Dex</w:t>
      </w:r>
      <w:proofErr w:type="spellEnd"/>
      <w:r w:rsidRPr="003C43E2">
        <w:rPr>
          <w:rFonts w:eastAsia="Times New Roman" w:cs="Helvetica"/>
          <w:szCs w:val="20"/>
        </w:rPr>
        <w:t xml:space="preserve"> Innovation Centre</w:t>
      </w:r>
      <w:r>
        <w:rPr>
          <w:rFonts w:eastAsia="Times New Roman" w:cs="Helvetica"/>
          <w:szCs w:val="20"/>
        </w:rPr>
        <w:t xml:space="preserve"> - </w:t>
      </w:r>
      <w:r w:rsidRPr="003C43E2">
        <w:rPr>
          <w:rFonts w:eastAsia="Times New Roman" w:cs="Helvetica"/>
          <w:szCs w:val="20"/>
        </w:rPr>
        <w:t>Czech Republic</w:t>
      </w:r>
    </w:p>
    <w:p w14:paraId="5AB50522" w14:textId="7AED09A2" w:rsidR="003C43E2" w:rsidRPr="003C43E2" w:rsidRDefault="003C43E2" w:rsidP="003C43E2">
      <w:pPr>
        <w:rPr>
          <w:rFonts w:eastAsia="Times New Roman" w:cs="Helvetica"/>
          <w:szCs w:val="20"/>
        </w:rPr>
      </w:pPr>
      <w:proofErr w:type="spellStart"/>
      <w:r w:rsidRPr="003C43E2">
        <w:rPr>
          <w:rFonts w:eastAsia="Times New Roman" w:cs="Helvetica"/>
          <w:szCs w:val="20"/>
        </w:rPr>
        <w:lastRenderedPageBreak/>
        <w:t>Healthbit</w:t>
      </w:r>
      <w:proofErr w:type="spellEnd"/>
      <w:r>
        <w:rPr>
          <w:rFonts w:eastAsia="Times New Roman" w:cs="Helvetica"/>
          <w:szCs w:val="20"/>
        </w:rPr>
        <w:t xml:space="preserve"> - </w:t>
      </w:r>
      <w:r w:rsidRPr="003C43E2">
        <w:rPr>
          <w:rFonts w:eastAsia="Times New Roman" w:cs="Helvetica"/>
          <w:szCs w:val="20"/>
        </w:rPr>
        <w:t>United Kingdom</w:t>
      </w:r>
    </w:p>
    <w:p w14:paraId="48406B49" w14:textId="4EF45EFB" w:rsidR="003C43E2" w:rsidRPr="003C43E2" w:rsidRDefault="003C43E2" w:rsidP="003C43E2">
      <w:pPr>
        <w:rPr>
          <w:rFonts w:eastAsia="Times New Roman" w:cs="Helvetica"/>
          <w:szCs w:val="20"/>
        </w:rPr>
      </w:pPr>
      <w:proofErr w:type="spellStart"/>
      <w:r w:rsidRPr="003C43E2">
        <w:rPr>
          <w:rFonts w:eastAsia="Times New Roman" w:cs="Helvetica"/>
          <w:szCs w:val="20"/>
        </w:rPr>
        <w:t>Servicio</w:t>
      </w:r>
      <w:proofErr w:type="spellEnd"/>
      <w:r w:rsidRPr="003C43E2">
        <w:rPr>
          <w:rFonts w:eastAsia="Times New Roman" w:cs="Helvetica"/>
          <w:szCs w:val="20"/>
        </w:rPr>
        <w:t xml:space="preserve"> </w:t>
      </w:r>
      <w:proofErr w:type="spellStart"/>
      <w:r w:rsidRPr="003C43E2">
        <w:rPr>
          <w:rFonts w:eastAsia="Times New Roman" w:cs="Helvetica"/>
          <w:szCs w:val="20"/>
        </w:rPr>
        <w:t>Andaluz</w:t>
      </w:r>
      <w:proofErr w:type="spellEnd"/>
      <w:r w:rsidRPr="003C43E2">
        <w:rPr>
          <w:rFonts w:eastAsia="Times New Roman" w:cs="Helvetica"/>
          <w:szCs w:val="20"/>
        </w:rPr>
        <w:t xml:space="preserve"> De </w:t>
      </w:r>
      <w:proofErr w:type="spellStart"/>
      <w:r w:rsidRPr="003C43E2">
        <w:rPr>
          <w:rFonts w:eastAsia="Times New Roman" w:cs="Helvetica"/>
          <w:szCs w:val="20"/>
        </w:rPr>
        <w:t>Salud</w:t>
      </w:r>
      <w:proofErr w:type="spellEnd"/>
      <w:r w:rsidRPr="003C43E2">
        <w:rPr>
          <w:rFonts w:eastAsia="Times New Roman" w:cs="Helvetica"/>
          <w:szCs w:val="20"/>
        </w:rPr>
        <w:t xml:space="preserve">-Instituto De </w:t>
      </w:r>
      <w:proofErr w:type="spellStart"/>
      <w:r w:rsidRPr="003C43E2">
        <w:rPr>
          <w:rFonts w:eastAsia="Times New Roman" w:cs="Helvetica"/>
          <w:szCs w:val="20"/>
        </w:rPr>
        <w:t>Investigacion</w:t>
      </w:r>
      <w:proofErr w:type="spellEnd"/>
      <w:r w:rsidRPr="003C43E2">
        <w:rPr>
          <w:rFonts w:eastAsia="Times New Roman" w:cs="Helvetica"/>
          <w:szCs w:val="20"/>
        </w:rPr>
        <w:t xml:space="preserve"> </w:t>
      </w:r>
      <w:proofErr w:type="spellStart"/>
      <w:r w:rsidRPr="003C43E2">
        <w:rPr>
          <w:rFonts w:eastAsia="Times New Roman" w:cs="Helvetica"/>
          <w:szCs w:val="20"/>
        </w:rPr>
        <w:t>Biomedica</w:t>
      </w:r>
      <w:proofErr w:type="spellEnd"/>
      <w:r w:rsidRPr="003C43E2">
        <w:rPr>
          <w:rFonts w:eastAsia="Times New Roman" w:cs="Helvetica"/>
          <w:szCs w:val="20"/>
        </w:rPr>
        <w:t xml:space="preserve"> De Malaga (Andalusian Health Institute – Health Research Institute of Malaga) SAS-</w:t>
      </w:r>
      <w:proofErr w:type="spellStart"/>
      <w:r w:rsidRPr="003C43E2">
        <w:rPr>
          <w:rFonts w:eastAsia="Times New Roman" w:cs="Helvetica"/>
          <w:szCs w:val="20"/>
        </w:rPr>
        <w:t>IBIMA</w:t>
      </w:r>
      <w:proofErr w:type="spellEnd"/>
      <w:r>
        <w:rPr>
          <w:rFonts w:eastAsia="Times New Roman" w:cs="Helvetica"/>
          <w:szCs w:val="20"/>
        </w:rPr>
        <w:t xml:space="preserve"> - </w:t>
      </w:r>
      <w:r w:rsidRPr="003C43E2">
        <w:rPr>
          <w:rFonts w:eastAsia="Times New Roman" w:cs="Helvetica"/>
          <w:szCs w:val="20"/>
        </w:rPr>
        <w:t>Spain</w:t>
      </w:r>
    </w:p>
    <w:p w14:paraId="27CEC6FA" w14:textId="136FDAB2" w:rsidR="003C43E2" w:rsidRPr="003C43E2" w:rsidRDefault="003C43E2" w:rsidP="003C43E2">
      <w:pPr>
        <w:rPr>
          <w:rFonts w:eastAsia="Times New Roman" w:cs="Helvetica"/>
          <w:szCs w:val="20"/>
        </w:rPr>
      </w:pPr>
      <w:r w:rsidRPr="003C43E2">
        <w:rPr>
          <w:rFonts w:eastAsia="Times New Roman" w:cs="Helvetica"/>
          <w:szCs w:val="20"/>
        </w:rPr>
        <w:t>UC Limburg</w:t>
      </w:r>
      <w:r>
        <w:rPr>
          <w:rFonts w:eastAsia="Times New Roman" w:cs="Helvetica"/>
          <w:szCs w:val="20"/>
        </w:rPr>
        <w:t xml:space="preserve"> - </w:t>
      </w:r>
      <w:r w:rsidRPr="003C43E2">
        <w:rPr>
          <w:rFonts w:eastAsia="Times New Roman" w:cs="Helvetica"/>
          <w:szCs w:val="20"/>
        </w:rPr>
        <w:t>Belgium</w:t>
      </w:r>
    </w:p>
    <w:p w14:paraId="4268AA51" w14:textId="2F01A61F" w:rsidR="003C43E2" w:rsidRPr="003C43E2" w:rsidRDefault="003C43E2" w:rsidP="003C43E2">
      <w:pPr>
        <w:rPr>
          <w:rFonts w:eastAsia="Times New Roman" w:cs="Helvetica"/>
          <w:szCs w:val="20"/>
        </w:rPr>
      </w:pPr>
      <w:r w:rsidRPr="003C43E2">
        <w:rPr>
          <w:rFonts w:eastAsia="Times New Roman" w:cs="Helvetica"/>
          <w:szCs w:val="20"/>
        </w:rPr>
        <w:t xml:space="preserve">Universidad </w:t>
      </w:r>
      <w:proofErr w:type="spellStart"/>
      <w:r w:rsidRPr="003C43E2">
        <w:rPr>
          <w:rFonts w:eastAsia="Times New Roman" w:cs="Helvetica"/>
          <w:szCs w:val="20"/>
        </w:rPr>
        <w:t>Politecnica</w:t>
      </w:r>
      <w:proofErr w:type="spellEnd"/>
      <w:r w:rsidRPr="003C43E2">
        <w:rPr>
          <w:rFonts w:eastAsia="Times New Roman" w:cs="Helvetica"/>
          <w:szCs w:val="20"/>
        </w:rPr>
        <w:t xml:space="preserve"> De Madrid</w:t>
      </w:r>
      <w:r>
        <w:rPr>
          <w:rFonts w:eastAsia="Times New Roman" w:cs="Helvetica"/>
          <w:szCs w:val="20"/>
        </w:rPr>
        <w:t xml:space="preserve"> - </w:t>
      </w:r>
      <w:r w:rsidRPr="003C43E2">
        <w:rPr>
          <w:rFonts w:eastAsia="Times New Roman" w:cs="Helvetica"/>
          <w:szCs w:val="20"/>
        </w:rPr>
        <w:t>Spain</w:t>
      </w:r>
    </w:p>
    <w:p w14:paraId="161EC6BB" w14:textId="64B88523" w:rsidR="006A093C" w:rsidRDefault="006A093C" w:rsidP="00CA357B"/>
    <w:sectPr w:rsidR="006A09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CA4D5F"/>
    <w:multiLevelType w:val="hybridMultilevel"/>
    <w:tmpl w:val="02F26C6A"/>
    <w:lvl w:ilvl="0" w:tplc="0809000F">
      <w:start w:val="1"/>
      <w:numFmt w:val="decimal"/>
      <w:lvlText w:val="%1."/>
      <w:lvlJc w:val="left"/>
      <w:pPr>
        <w:ind w:left="937" w:hanging="360"/>
      </w:pPr>
    </w:lvl>
    <w:lvl w:ilvl="1" w:tplc="08090019" w:tentative="1">
      <w:start w:val="1"/>
      <w:numFmt w:val="lowerLetter"/>
      <w:lvlText w:val="%2."/>
      <w:lvlJc w:val="left"/>
      <w:pPr>
        <w:ind w:left="1657" w:hanging="360"/>
      </w:pPr>
    </w:lvl>
    <w:lvl w:ilvl="2" w:tplc="0809001B" w:tentative="1">
      <w:start w:val="1"/>
      <w:numFmt w:val="lowerRoman"/>
      <w:lvlText w:val="%3."/>
      <w:lvlJc w:val="right"/>
      <w:pPr>
        <w:ind w:left="2377" w:hanging="180"/>
      </w:pPr>
    </w:lvl>
    <w:lvl w:ilvl="3" w:tplc="0809000F" w:tentative="1">
      <w:start w:val="1"/>
      <w:numFmt w:val="decimal"/>
      <w:lvlText w:val="%4."/>
      <w:lvlJc w:val="left"/>
      <w:pPr>
        <w:ind w:left="3097" w:hanging="360"/>
      </w:pPr>
    </w:lvl>
    <w:lvl w:ilvl="4" w:tplc="08090019" w:tentative="1">
      <w:start w:val="1"/>
      <w:numFmt w:val="lowerLetter"/>
      <w:lvlText w:val="%5."/>
      <w:lvlJc w:val="left"/>
      <w:pPr>
        <w:ind w:left="3817" w:hanging="360"/>
      </w:pPr>
    </w:lvl>
    <w:lvl w:ilvl="5" w:tplc="0809001B" w:tentative="1">
      <w:start w:val="1"/>
      <w:numFmt w:val="lowerRoman"/>
      <w:lvlText w:val="%6."/>
      <w:lvlJc w:val="right"/>
      <w:pPr>
        <w:ind w:left="4537" w:hanging="180"/>
      </w:pPr>
    </w:lvl>
    <w:lvl w:ilvl="6" w:tplc="0809000F" w:tentative="1">
      <w:start w:val="1"/>
      <w:numFmt w:val="decimal"/>
      <w:lvlText w:val="%7."/>
      <w:lvlJc w:val="left"/>
      <w:pPr>
        <w:ind w:left="5257" w:hanging="360"/>
      </w:pPr>
    </w:lvl>
    <w:lvl w:ilvl="7" w:tplc="08090019" w:tentative="1">
      <w:start w:val="1"/>
      <w:numFmt w:val="lowerLetter"/>
      <w:lvlText w:val="%8."/>
      <w:lvlJc w:val="left"/>
      <w:pPr>
        <w:ind w:left="5977" w:hanging="360"/>
      </w:pPr>
    </w:lvl>
    <w:lvl w:ilvl="8" w:tplc="080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1" w15:restartNumberingAfterBreak="0">
    <w:nsid w:val="741342AD"/>
    <w:multiLevelType w:val="hybridMultilevel"/>
    <w:tmpl w:val="4134D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57B"/>
    <w:rsid w:val="00027792"/>
    <w:rsid w:val="001C7477"/>
    <w:rsid w:val="003C43E2"/>
    <w:rsid w:val="00552DF4"/>
    <w:rsid w:val="006A093C"/>
    <w:rsid w:val="00725B64"/>
    <w:rsid w:val="00972357"/>
    <w:rsid w:val="00A35B2B"/>
    <w:rsid w:val="00A80CD6"/>
    <w:rsid w:val="00CA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6E97F"/>
  <w15:chartTrackingRefBased/>
  <w15:docId w15:val="{E602EFFF-C597-41C7-96CE-6F5379377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09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52D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52D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52DF4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52DF4"/>
    <w:rPr>
      <w:rFonts w:asciiTheme="majorHAnsi" w:eastAsiaTheme="majorEastAsia" w:hAnsiTheme="majorHAnsi" w:cstheme="majorBidi"/>
      <w:b/>
      <w:color w:val="2F5496" w:themeColor="accent1" w:themeShade="BF"/>
      <w:sz w:val="32"/>
      <w:szCs w:val="26"/>
    </w:rPr>
  </w:style>
  <w:style w:type="paragraph" w:styleId="ListParagraph">
    <w:name w:val="List Paragraph"/>
    <w:basedOn w:val="Normal"/>
    <w:uiPriority w:val="34"/>
    <w:qFormat/>
    <w:rsid w:val="00CA357B"/>
    <w:pPr>
      <w:spacing w:after="200" w:line="276" w:lineRule="auto"/>
      <w:ind w:left="720"/>
      <w:contextualSpacing/>
    </w:pPr>
    <w:rPr>
      <w:rFonts w:cs="TimesNewRomanPSMT"/>
      <w:color w:val="000000"/>
      <w:sz w:val="24"/>
      <w:szCs w:val="24"/>
      <w:lang w:bidi="ar-SA"/>
    </w:rPr>
  </w:style>
  <w:style w:type="character" w:styleId="Emphasis">
    <w:name w:val="Emphasis"/>
    <w:qFormat/>
    <w:rsid w:val="00CA357B"/>
    <w:rPr>
      <w:b/>
      <w:bCs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A09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7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6330">
          <w:marLeft w:val="10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628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58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73380">
          <w:marLeft w:val="10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8053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38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9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581213">
          <w:marLeft w:val="10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785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9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700674">
          <w:marLeft w:val="10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3018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3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9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969566">
          <w:marLeft w:val="10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7359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60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0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483124">
          <w:marLeft w:val="10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086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0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79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80009">
          <w:marLeft w:val="10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35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8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707335">
          <w:marLeft w:val="10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4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65109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65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80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168966">
          <w:marLeft w:val="10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7781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1E1E1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5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4</cp:revision>
  <dcterms:created xsi:type="dcterms:W3CDTF">2019-11-03T11:27:00Z</dcterms:created>
  <dcterms:modified xsi:type="dcterms:W3CDTF">2019-11-03T16:46:00Z</dcterms:modified>
</cp:coreProperties>
</file>